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Informacja prasowa</w:t>
        <w:tab/>
        <w:tab/>
        <w:tab/>
        <w:tab/>
        <w:tab/>
        <w:tab/>
        <w:t xml:space="preserve">                     Warszawa, 6.11.2026 r.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  <w:t xml:space="preserve">Burger King® zaprasza na Spicy Whopper Challenge w Katowicach! Dołącz do wyzwania już 10 listopada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Katowice, czas podnieść temperaturę! Już 10 listopada, w godzinach 16:00–19:00, Burger King® zaprasza do restauracji przy ul. Feliksa Bocheńskiego 77 w Katowicach, gdzie w ramach Mapy Ostrości Polski będzie można sprawdzić swoje możliwości w Spicy Whopper Challenge. Aktywację poprowadzi Brodaty Geek, popularny twórca internetowy znany z YouTube’a i programu LEGO Masters. To wyjątkowa  okazja, by pokazać, na ile stać mieszkańców stolicy Górnego Śląska i zgarnąć nagrody od Burger King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®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!</w:t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Pierwszy punkt na Mapie Ostrości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Mapa Ostrości Polski to seria lokalnych aktywacji, w ramach których Burger King® zaprasza na Spicy Whopper Challenge do restauracji w różnych zakątkach kraju. To okazja, by zmierzyć się z trzema poziomami pikanterii – Spicy, Extra Spicy i Extreme Spicy – i sprawdzić, który z nich okaże się własną granicą ostrości.</w:t>
        <w:br w:type="textWrapping"/>
        <w:br w:type="textWrapping"/>
        <w:t xml:space="preserve">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Nie chcieliśmy, żeby Spicy Whopper Challenge kończył się na spróbowaniu nowego burgera. Zależało nam na stworzeniu akcji, która wyjdzie poza samą ofertę i stanie się pretekstem do wspólnej zabawy. Dlatego ruszamy z aktywacjami Mapy Ostrości Polski w czterech miastach. Chcemy, żeby w naszych restauracjach w listopadzie było naprawdę gorąco! Katowice to dopiero początek, bo przed nami jeszcze kilka pikantnych spotkań, więc stay tuned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mówi Magdalena Michalak, Marketing Manager Burger King®.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br w:type="textWrapping"/>
        <w:t xml:space="preserve">Ostre wyzwanie zasługuje na równie ogniste nagrody.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Każdy, kto podejmie Spicy Whopper Challenge podczas lokalnych aktywacji, otrzyma królewski merch Burger King® oraz vouchery na ostre burgery.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Bony na Spicy Whoppery będą dostępne tylko w restauracjach biorących udział w akcji.</w:t>
      </w:r>
    </w:p>
    <w:p w:rsidR="00000000" w:rsidDel="00000000" w:rsidP="00000000" w:rsidRDefault="00000000" w:rsidRPr="00000000" w14:paraId="00000005">
      <w:pPr>
        <w:spacing w:after="240" w:before="240" w:line="276" w:lineRule="auto"/>
        <w:ind w:left="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Twórcy częstują, goście testują!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 pikantnej zabawy dołączą również znani twórcy internetowi! W Katowicach na odwiedzających czekać będzie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Brodaty Geek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który poczęstuje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próbkami ostrych Whopperów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(również z roślinnym zamiennikiem mięsa) i zaprosi do sprawdzenia własnych możliwości. Będzie można porównać wyniki z innymi uczestnikami i przekonać się, kto pokona trzeci, najostrzejszy poziom.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Wydarzenie odbędzie się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10 listopada,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w godzinach 16:00–19:00, w restauracji Burger King® przy ul. Feliksa Bocheńskiego 77 w Katowicach.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Burger King®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Każdego dnia, ponad 11 milionów gości odwiedza restauracje BURGER KING® na całym świecie. Dzieje się tak, ponieważ jesteśmy znani z przyrządzania wysokiej jakości, doskonałego w smaku i przystępnego cenowo jedzenia. Założony w 1954 roku BURGER KING® jest obecnie drugą co do wielkości siecią restauracji szybkiej obsługi na świecie. Oryginalna kanapka Whopper® jest synonimem naszego przywiązania do najwyższej jakości składników, oryginalnej receptury i przyjaznej, rodzinnej atmosfery, które definiują naszą markę od ponad 70 lat.</w:t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0D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Aleksandra Konopka</w:t>
            </w:r>
          </w:p>
          <w:p w:rsidR="00000000" w:rsidDel="00000000" w:rsidP="00000000" w:rsidRDefault="00000000" w:rsidRPr="00000000" w14:paraId="0000000E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Tel.: + 48 572 775 322</w:t>
            </w:r>
          </w:p>
          <w:p w:rsidR="00000000" w:rsidDel="00000000" w:rsidP="00000000" w:rsidRDefault="00000000" w:rsidRPr="00000000" w14:paraId="0000000F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E–mail: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u w:val="single"/>
                  <w:rtl w:val="0"/>
                </w:rPr>
                <w:t xml:space="preserve">Aleksandra.konopka@goodonepr.pl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Kaja Batte </w:t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Tel.: +48 790 446 631 </w:t>
            </w:r>
          </w:p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E–mail: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u w:val="single"/>
                  <w:rtl w:val="0"/>
                </w:rPr>
                <w:t xml:space="preserve">kaja.batte@goodonepr.pl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before="12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inline distB="0" distT="0" distL="0" distR="0">
          <wp:extent cx="1181100" cy="1265555"/>
          <wp:effectExtent b="0" l="0" r="0" t="0"/>
          <wp:docPr descr="Obsah obrázku text, Písmo, Grafika, grafický design&#10;&#10;Popis byl vytvořen automaticky" id="1" name="image1.png"/>
          <a:graphic>
            <a:graphicData uri="http://schemas.openxmlformats.org/drawingml/2006/picture">
              <pic:pic>
                <pic:nvPicPr>
                  <pic:cNvPr descr="Obsah obrázku text, Písmo, Grafika, grafický design&#10;&#10;Popis byl vytvořen automatick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leksandra.konopka@goodonepr.pl" TargetMode="External"/><Relationship Id="rId7" Type="http://schemas.openxmlformats.org/officeDocument/2006/relationships/hyperlink" Target="mailto:kaja.batte@goodonepr.pl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