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0ACCD" w14:textId="0A15A2A6" w:rsidR="00143999" w:rsidRPr="00482FB2" w:rsidRDefault="00143999" w:rsidP="00A850B8">
      <w:pPr>
        <w:pStyle w:val="SemEspaamento"/>
        <w:tabs>
          <w:tab w:val="left" w:pos="2694"/>
        </w:tabs>
      </w:pPr>
    </w:p>
    <w:p w14:paraId="7B4DE3D7" w14:textId="489AFD40" w:rsidR="00143999" w:rsidRPr="00482FB2" w:rsidRDefault="00A500E1" w:rsidP="005D1A04">
      <w:pPr>
        <w:jc w:val="center"/>
      </w:pPr>
      <w:r>
        <w:rPr>
          <w:noProof/>
        </w:rPr>
        <w:drawing>
          <wp:inline distT="0" distB="0" distL="0" distR="0" wp14:anchorId="0B2537E1" wp14:editId="4B1B817A">
            <wp:extent cx="1314450" cy="762000"/>
            <wp:effectExtent l="0" t="0" r="0" b="0"/>
            <wp:docPr id="1532300749" name="Imagem 3" descr="Uma imagem com Tipo de letra, texto, logótipo, Gráfic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ma imagem com Tipo de letra, texto, logótipo, Gráficos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FAD99" w14:textId="77777777" w:rsidR="007F24F3" w:rsidRDefault="00281958" w:rsidP="007F24F3">
      <w:pPr>
        <w:pStyle w:val="NormalWeb"/>
        <w:spacing w:after="0" w:afterAutospacing="0"/>
        <w:ind w:left="708" w:hanging="708"/>
        <w:jc w:val="center"/>
        <w:rPr>
          <w:rFonts w:ascii="Aptos" w:eastAsiaTheme="minorEastAsia" w:hAnsi="Aptos" w:cstheme="minorBidi"/>
          <w:b/>
          <w:bCs/>
          <w:kern w:val="2"/>
          <w:sz w:val="36"/>
          <w:szCs w:val="36"/>
          <w:lang w:eastAsia="en-US"/>
          <w14:ligatures w14:val="standardContextual"/>
        </w:rPr>
      </w:pPr>
      <w:r w:rsidRPr="00281958">
        <w:rPr>
          <w:rFonts w:ascii="Aptos" w:eastAsiaTheme="minorEastAsia" w:hAnsi="Aptos" w:cstheme="minorBidi"/>
          <w:b/>
          <w:bCs/>
          <w:kern w:val="2"/>
          <w:sz w:val="36"/>
          <w:szCs w:val="36"/>
          <w:lang w:eastAsia="en-US"/>
          <w14:ligatures w14:val="standardContextual"/>
        </w:rPr>
        <w:t xml:space="preserve">Recorde de quase 400 candidaturas: </w:t>
      </w:r>
    </w:p>
    <w:p w14:paraId="71536B72" w14:textId="24EA035C" w:rsidR="00A3065A" w:rsidRPr="00140DF9" w:rsidRDefault="00281958" w:rsidP="007F24F3">
      <w:pPr>
        <w:pStyle w:val="NormalWeb"/>
        <w:spacing w:before="0" w:beforeAutospacing="0" w:after="0" w:afterAutospacing="0"/>
        <w:ind w:left="708" w:hanging="708"/>
        <w:jc w:val="center"/>
        <w:rPr>
          <w:rFonts w:ascii="Aptos" w:eastAsiaTheme="minorEastAsia" w:hAnsi="Aptos" w:cstheme="minorBidi"/>
          <w:b/>
          <w:bCs/>
          <w:kern w:val="2"/>
          <w:sz w:val="36"/>
          <w:szCs w:val="36"/>
          <w:lang w:eastAsia="en-US"/>
          <w14:ligatures w14:val="standardContextual"/>
        </w:rPr>
      </w:pPr>
      <w:r>
        <w:rPr>
          <w:rFonts w:ascii="Aptos" w:eastAsiaTheme="minorEastAsia" w:hAnsi="Aptos" w:cstheme="minorBidi"/>
          <w:b/>
          <w:bCs/>
          <w:kern w:val="2"/>
          <w:sz w:val="36"/>
          <w:szCs w:val="36"/>
          <w:lang w:eastAsia="en-US"/>
          <w14:ligatures w14:val="standardContextual"/>
        </w:rPr>
        <w:t>S</w:t>
      </w:r>
      <w:r w:rsidRPr="00281958">
        <w:rPr>
          <w:rFonts w:ascii="Aptos" w:eastAsiaTheme="minorEastAsia" w:hAnsi="Aptos" w:cstheme="minorBidi"/>
          <w:b/>
          <w:bCs/>
          <w:kern w:val="2"/>
          <w:sz w:val="36"/>
          <w:szCs w:val="36"/>
          <w:lang w:eastAsia="en-US"/>
          <w14:ligatures w14:val="standardContextual"/>
        </w:rPr>
        <w:t>eis empresas disputam o Prémio PME Inovação COTEC–BPI 2026</w:t>
      </w:r>
    </w:p>
    <w:p w14:paraId="107F28CC" w14:textId="62121C6C" w:rsidR="003E71F6" w:rsidRPr="006D0E7E" w:rsidRDefault="00281958" w:rsidP="3D06CE76">
      <w:pPr>
        <w:pStyle w:val="PargrafodaLista"/>
        <w:numPr>
          <w:ilvl w:val="0"/>
          <w:numId w:val="7"/>
        </w:numPr>
        <w:spacing w:after="240"/>
        <w:ind w:left="714" w:hanging="357"/>
        <w:contextualSpacing w:val="0"/>
        <w:jc w:val="both"/>
        <w:rPr>
          <w:rFonts w:ascii="Aptos" w:hAnsi="Aptos" w:cstheme="minorBidi"/>
          <w:b/>
          <w:bCs/>
        </w:rPr>
      </w:pPr>
      <w:r w:rsidRPr="00281958">
        <w:rPr>
          <w:rFonts w:ascii="Aptos" w:hAnsi="Aptos" w:cstheme="minorBidi"/>
          <w:b/>
          <w:bCs/>
        </w:rPr>
        <w:t xml:space="preserve">Na sua 22.ª edição, uma das mais prestigiadas distinções da inovação empresarial em Portugal reúne seis finalistas que representam diferentes formas de transformar conhecimento em crescimento </w:t>
      </w:r>
      <w:r w:rsidR="00355793">
        <w:rPr>
          <w:rFonts w:ascii="Aptos" w:hAnsi="Aptos" w:cstheme="minorBidi"/>
          <w:b/>
          <w:bCs/>
        </w:rPr>
        <w:t>-</w:t>
      </w:r>
      <w:r w:rsidRPr="00281958">
        <w:rPr>
          <w:rFonts w:ascii="Aptos" w:hAnsi="Aptos" w:cstheme="minorBidi"/>
          <w:b/>
          <w:bCs/>
        </w:rPr>
        <w:t xml:space="preserve"> da engenharia industrial à fotónica, da segurança do numerário à biotecnologia e produção biofarmacêutica.</w:t>
      </w:r>
      <w:r w:rsidR="005A2FB2" w:rsidRPr="3D06CE76">
        <w:rPr>
          <w:rFonts w:ascii="Aptos" w:hAnsi="Aptos" w:cstheme="minorBidi"/>
          <w:b/>
          <w:bCs/>
        </w:rPr>
        <w:t xml:space="preserve"> </w:t>
      </w:r>
    </w:p>
    <w:p w14:paraId="625AEED7" w14:textId="5AEC66B3" w:rsidR="003E71F6" w:rsidRPr="006D0E7E" w:rsidRDefault="00281958" w:rsidP="3D06CE76">
      <w:pPr>
        <w:pStyle w:val="PargrafodaLista"/>
        <w:numPr>
          <w:ilvl w:val="0"/>
          <w:numId w:val="7"/>
        </w:numPr>
        <w:spacing w:after="240"/>
        <w:ind w:left="714" w:hanging="357"/>
        <w:contextualSpacing w:val="0"/>
        <w:jc w:val="both"/>
        <w:rPr>
          <w:rFonts w:ascii="Aptos" w:hAnsi="Aptos" w:cstheme="minorBidi"/>
          <w:b/>
          <w:bCs/>
        </w:rPr>
      </w:pPr>
      <w:r w:rsidRPr="00281958">
        <w:rPr>
          <w:rFonts w:ascii="Aptos" w:hAnsi="Aptos" w:cstheme="minorBidi"/>
          <w:b/>
          <w:bCs/>
        </w:rPr>
        <w:t xml:space="preserve">A vencedora será anunciada a 18 de </w:t>
      </w:r>
      <w:r w:rsidR="00355793" w:rsidRPr="00281958">
        <w:rPr>
          <w:rFonts w:ascii="Aptos" w:hAnsi="Aptos" w:cstheme="minorBidi"/>
          <w:b/>
          <w:bCs/>
        </w:rPr>
        <w:t>novembro</w:t>
      </w:r>
      <w:r w:rsidRPr="00281958">
        <w:rPr>
          <w:rFonts w:ascii="Aptos" w:hAnsi="Aptos" w:cstheme="minorBidi"/>
          <w:b/>
          <w:bCs/>
        </w:rPr>
        <w:t>, em Évora, no 16.º Encontro PME Inovação, com a presença do Presidente da República.</w:t>
      </w:r>
    </w:p>
    <w:p w14:paraId="450FDA43" w14:textId="118FF5D0" w:rsidR="00712D36" w:rsidRDefault="00750623" w:rsidP="3D06CE76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3D06CE76">
        <w:rPr>
          <w:rFonts w:ascii="Aptos" w:hAnsi="Aptos"/>
          <w:b/>
          <w:bCs/>
        </w:rPr>
        <w:t xml:space="preserve">Lisboa, </w:t>
      </w:r>
      <w:r w:rsidR="00E13C03" w:rsidRPr="3D06CE76">
        <w:rPr>
          <w:rFonts w:ascii="Aptos" w:hAnsi="Aptos"/>
          <w:b/>
          <w:bCs/>
        </w:rPr>
        <w:t>0</w:t>
      </w:r>
      <w:r w:rsidR="00355793">
        <w:rPr>
          <w:rFonts w:ascii="Aptos" w:hAnsi="Aptos"/>
          <w:b/>
          <w:bCs/>
        </w:rPr>
        <w:t>5</w:t>
      </w:r>
      <w:r w:rsidRPr="3D06CE76">
        <w:rPr>
          <w:rFonts w:ascii="Aptos" w:hAnsi="Aptos"/>
          <w:b/>
          <w:bCs/>
        </w:rPr>
        <w:t xml:space="preserve"> de </w:t>
      </w:r>
      <w:r w:rsidR="00355793">
        <w:rPr>
          <w:rFonts w:ascii="Aptos" w:hAnsi="Aptos"/>
          <w:b/>
          <w:bCs/>
        </w:rPr>
        <w:t>novembro</w:t>
      </w:r>
      <w:r w:rsidRPr="3D06CE76">
        <w:rPr>
          <w:rFonts w:ascii="Aptos" w:hAnsi="Aptos"/>
          <w:b/>
          <w:bCs/>
        </w:rPr>
        <w:t xml:space="preserve"> de 20</w:t>
      </w:r>
      <w:r w:rsidR="00026FCD" w:rsidRPr="3D06CE76">
        <w:rPr>
          <w:rFonts w:ascii="Aptos" w:hAnsi="Aptos"/>
          <w:b/>
          <w:bCs/>
        </w:rPr>
        <w:t>2</w:t>
      </w:r>
      <w:r w:rsidR="0086409D" w:rsidRPr="3D06CE76">
        <w:rPr>
          <w:rFonts w:ascii="Aptos" w:hAnsi="Aptos"/>
          <w:b/>
          <w:bCs/>
        </w:rPr>
        <w:t>6</w:t>
      </w:r>
      <w:r w:rsidRPr="3D06CE76">
        <w:rPr>
          <w:rFonts w:ascii="Aptos" w:hAnsi="Aptos"/>
          <w:b/>
          <w:bCs/>
        </w:rPr>
        <w:t xml:space="preserve"> </w:t>
      </w:r>
      <w:r w:rsidR="00A06EAC" w:rsidRPr="3D06CE76">
        <w:rPr>
          <w:rFonts w:ascii="Aptos" w:hAnsi="Aptos"/>
          <w:b/>
          <w:bCs/>
        </w:rPr>
        <w:t>–</w:t>
      </w:r>
      <w:r w:rsidR="00712D36" w:rsidRPr="3D06CE76">
        <w:rPr>
          <w:rFonts w:ascii="Aptos" w:hAnsi="Aptos"/>
          <w:b/>
          <w:bCs/>
        </w:rPr>
        <w:t xml:space="preserve"> </w:t>
      </w:r>
      <w:r w:rsidR="00281958" w:rsidRPr="00281958">
        <w:rPr>
          <w:rFonts w:ascii="Aptos" w:hAnsi="Aptos"/>
          <w:color w:val="000000" w:themeColor="text1"/>
        </w:rPr>
        <w:t xml:space="preserve">A 22.ª edição do Prémio PME Inovação COTEC–BPI registou um novo máximo de participação, com quase 400 candidaturas de empresas portuguesas. Após um exigente processo de avaliação, foram </w:t>
      </w:r>
      <w:r w:rsidR="00281958" w:rsidRPr="00281958">
        <w:rPr>
          <w:rFonts w:ascii="Aptos" w:hAnsi="Aptos"/>
          <w:color w:val="000000" w:themeColor="text1"/>
        </w:rPr>
        <w:t>selecionadas</w:t>
      </w:r>
      <w:r w:rsidR="00281958" w:rsidRPr="00281958">
        <w:rPr>
          <w:rFonts w:ascii="Aptos" w:hAnsi="Aptos"/>
          <w:color w:val="000000" w:themeColor="text1"/>
        </w:rPr>
        <w:t xml:space="preserve"> seis finalistas, cujos percursos demonstram como a inovação, quando integrada na estratégia e na gestão empresarial, se transforma em crescimento, criação de valor e competitividade internacional.</w:t>
      </w:r>
    </w:p>
    <w:p w14:paraId="5DFCDB60" w14:textId="77A407EB" w:rsidR="00281958" w:rsidRDefault="00281958" w:rsidP="5F03DF04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Os percursos dos vencedores das várias edições do Prémio PME Inovação COTEC–BPI demonstram como o conhecimento e a inovação sustentam o crescimento empresarial. As 26 empresas distinguidas desenvolvem </w:t>
      </w:r>
      <w:r w:rsidR="00355793" w:rsidRPr="00281958">
        <w:rPr>
          <w:rFonts w:ascii="Aptos" w:hAnsi="Aptos"/>
          <w:color w:val="000000" w:themeColor="text1"/>
        </w:rPr>
        <w:t>atividade</w:t>
      </w:r>
      <w:r w:rsidRPr="00281958">
        <w:rPr>
          <w:rFonts w:ascii="Aptos" w:hAnsi="Aptos"/>
          <w:color w:val="000000" w:themeColor="text1"/>
        </w:rPr>
        <w:t xml:space="preserve"> nas indústrias transformadoras (54%), na informação e comunicação (35%) e na consultoria e </w:t>
      </w:r>
      <w:r w:rsidR="00355793" w:rsidRPr="00281958">
        <w:rPr>
          <w:rFonts w:ascii="Aptos" w:hAnsi="Aptos"/>
          <w:color w:val="000000" w:themeColor="text1"/>
        </w:rPr>
        <w:t>atividades</w:t>
      </w:r>
      <w:r w:rsidRPr="00281958">
        <w:rPr>
          <w:rFonts w:ascii="Aptos" w:hAnsi="Aptos"/>
          <w:color w:val="000000" w:themeColor="text1"/>
        </w:rPr>
        <w:t xml:space="preserve"> científicas (12%). Uma análise a 15 vencedores distinguidos até 2022 revelou, desde o ano da distinção, aumentos médios anuais de 9,3% no volume de negócios, 9,2% no valor acrescentado bruto (VAB), 6,3% nas exportações e 3,7% no emprego.</w:t>
      </w:r>
    </w:p>
    <w:p w14:paraId="7CC2793D" w14:textId="123A2894" w:rsidR="005A5C6C" w:rsidRDefault="00281958" w:rsidP="5F03DF04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Criado em 2005, o Prémio PME Inovação COTEC–BPI é uma das mais antigas e reconhecidas distinções da inovação empresarial em Portugal. Ao longo de mais de duas décadas, tem identificado e dado visibilidade a empresas que fazem do investimento em conhecimento, tecnologia, talento e </w:t>
      </w:r>
      <w:r w:rsidR="00355793" w:rsidRPr="00281958">
        <w:rPr>
          <w:rFonts w:ascii="Aptos" w:hAnsi="Aptos"/>
          <w:color w:val="000000" w:themeColor="text1"/>
        </w:rPr>
        <w:t>ativos</w:t>
      </w:r>
      <w:r w:rsidRPr="00281958">
        <w:rPr>
          <w:rFonts w:ascii="Aptos" w:hAnsi="Aptos"/>
          <w:color w:val="000000" w:themeColor="text1"/>
        </w:rPr>
        <w:t xml:space="preserve"> intangíveis a base de modelos de negócio diferenciadores e de </w:t>
      </w:r>
      <w:r w:rsidR="00355793" w:rsidRPr="00281958">
        <w:rPr>
          <w:rFonts w:ascii="Aptos" w:hAnsi="Aptos"/>
          <w:color w:val="000000" w:themeColor="text1"/>
        </w:rPr>
        <w:t>trajetórias</w:t>
      </w:r>
      <w:r w:rsidRPr="00281958">
        <w:rPr>
          <w:rFonts w:ascii="Aptos" w:hAnsi="Aptos"/>
          <w:color w:val="000000" w:themeColor="text1"/>
        </w:rPr>
        <w:t xml:space="preserve"> consistentes de crescimento.</w:t>
      </w:r>
      <w:r w:rsidR="3AED7F25" w:rsidRPr="3D06CE76">
        <w:rPr>
          <w:rFonts w:ascii="Aptos" w:hAnsi="Aptos"/>
          <w:color w:val="000000" w:themeColor="text1"/>
        </w:rPr>
        <w:t xml:space="preserve"> </w:t>
      </w:r>
    </w:p>
    <w:p w14:paraId="5DE83D16" w14:textId="74EC624A" w:rsidR="00235D99" w:rsidRDefault="00281958" w:rsidP="5F03DF04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O processo de </w:t>
      </w:r>
      <w:r w:rsidR="00355793" w:rsidRPr="00281958">
        <w:rPr>
          <w:rFonts w:ascii="Aptos" w:hAnsi="Aptos"/>
          <w:color w:val="000000" w:themeColor="text1"/>
        </w:rPr>
        <w:t>seleção</w:t>
      </w:r>
      <w:r w:rsidRPr="00281958">
        <w:rPr>
          <w:rFonts w:ascii="Aptos" w:hAnsi="Aptos"/>
          <w:color w:val="000000" w:themeColor="text1"/>
        </w:rPr>
        <w:t xml:space="preserve"> desta edição começou com a identificação de 76 empresas semifinalistas, das quais 66 participaram numa avaliação aprofundada dos seus modelos de crescimento e práticas de gestão. A análise conjugou indicadores económicos e financeiros, </w:t>
      </w:r>
      <w:r w:rsidR="00355793" w:rsidRPr="00281958">
        <w:rPr>
          <w:rFonts w:ascii="Aptos" w:hAnsi="Aptos"/>
          <w:color w:val="000000" w:themeColor="text1"/>
        </w:rPr>
        <w:t>trajetórias</w:t>
      </w:r>
      <w:r w:rsidRPr="00281958">
        <w:rPr>
          <w:rFonts w:ascii="Aptos" w:hAnsi="Aptos"/>
          <w:color w:val="000000" w:themeColor="text1"/>
        </w:rPr>
        <w:t xml:space="preserve"> de crescimento, criação de valor, internacionalização e respostas a dilemas concretos de gestão associados ao crescimento empresarial.</w:t>
      </w:r>
      <w:r w:rsidR="3AED7F25" w:rsidRPr="3D06CE76">
        <w:rPr>
          <w:rFonts w:ascii="Aptos" w:hAnsi="Aptos"/>
          <w:color w:val="000000" w:themeColor="text1"/>
        </w:rPr>
        <w:t xml:space="preserve"> </w:t>
      </w:r>
    </w:p>
    <w:p w14:paraId="22574B78" w14:textId="2B839583" w:rsidR="000668F0" w:rsidRDefault="00281958" w:rsidP="5F03DF04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Deste processo resultaram seis finalistas, provenientes de diferentes setores, escalas e gerações empresariais. As empresas finalistas têm em comum a capacidade de transformar competências científicas e tecnológicas em soluções com aplicação </w:t>
      </w:r>
      <w:r w:rsidRPr="00281958">
        <w:rPr>
          <w:rFonts w:ascii="Aptos" w:hAnsi="Aptos"/>
          <w:color w:val="000000" w:themeColor="text1"/>
        </w:rPr>
        <w:lastRenderedPageBreak/>
        <w:t>económica, conquistar clientes em mercados exigentes e desenvolver novas capacidades para sustentar o crescimento.</w:t>
      </w:r>
      <w:r w:rsidR="000E08D0" w:rsidRPr="3D06CE76">
        <w:rPr>
          <w:rFonts w:ascii="Aptos" w:hAnsi="Aptos"/>
          <w:color w:val="000000" w:themeColor="text1"/>
        </w:rPr>
        <w:t xml:space="preserve"> </w:t>
      </w:r>
      <w:r w:rsidR="0C05C9A3" w:rsidRPr="3D06CE76">
        <w:rPr>
          <w:rFonts w:ascii="Aptos" w:hAnsi="Aptos"/>
          <w:color w:val="000000" w:themeColor="text1"/>
        </w:rPr>
        <w:t xml:space="preserve"> </w:t>
      </w:r>
    </w:p>
    <w:p w14:paraId="79565E48" w14:textId="450535C8" w:rsidR="0020014C" w:rsidRDefault="72ACDEFA" w:rsidP="3D06CE76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3D06CE76">
        <w:rPr>
          <w:rFonts w:ascii="Aptos" w:hAnsi="Aptos"/>
          <w:color w:val="000000" w:themeColor="text1"/>
        </w:rPr>
        <w:t>“</w:t>
      </w:r>
      <w:r w:rsidR="00281958" w:rsidRPr="00281958">
        <w:rPr>
          <w:rFonts w:ascii="Aptos" w:hAnsi="Aptos"/>
          <w:i/>
          <w:iCs/>
          <w:color w:val="000000" w:themeColor="text1"/>
        </w:rPr>
        <w:t>A inovação destas seis finalistas vai muito além da tecnologia. A colheita de 2026 volta a ser vintage e demonstra que o crescimento empresarial resulta da capacidade de combinar conhecimento, talento, qualidade de gestão e ambição para criar valor económico e vantagens competitivas sustentáveis</w:t>
      </w:r>
      <w:r w:rsidRPr="3D06CE76">
        <w:rPr>
          <w:rFonts w:ascii="Aptos" w:hAnsi="Aptos"/>
          <w:color w:val="000000" w:themeColor="text1"/>
        </w:rPr>
        <w:t xml:space="preserve">” afirma </w:t>
      </w:r>
      <w:r w:rsidRPr="3D06CE76">
        <w:rPr>
          <w:rFonts w:ascii="Aptos" w:hAnsi="Aptos"/>
          <w:b/>
          <w:bCs/>
          <w:color w:val="000000" w:themeColor="text1"/>
        </w:rPr>
        <w:t>Jorge Portugal, Diretor-Geral da COTEC Portugal</w:t>
      </w:r>
      <w:r w:rsidRPr="3D06CE76">
        <w:rPr>
          <w:rFonts w:ascii="Aptos" w:hAnsi="Aptos"/>
          <w:color w:val="000000" w:themeColor="text1"/>
        </w:rPr>
        <w:t xml:space="preserve">. </w:t>
      </w:r>
    </w:p>
    <w:p w14:paraId="196D6C94" w14:textId="2F3A4CE9" w:rsidR="00281958" w:rsidRPr="00281958" w:rsidRDefault="00281958" w:rsidP="3D06CE76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 xml:space="preserve"> </w:t>
      </w:r>
      <w:r w:rsidRPr="00281958">
        <w:rPr>
          <w:rFonts w:ascii="Aptos" w:hAnsi="Aptos"/>
          <w:color w:val="000000" w:themeColor="text1"/>
        </w:rPr>
        <w:t>“</w:t>
      </w:r>
      <w:r>
        <w:rPr>
          <w:rFonts w:ascii="Aptos" w:hAnsi="Aptos"/>
          <w:i/>
          <w:iCs/>
          <w:color w:val="000000" w:themeColor="text1"/>
        </w:rPr>
        <w:t>O</w:t>
      </w:r>
      <w:r w:rsidRPr="00281958">
        <w:rPr>
          <w:rFonts w:ascii="Aptos" w:hAnsi="Aptos"/>
          <w:i/>
          <w:iCs/>
          <w:color w:val="000000" w:themeColor="text1"/>
        </w:rPr>
        <w:t xml:space="preserve"> número recorde de candidaturas da edição deste ano mostra que há cada vez mais PME portuguesas a investir no conhecimento científico, o que lhes permite competir em mercados exigentes e concorrenciais. As seis finalistas representam sectores muito diferentes, mas têm um ponto em comum: fizeram da investigação e desenvolvimento a base do seu crescimento. São um exemplo a seguir. Para o BPI, que acompanha as PME no seu dia a dia, a parceria com a COTEC neste prémio é uma forma de dar visibilidade a estas empresas, que estão a mudar o perfil da economia portuguesa</w:t>
      </w:r>
      <w:r w:rsidRPr="00281958">
        <w:rPr>
          <w:rFonts w:ascii="Aptos" w:hAnsi="Aptos"/>
          <w:i/>
          <w:iCs/>
          <w:color w:val="000000" w:themeColor="text1"/>
        </w:rPr>
        <w:t>”</w:t>
      </w:r>
      <w:r w:rsidRPr="00281958">
        <w:rPr>
          <w:rFonts w:ascii="Aptos" w:hAnsi="Aptos"/>
          <w:color w:val="000000" w:themeColor="text1"/>
        </w:rPr>
        <w:t xml:space="preserve">, afirma </w:t>
      </w:r>
      <w:r w:rsidRPr="00281958">
        <w:rPr>
          <w:rFonts w:ascii="Aptos" w:hAnsi="Aptos"/>
          <w:b/>
          <w:bCs/>
          <w:color w:val="000000" w:themeColor="text1"/>
        </w:rPr>
        <w:t>Afonso Eça, Administrador Executivo do BPI e Presidente do Júri do Prémio PME Inovação COTEC–BPI 2026.</w:t>
      </w:r>
    </w:p>
    <w:p w14:paraId="5CA3455D" w14:textId="4ACE8047" w:rsidR="00281958" w:rsidRPr="00281958" w:rsidRDefault="00281958" w:rsidP="00A761C6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281958">
        <w:rPr>
          <w:rFonts w:ascii="Aptos" w:hAnsi="Aptos"/>
          <w:b/>
          <w:bCs/>
          <w:color w:val="000000" w:themeColor="text1"/>
        </w:rPr>
        <w:t>Seis empresas, seis percursos de crescimento pela inovação</w:t>
      </w:r>
    </w:p>
    <w:p w14:paraId="34DCFA14" w14:textId="16A1A03F" w:rsidR="00A761C6" w:rsidRDefault="00281958" w:rsidP="00A761C6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As finalistas da edição de 2026 são:</w:t>
      </w:r>
    </w:p>
    <w:p w14:paraId="341256D0" w14:textId="422C7D41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OBERTHUR FEERICA, S.A. </w:t>
      </w:r>
      <w:r w:rsid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Tecnologia e segurança do numerário</w:t>
      </w:r>
    </w:p>
    <w:p w14:paraId="1C72AC28" w14:textId="5529DDDD" w:rsidR="00A761C6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Desenvolve sistemas tecnológicos de </w:t>
      </w:r>
      <w:r w:rsidR="00355793" w:rsidRPr="00281958">
        <w:rPr>
          <w:rFonts w:ascii="Aptos" w:hAnsi="Aptos"/>
          <w:color w:val="000000" w:themeColor="text1"/>
        </w:rPr>
        <w:t>proteção</w:t>
      </w:r>
      <w:r w:rsidRPr="00281958">
        <w:rPr>
          <w:rFonts w:ascii="Aptos" w:hAnsi="Aptos"/>
          <w:color w:val="000000" w:themeColor="text1"/>
        </w:rPr>
        <w:t xml:space="preserve"> de caixas automáticas, transporte e manuseamento de valores, combinando engenharia, </w:t>
      </w:r>
      <w:r w:rsidR="00355793" w:rsidRPr="00281958">
        <w:rPr>
          <w:rFonts w:ascii="Aptos" w:hAnsi="Aptos"/>
          <w:color w:val="000000" w:themeColor="text1"/>
        </w:rPr>
        <w:t>eletrónica</w:t>
      </w:r>
      <w:r w:rsidRPr="00281958">
        <w:rPr>
          <w:rFonts w:ascii="Aptos" w:hAnsi="Aptos"/>
          <w:color w:val="000000" w:themeColor="text1"/>
        </w:rPr>
        <w:t xml:space="preserve"> e soluções inteligentes de segurança. A integração da FEERICA com a </w:t>
      </w:r>
      <w:proofErr w:type="spellStart"/>
      <w:r w:rsidRPr="00281958">
        <w:rPr>
          <w:rFonts w:ascii="Aptos" w:hAnsi="Aptos"/>
          <w:color w:val="000000" w:themeColor="text1"/>
        </w:rPr>
        <w:t>Oberthur</w:t>
      </w:r>
      <w:proofErr w:type="spellEnd"/>
      <w:r w:rsidRPr="00281958">
        <w:rPr>
          <w:rFonts w:ascii="Aptos" w:hAnsi="Aptos"/>
          <w:color w:val="000000" w:themeColor="text1"/>
        </w:rPr>
        <w:t xml:space="preserve"> Cash </w:t>
      </w:r>
      <w:proofErr w:type="spellStart"/>
      <w:r w:rsidRPr="00281958">
        <w:rPr>
          <w:rFonts w:ascii="Aptos" w:hAnsi="Aptos"/>
          <w:color w:val="000000" w:themeColor="text1"/>
        </w:rPr>
        <w:t>Protection</w:t>
      </w:r>
      <w:proofErr w:type="spellEnd"/>
      <w:r w:rsidRPr="00281958">
        <w:rPr>
          <w:rFonts w:ascii="Aptos" w:hAnsi="Aptos"/>
          <w:color w:val="000000" w:themeColor="text1"/>
        </w:rPr>
        <w:t xml:space="preserve"> representa uma nova etapa de crescimento, reunindo competências industriais, tecnológicas e comerciais para reforçar a presença internacional.</w:t>
      </w:r>
    </w:p>
    <w:p w14:paraId="107E392D" w14:textId="7A3F9064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SOMENGIL, S.A. </w:t>
      </w:r>
      <w:r w:rsid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Reinventar a lavagem industrial</w:t>
      </w:r>
    </w:p>
    <w:p w14:paraId="6CBFCC04" w14:textId="75FA02FE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Desenvolve e fabrica sistemas industriais de lavagem e </w:t>
      </w:r>
      <w:r w:rsidR="00355793" w:rsidRPr="00281958">
        <w:rPr>
          <w:rFonts w:ascii="Aptos" w:hAnsi="Aptos"/>
          <w:color w:val="000000" w:themeColor="text1"/>
        </w:rPr>
        <w:t>desinfeção</w:t>
      </w:r>
      <w:r w:rsidRPr="00281958">
        <w:rPr>
          <w:rFonts w:ascii="Aptos" w:hAnsi="Aptos"/>
          <w:color w:val="000000" w:themeColor="text1"/>
        </w:rPr>
        <w:t>, com tecnologia própria que combina eficiência operacional, redução do consumo de recursos e adaptação às necessidades dos clientes. A empresa transformou uma solução de engenharia numa plataforma tecnológica com aplicações em diferentes sectores e mercados internacionais, tendo ultrapassado recentemente os 10 milhões de euros de volume de negócios.</w:t>
      </w:r>
    </w:p>
    <w:p w14:paraId="37C33676" w14:textId="443EB727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PICADVANCED, S.A. </w:t>
      </w:r>
      <w:r w:rsid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Fotónica portuguesa para as redes de telecomunicações</w:t>
      </w:r>
    </w:p>
    <w:p w14:paraId="089C061A" w14:textId="570D2C66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Especializada em fotónica e optoelectrónica, desenvolve componentes, circuitos </w:t>
      </w:r>
      <w:proofErr w:type="spellStart"/>
      <w:r w:rsidRPr="00281958">
        <w:rPr>
          <w:rFonts w:ascii="Aptos" w:hAnsi="Aptos"/>
          <w:color w:val="000000" w:themeColor="text1"/>
        </w:rPr>
        <w:t>ópticos</w:t>
      </w:r>
      <w:proofErr w:type="spellEnd"/>
      <w:r w:rsidRPr="00281958">
        <w:rPr>
          <w:rFonts w:ascii="Aptos" w:hAnsi="Aptos"/>
          <w:color w:val="000000" w:themeColor="text1"/>
        </w:rPr>
        <w:t xml:space="preserve"> integrados e soluções tecnológicas para redes de telecomunicações de nova geração. A empresa combina investigação e engenharia próprias com parceiros industriais internacionais, transformando conhecimento tecnológico avançado em produtos e soluções para mercados globais.</w:t>
      </w:r>
    </w:p>
    <w:p w14:paraId="1D177AB2" w14:textId="231DD195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STEMMATTERS – BIOTECNOLOGIA E MEDICINA REGENERATIVA, S.A. </w:t>
      </w:r>
      <w:r w:rsidR="00355793" w:rsidRP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Da biotecnologia à produção de matérias-primas biológicas</w:t>
      </w:r>
    </w:p>
    <w:p w14:paraId="617A0CE4" w14:textId="28CABBF5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lastRenderedPageBreak/>
        <w:t>Desenvolve e fabrica matérias-primas biológicas e presta serviços especializados de desenvolvimento e fabrico para aplicações biotecnológicas e terapias avançadas. A empresa tem vindo a transformar competências científicas e experiência industrial em novas capacidades produtivas, preparando a evolução para um modelo de negócio que integra serviços especializados e produtos próprios.</w:t>
      </w:r>
    </w:p>
    <w:p w14:paraId="0561EC23" w14:textId="2F80C5C4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SOLFARCOS – SOLUÇÕES FARMACÊUTICAS E COSMÉTICAS, LDA. </w:t>
      </w:r>
      <w:r w:rsid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Conhecimento científico transformado em inovação cosmética</w:t>
      </w:r>
    </w:p>
    <w:p w14:paraId="5DE0C494" w14:textId="1389DAA6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Empresa de base biotecnológica que desenvolve </w:t>
      </w:r>
      <w:r w:rsidR="00355793" w:rsidRPr="00281958">
        <w:rPr>
          <w:rFonts w:ascii="Aptos" w:hAnsi="Aptos"/>
          <w:color w:val="000000" w:themeColor="text1"/>
        </w:rPr>
        <w:t>ativos</w:t>
      </w:r>
      <w:r w:rsidRPr="00281958">
        <w:rPr>
          <w:rFonts w:ascii="Aptos" w:hAnsi="Aptos"/>
          <w:color w:val="000000" w:themeColor="text1"/>
        </w:rPr>
        <w:t xml:space="preserve"> à base de péptidos e proteínas para aplicações cosméticas e farmacêuticas. A comercialização internacional de tecnologias próprias na área cosmética demonstra a capacidade de valorizar economicamente conhecimento científico, enquanto a empresa prossegue novas oportunidades de desenvolvimento farmacêutico e outras aplicações biotecnológicas.</w:t>
      </w:r>
    </w:p>
    <w:p w14:paraId="70B94C4E" w14:textId="5104C1FB" w:rsidR="00281958" w:rsidRPr="00355793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355793">
        <w:rPr>
          <w:rFonts w:ascii="Aptos" w:hAnsi="Aptos"/>
          <w:b/>
          <w:bCs/>
          <w:color w:val="000000" w:themeColor="text1"/>
        </w:rPr>
        <w:t xml:space="preserve">GENIBET – BIOPHARMACEUTICALS, S.A. </w:t>
      </w:r>
      <w:r w:rsidR="00355793" w:rsidRPr="00355793">
        <w:rPr>
          <w:rFonts w:ascii="Aptos" w:hAnsi="Aptos"/>
          <w:b/>
          <w:bCs/>
          <w:color w:val="000000" w:themeColor="text1"/>
        </w:rPr>
        <w:t>-</w:t>
      </w:r>
      <w:r w:rsidRPr="00355793">
        <w:rPr>
          <w:rFonts w:ascii="Aptos" w:hAnsi="Aptos"/>
          <w:b/>
          <w:bCs/>
          <w:color w:val="000000" w:themeColor="text1"/>
        </w:rPr>
        <w:t xml:space="preserve"> Biotecnologia aplicada à produção biofarmacêutica</w:t>
      </w:r>
    </w:p>
    <w:p w14:paraId="2B77E451" w14:textId="17E3C040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Especializada no desenvolvimento de processos e fabrico de produtos </w:t>
      </w:r>
      <w:proofErr w:type="spellStart"/>
      <w:r w:rsidRPr="00281958">
        <w:rPr>
          <w:rFonts w:ascii="Aptos" w:hAnsi="Aptos"/>
          <w:color w:val="000000" w:themeColor="text1"/>
        </w:rPr>
        <w:t>biofarmacêuticos</w:t>
      </w:r>
      <w:proofErr w:type="spellEnd"/>
      <w:r w:rsidRPr="00281958">
        <w:rPr>
          <w:rFonts w:ascii="Aptos" w:hAnsi="Aptos"/>
          <w:color w:val="000000" w:themeColor="text1"/>
        </w:rPr>
        <w:t xml:space="preserve">, incluindo terapias avançadas e produtos destinados a ensaios clínicos, segundo exigentes normas internacionais de qualidade e fabrico. A empresa construiu capacidades científicas e industriais que lhe permitem participar em cadeias internacionais de desenvolvimento </w:t>
      </w:r>
      <w:proofErr w:type="spellStart"/>
      <w:r w:rsidRPr="00281958">
        <w:rPr>
          <w:rFonts w:ascii="Aptos" w:hAnsi="Aptos"/>
          <w:color w:val="000000" w:themeColor="text1"/>
        </w:rPr>
        <w:t>biofarmacêutico</w:t>
      </w:r>
      <w:proofErr w:type="spellEnd"/>
      <w:r w:rsidRPr="00281958">
        <w:rPr>
          <w:rFonts w:ascii="Aptos" w:hAnsi="Aptos"/>
          <w:color w:val="000000" w:themeColor="text1"/>
        </w:rPr>
        <w:t xml:space="preserve">, numa </w:t>
      </w:r>
      <w:r w:rsidR="00355793" w:rsidRPr="00281958">
        <w:rPr>
          <w:rFonts w:ascii="Aptos" w:hAnsi="Aptos"/>
          <w:color w:val="000000" w:themeColor="text1"/>
        </w:rPr>
        <w:t>trajetória</w:t>
      </w:r>
      <w:r w:rsidRPr="00281958">
        <w:rPr>
          <w:rFonts w:ascii="Aptos" w:hAnsi="Aptos"/>
          <w:color w:val="000000" w:themeColor="text1"/>
        </w:rPr>
        <w:t xml:space="preserve"> reforçada pela integração no grupo </w:t>
      </w:r>
      <w:proofErr w:type="spellStart"/>
      <w:r w:rsidRPr="00281958">
        <w:rPr>
          <w:rFonts w:ascii="Aptos" w:hAnsi="Aptos"/>
          <w:color w:val="000000" w:themeColor="text1"/>
        </w:rPr>
        <w:t>Recipharm</w:t>
      </w:r>
      <w:proofErr w:type="spellEnd"/>
      <w:r w:rsidRPr="00281958">
        <w:rPr>
          <w:rFonts w:ascii="Aptos" w:hAnsi="Aptos"/>
          <w:color w:val="000000" w:themeColor="text1"/>
        </w:rPr>
        <w:t>.</w:t>
      </w:r>
    </w:p>
    <w:p w14:paraId="5F181194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281958">
        <w:rPr>
          <w:rFonts w:ascii="Aptos" w:hAnsi="Aptos"/>
          <w:b/>
          <w:bCs/>
          <w:color w:val="000000" w:themeColor="text1"/>
        </w:rPr>
        <w:t>Mais do que inovar: saber crescer com a inovação</w:t>
      </w:r>
    </w:p>
    <w:p w14:paraId="3967496F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As seis finalistas ilustram uma transformação importante do tecido empresarial português: a emergência de empresas capazes de competir internacionalmente não apenas pelo custo ou pela capacidade de produção, mas pelo conhecimento que dominam, pelas tecnologias que desenvolvem e pela capacidade de responder a problemas complexos dos seus clientes.</w:t>
      </w:r>
    </w:p>
    <w:p w14:paraId="4A790C07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Estes percursos demonstram também que a inovação empresarial não termina no laboratório nem no desenvolvimento de uma nova tecnologia. Exige decisões de investimento, escolhas entre oportunidades concorrentes, construção de competências, organização industrial, desenvolvimento comercial e capacidade de gerir os riscos de crescimento.</w:t>
      </w:r>
    </w:p>
    <w:p w14:paraId="20CF472E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É esta relação entre inovação, qualidade de gestão e resultados económicos que distingue o Prémio PME Inovação COTEC–BPI.</w:t>
      </w:r>
    </w:p>
    <w:p w14:paraId="4AEA72FF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A edição de 2026 introduziu ainda uma novidade na avaliação: as empresas semifinalistas que completaram o processo recebem um </w:t>
      </w:r>
      <w:r w:rsidRPr="00281958">
        <w:rPr>
          <w:rFonts w:ascii="Aptos" w:hAnsi="Aptos"/>
          <w:i/>
          <w:iCs/>
          <w:color w:val="000000" w:themeColor="text1"/>
        </w:rPr>
        <w:t>Relatório de Maturidade para o Crescimento</w:t>
      </w:r>
      <w:r w:rsidRPr="00281958">
        <w:rPr>
          <w:rFonts w:ascii="Aptos" w:hAnsi="Aptos"/>
          <w:color w:val="000000" w:themeColor="text1"/>
        </w:rPr>
        <w:t>, preparado pela equipa da COTEC Portugal. Esta análise externa e independente identifica características do modelo de gestão e desafios associados à próxima etapa de crescimento, proporcionando às empresas um retorno concreto pela sua participação, independentemente da classificação final.</w:t>
      </w:r>
    </w:p>
    <w:p w14:paraId="3DD0F995" w14:textId="6B7E28D2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lastRenderedPageBreak/>
        <w:t xml:space="preserve">As seis finalistas passam agora por uma fase de entrevistas aprofundadas, destinada a compreender as decisões, capacidades e mecanismos de inovação que explicam os </w:t>
      </w:r>
      <w:r w:rsidR="00355793" w:rsidRPr="00281958">
        <w:rPr>
          <w:rFonts w:ascii="Aptos" w:hAnsi="Aptos"/>
          <w:color w:val="000000" w:themeColor="text1"/>
        </w:rPr>
        <w:t>respetivos</w:t>
      </w:r>
      <w:r w:rsidRPr="00281958">
        <w:rPr>
          <w:rFonts w:ascii="Aptos" w:hAnsi="Aptos"/>
          <w:color w:val="000000" w:themeColor="text1"/>
        </w:rPr>
        <w:t xml:space="preserve"> percursos de crescimento. Os resultados desta avaliação serão submetidos ao Júri do Prémio, presidido por Afonso Eça, Administrador Executivo do Banco BPI, a quem caberá escolher a vencedora da edição de 2026.</w:t>
      </w:r>
    </w:p>
    <w:p w14:paraId="46543C06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b/>
          <w:bCs/>
          <w:color w:val="000000" w:themeColor="text1"/>
        </w:rPr>
      </w:pPr>
      <w:r w:rsidRPr="00281958">
        <w:rPr>
          <w:rFonts w:ascii="Aptos" w:hAnsi="Aptos"/>
          <w:b/>
          <w:bCs/>
          <w:color w:val="000000" w:themeColor="text1"/>
        </w:rPr>
        <w:t>Évora recebe a celebração da inovação empresarial portuguesa</w:t>
      </w:r>
    </w:p>
    <w:p w14:paraId="288F96F6" w14:textId="0FCC69FA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A vencedora será anunciada no dia 18 de </w:t>
      </w:r>
      <w:r w:rsidRPr="00281958">
        <w:rPr>
          <w:rFonts w:ascii="Aptos" w:hAnsi="Aptos"/>
          <w:color w:val="000000" w:themeColor="text1"/>
        </w:rPr>
        <w:t>novembro</w:t>
      </w:r>
      <w:r w:rsidRPr="00281958">
        <w:rPr>
          <w:rFonts w:ascii="Aptos" w:hAnsi="Aptos"/>
          <w:color w:val="000000" w:themeColor="text1"/>
        </w:rPr>
        <w:t>, durante o 16.º Encontro PME Inovação, que terá lugar no PACT – Parque do Alentejo de Ciência e Tecnologia, em Évora. A cerimónia de entrega do Prémio contará com a presença de Sua Excelência o Presidente da República.</w:t>
      </w:r>
    </w:p>
    <w:p w14:paraId="279F1A9C" w14:textId="77777777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Sob o tema «Cultura, Inovação e Território», o Encontro reunirá empresários, investigadores, dirigentes académicos e decisores públicos para debater como o conhecimento, a cultura e a liderança contribuem para transformar empresas e criar valor económico e social nos territórios.</w:t>
      </w:r>
    </w:p>
    <w:p w14:paraId="1DCC91D7" w14:textId="15BDDA84" w:rsidR="00281958" w:rsidRP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 xml:space="preserve">Numa cidade que se prepara para ser Capital Europeia da Cultura em 2027, o programa dará particular atenção ao diálogo entre empresas e instituições científicas, à formação avançada e à valorização do talento, à identidade como </w:t>
      </w:r>
      <w:r w:rsidR="00355793" w:rsidRPr="00281958">
        <w:rPr>
          <w:rFonts w:ascii="Aptos" w:hAnsi="Aptos"/>
          <w:color w:val="000000" w:themeColor="text1"/>
        </w:rPr>
        <w:t>fator</w:t>
      </w:r>
      <w:r w:rsidRPr="00281958">
        <w:rPr>
          <w:rFonts w:ascii="Aptos" w:hAnsi="Aptos"/>
          <w:color w:val="000000" w:themeColor="text1"/>
        </w:rPr>
        <w:t xml:space="preserve"> de diferenciação e à capacidade dos territórios para criar condições favoráveis à inovação.</w:t>
      </w:r>
    </w:p>
    <w:p w14:paraId="52C2B25C" w14:textId="300A5B49" w:rsidR="00281958" w:rsidRDefault="00281958" w:rsidP="00281958">
      <w:pPr>
        <w:spacing w:before="240" w:line="276" w:lineRule="auto"/>
        <w:jc w:val="both"/>
        <w:rPr>
          <w:rFonts w:ascii="Aptos" w:hAnsi="Aptos"/>
          <w:color w:val="000000" w:themeColor="text1"/>
        </w:rPr>
      </w:pPr>
      <w:r w:rsidRPr="00281958">
        <w:rPr>
          <w:rFonts w:ascii="Aptos" w:hAnsi="Aptos"/>
          <w:color w:val="000000" w:themeColor="text1"/>
        </w:rPr>
        <w:t>A apresentação das seis finalistas e a distinção da vencedora constituirão o ponto alto do Encontro, celebrando empresas que demonstram, com resultados e percursos concretos, o contributo da inovação para uma economia portuguesa mais competitiva, intensiva em conhecimento e capaz de crescer nos mercados internacionais.</w:t>
      </w:r>
    </w:p>
    <w:p w14:paraId="6E073777" w14:textId="77777777" w:rsidR="00281958" w:rsidRDefault="00281958" w:rsidP="00712D36">
      <w:pPr>
        <w:spacing w:after="0" w:line="276" w:lineRule="auto"/>
        <w:jc w:val="both"/>
        <w:rPr>
          <w:rFonts w:ascii="Aptos" w:hAnsi="Aptos"/>
          <w:color w:val="000000" w:themeColor="text1"/>
        </w:rPr>
      </w:pPr>
    </w:p>
    <w:p w14:paraId="495F2235" w14:textId="77777777" w:rsidR="00281958" w:rsidRPr="00140DF9" w:rsidRDefault="00281958" w:rsidP="00712D36">
      <w:pPr>
        <w:spacing w:after="0" w:line="276" w:lineRule="auto"/>
        <w:jc w:val="both"/>
        <w:rPr>
          <w:rFonts w:ascii="Aptos" w:hAnsi="Aptos" w:cstheme="minorHAnsi"/>
          <w:sz w:val="24"/>
          <w:szCs w:val="24"/>
          <w:u w:val="single"/>
        </w:rPr>
      </w:pPr>
    </w:p>
    <w:p w14:paraId="186A95E5" w14:textId="377854FF" w:rsidR="006C3759" w:rsidRPr="00140DF9" w:rsidRDefault="00014E9F" w:rsidP="002C2733">
      <w:pPr>
        <w:spacing w:line="276" w:lineRule="auto"/>
        <w:ind w:right="-1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140DF9">
        <w:rPr>
          <w:rFonts w:ascii="Aptos" w:hAnsi="Aptos" w:cstheme="minorHAnsi"/>
          <w:b/>
          <w:bCs/>
          <w:sz w:val="20"/>
          <w:szCs w:val="20"/>
          <w:u w:val="single"/>
        </w:rPr>
        <w:t>Sobre a COTEC Portugal</w:t>
      </w:r>
    </w:p>
    <w:p w14:paraId="0B7A39C1" w14:textId="51E1F868" w:rsidR="002C2733" w:rsidRDefault="38A723CE" w:rsidP="002C2733">
      <w:pPr>
        <w:spacing w:line="276" w:lineRule="auto"/>
        <w:ind w:right="-1"/>
        <w:jc w:val="both"/>
        <w:rPr>
          <w:rFonts w:ascii="Aptos" w:hAnsi="Aptos"/>
          <w:sz w:val="20"/>
          <w:szCs w:val="20"/>
        </w:rPr>
      </w:pPr>
      <w:r w:rsidRPr="5F03DF04">
        <w:rPr>
          <w:rFonts w:ascii="Aptos" w:hAnsi="Aptos"/>
          <w:sz w:val="20"/>
          <w:szCs w:val="20"/>
        </w:rPr>
        <w:t>A COTEC Portugal, associação empresarial para a inovação, tem como missão contribuir para o crescimento e aumento de competitividade das empresas localizadas em Portugal através do desenvolvimento e difusão de cultura e prática de inovação, cooperação e valorização económica do conhecimento científico endógeno e de apoio à execução de políticas públicas.</w:t>
      </w:r>
    </w:p>
    <w:p w14:paraId="56EA62DF" w14:textId="191C389F" w:rsidR="00281958" w:rsidRPr="00140DF9" w:rsidRDefault="00281958" w:rsidP="00281958">
      <w:pPr>
        <w:spacing w:line="276" w:lineRule="auto"/>
        <w:ind w:right="-1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140DF9">
        <w:rPr>
          <w:rFonts w:ascii="Aptos" w:hAnsi="Aptos" w:cstheme="minorHAnsi"/>
          <w:b/>
          <w:bCs/>
          <w:sz w:val="20"/>
          <w:szCs w:val="20"/>
          <w:u w:val="single"/>
        </w:rPr>
        <w:t xml:space="preserve">Sobre </w:t>
      </w:r>
      <w:r>
        <w:rPr>
          <w:rFonts w:ascii="Aptos" w:hAnsi="Aptos" w:cstheme="minorHAnsi"/>
          <w:b/>
          <w:bCs/>
          <w:sz w:val="20"/>
          <w:szCs w:val="20"/>
          <w:u w:val="single"/>
        </w:rPr>
        <w:t>o BPI</w:t>
      </w:r>
    </w:p>
    <w:p w14:paraId="78DFF8D9" w14:textId="026B0550" w:rsidR="00281958" w:rsidRDefault="00281958" w:rsidP="00281958">
      <w:pPr>
        <w:spacing w:line="276" w:lineRule="auto"/>
        <w:ind w:right="-1"/>
        <w:jc w:val="both"/>
        <w:rPr>
          <w:rFonts w:ascii="Aptos" w:hAnsi="Aptos"/>
          <w:sz w:val="20"/>
          <w:szCs w:val="20"/>
        </w:rPr>
      </w:pPr>
      <w:r w:rsidRPr="00281958">
        <w:rPr>
          <w:rFonts w:ascii="Aptos" w:hAnsi="Aptos"/>
          <w:sz w:val="20"/>
          <w:szCs w:val="20"/>
        </w:rPr>
        <w:t>O BPI apoia múltiplas iniciativas que promovem a inovação e o empreendedorismo em Portugal. O BPI é parceiro da COTEC desde 2003, partilhando valores comuns de estímulo ao crescimento económico através da inovação, promovendo iniciativas conjuntas e dando maior visibilidade às empresas inovadoras. O Banco é também um dos organizadores do Prémio Nacional de Inovação, com o apoio da COTEC Portugal, como parceiro institucional.</w:t>
      </w:r>
    </w:p>
    <w:p w14:paraId="457E0B9F" w14:textId="6774EEB1" w:rsidR="3D06CE76" w:rsidRDefault="3D06CE76" w:rsidP="3D06CE76">
      <w:pPr>
        <w:spacing w:line="276" w:lineRule="auto"/>
        <w:ind w:right="-1"/>
        <w:jc w:val="both"/>
        <w:rPr>
          <w:rFonts w:ascii="Aptos" w:hAnsi="Aptos"/>
          <w:sz w:val="20"/>
          <w:szCs w:val="20"/>
        </w:rPr>
      </w:pPr>
    </w:p>
    <w:p w14:paraId="357F0072" w14:textId="4EFAEA59" w:rsidR="00C16E26" w:rsidRPr="00140DF9" w:rsidRDefault="00C16E26" w:rsidP="002C2733">
      <w:pPr>
        <w:spacing w:line="276" w:lineRule="auto"/>
        <w:ind w:right="-1"/>
        <w:rPr>
          <w:rFonts w:ascii="Aptos" w:hAnsi="Aptos" w:cstheme="minorHAnsi"/>
          <w:b/>
          <w:bCs/>
          <w:sz w:val="20"/>
          <w:szCs w:val="20"/>
        </w:rPr>
      </w:pPr>
      <w:r w:rsidRPr="00140DF9">
        <w:rPr>
          <w:rFonts w:ascii="Aptos" w:hAnsi="Aptos" w:cstheme="minorHAnsi"/>
          <w:b/>
          <w:bCs/>
          <w:sz w:val="20"/>
          <w:szCs w:val="20"/>
        </w:rPr>
        <w:t>Para mais informações, por favor, contacte:</w:t>
      </w:r>
    </w:p>
    <w:p w14:paraId="2B42193A" w14:textId="77777777" w:rsidR="00B62E58" w:rsidRPr="00140DF9" w:rsidRDefault="00C16E26" w:rsidP="002C2733">
      <w:pPr>
        <w:spacing w:after="0" w:line="276" w:lineRule="auto"/>
        <w:rPr>
          <w:rFonts w:ascii="Aptos" w:hAnsi="Aptos" w:cstheme="minorHAnsi"/>
          <w:b/>
          <w:bCs/>
          <w:sz w:val="20"/>
          <w:szCs w:val="20"/>
        </w:rPr>
      </w:pPr>
      <w:proofErr w:type="spellStart"/>
      <w:r w:rsidRPr="00140DF9">
        <w:rPr>
          <w:rFonts w:ascii="Aptos" w:hAnsi="Aptos" w:cstheme="minorHAnsi"/>
          <w:b/>
          <w:bCs/>
          <w:sz w:val="20"/>
          <w:szCs w:val="20"/>
        </w:rPr>
        <w:t>Lift</w:t>
      </w:r>
      <w:proofErr w:type="spellEnd"/>
      <w:r w:rsidRPr="00140DF9">
        <w:rPr>
          <w:rFonts w:ascii="Aptos" w:hAnsi="Aptos" w:cstheme="minorHAnsi"/>
          <w:b/>
          <w:bCs/>
          <w:sz w:val="20"/>
          <w:szCs w:val="20"/>
        </w:rPr>
        <w:t xml:space="preserve"> </w:t>
      </w:r>
      <w:proofErr w:type="spellStart"/>
      <w:r w:rsidRPr="00140DF9">
        <w:rPr>
          <w:rFonts w:ascii="Aptos" w:hAnsi="Aptos" w:cstheme="minorHAnsi"/>
          <w:b/>
          <w:bCs/>
          <w:sz w:val="20"/>
          <w:szCs w:val="20"/>
        </w:rPr>
        <w:t>Consulting</w:t>
      </w:r>
      <w:proofErr w:type="spellEnd"/>
    </w:p>
    <w:p w14:paraId="15C369DD" w14:textId="0EF69D5C" w:rsidR="007C3FCC" w:rsidRPr="00140DF9" w:rsidRDefault="00CD35DA" w:rsidP="002C2733">
      <w:pPr>
        <w:spacing w:after="0" w:line="276" w:lineRule="auto"/>
        <w:rPr>
          <w:rStyle w:val="ui-provider"/>
          <w:rFonts w:ascii="Aptos" w:hAnsi="Aptos" w:cstheme="minorHAnsi"/>
          <w:sz w:val="20"/>
          <w:szCs w:val="20"/>
          <w:lang w:val="it-IT"/>
        </w:rPr>
      </w:pPr>
      <w:r w:rsidRPr="00140DF9">
        <w:rPr>
          <w:rFonts w:ascii="Aptos" w:hAnsi="Aptos" w:cstheme="minorHAnsi"/>
          <w:sz w:val="20"/>
          <w:szCs w:val="20"/>
          <w:lang w:val="it-IT"/>
        </w:rPr>
        <w:t xml:space="preserve">Raquel Rogeiro | </w:t>
      </w:r>
      <w:hyperlink r:id="rId8" w:history="1">
        <w:r w:rsidRPr="00140DF9">
          <w:rPr>
            <w:rStyle w:val="Hiperligao"/>
            <w:rFonts w:ascii="Aptos" w:hAnsi="Aptos"/>
            <w:sz w:val="20"/>
            <w:szCs w:val="20"/>
            <w:lang w:val="it-IT"/>
          </w:rPr>
          <w:t>raquel.rogeiro@lift.com.pt</w:t>
        </w:r>
      </w:hyperlink>
      <w:r w:rsidRPr="00140DF9">
        <w:rPr>
          <w:rFonts w:ascii="Aptos" w:hAnsi="Aptos"/>
          <w:sz w:val="20"/>
          <w:szCs w:val="20"/>
          <w:lang w:val="it-IT"/>
        </w:rPr>
        <w:t xml:space="preserve"> </w:t>
      </w:r>
      <w:r w:rsidRPr="00140DF9">
        <w:rPr>
          <w:rFonts w:ascii="Aptos" w:hAnsi="Aptos" w:cstheme="minorHAnsi"/>
          <w:sz w:val="20"/>
          <w:szCs w:val="20"/>
          <w:lang w:val="it-IT"/>
        </w:rPr>
        <w:t xml:space="preserve">| </w:t>
      </w:r>
      <w:r w:rsidRPr="00140DF9">
        <w:rPr>
          <w:rStyle w:val="ui-provider"/>
          <w:rFonts w:ascii="Aptos" w:hAnsi="Aptos" w:cstheme="minorHAnsi"/>
          <w:sz w:val="20"/>
          <w:szCs w:val="20"/>
          <w:lang w:val="it-IT"/>
        </w:rPr>
        <w:t>910 767</w:t>
      </w:r>
      <w:r w:rsidR="005F7638" w:rsidRPr="00140DF9">
        <w:rPr>
          <w:rStyle w:val="ui-provider"/>
          <w:rFonts w:ascii="Aptos" w:hAnsi="Aptos" w:cstheme="minorHAnsi"/>
          <w:sz w:val="20"/>
          <w:szCs w:val="20"/>
          <w:lang w:val="it-IT"/>
        </w:rPr>
        <w:t> </w:t>
      </w:r>
      <w:r w:rsidRPr="00140DF9">
        <w:rPr>
          <w:rStyle w:val="ui-provider"/>
          <w:rFonts w:ascii="Aptos" w:hAnsi="Aptos" w:cstheme="minorHAnsi"/>
          <w:sz w:val="20"/>
          <w:szCs w:val="20"/>
          <w:lang w:val="it-IT"/>
        </w:rPr>
        <w:t>71</w:t>
      </w:r>
      <w:r w:rsidR="00D56B2C" w:rsidRPr="00140DF9">
        <w:rPr>
          <w:rStyle w:val="ui-provider"/>
          <w:rFonts w:ascii="Aptos" w:hAnsi="Aptos" w:cstheme="minorHAnsi"/>
          <w:sz w:val="20"/>
          <w:szCs w:val="20"/>
          <w:lang w:val="it-IT"/>
        </w:rPr>
        <w:t>9</w:t>
      </w:r>
    </w:p>
    <w:p w14:paraId="0A8E70E9" w14:textId="77777777" w:rsidR="00281958" w:rsidRPr="00140DF9" w:rsidRDefault="00281958" w:rsidP="00281958">
      <w:pPr>
        <w:spacing w:after="0" w:line="276" w:lineRule="auto"/>
        <w:rPr>
          <w:rStyle w:val="ui-provider"/>
          <w:rFonts w:ascii="Aptos" w:hAnsi="Aptos" w:cstheme="minorHAnsi"/>
          <w:sz w:val="20"/>
          <w:szCs w:val="20"/>
        </w:rPr>
      </w:pPr>
      <w:r w:rsidRPr="00140DF9">
        <w:rPr>
          <w:rFonts w:ascii="Aptos" w:hAnsi="Aptos" w:cstheme="minorHAnsi"/>
          <w:sz w:val="20"/>
          <w:szCs w:val="20"/>
        </w:rPr>
        <w:t xml:space="preserve">Miguel Carrilho | </w:t>
      </w:r>
      <w:hyperlink r:id="rId9" w:history="1">
        <w:r w:rsidRPr="00140DF9">
          <w:rPr>
            <w:rStyle w:val="Hiperligao"/>
            <w:rFonts w:ascii="Aptos" w:hAnsi="Aptos"/>
            <w:sz w:val="20"/>
            <w:szCs w:val="20"/>
          </w:rPr>
          <w:t>miguel.carrilho@lift.com.pt</w:t>
        </w:r>
      </w:hyperlink>
      <w:r w:rsidRPr="00140DF9">
        <w:rPr>
          <w:rFonts w:ascii="Aptos" w:hAnsi="Aptos"/>
          <w:sz w:val="20"/>
          <w:szCs w:val="20"/>
        </w:rPr>
        <w:t xml:space="preserve"> </w:t>
      </w:r>
      <w:r w:rsidRPr="00140DF9">
        <w:rPr>
          <w:rFonts w:ascii="Aptos" w:hAnsi="Aptos" w:cstheme="minorHAnsi"/>
          <w:sz w:val="20"/>
          <w:szCs w:val="20"/>
        </w:rPr>
        <w:t xml:space="preserve">| </w:t>
      </w:r>
      <w:r w:rsidRPr="00140DF9">
        <w:rPr>
          <w:rStyle w:val="ui-provider"/>
          <w:rFonts w:ascii="Aptos" w:hAnsi="Aptos" w:cstheme="minorHAnsi"/>
          <w:sz w:val="20"/>
          <w:szCs w:val="20"/>
        </w:rPr>
        <w:t xml:space="preserve">967 777 714 </w:t>
      </w:r>
    </w:p>
    <w:p w14:paraId="172D2E13" w14:textId="77777777" w:rsidR="005F7638" w:rsidRPr="00281958" w:rsidRDefault="005F7638" w:rsidP="002C2733">
      <w:pPr>
        <w:spacing w:after="0" w:line="276" w:lineRule="auto"/>
        <w:rPr>
          <w:rStyle w:val="ui-provider"/>
          <w:rFonts w:cstheme="minorHAnsi"/>
          <w:sz w:val="20"/>
          <w:szCs w:val="20"/>
        </w:rPr>
      </w:pPr>
    </w:p>
    <w:p w14:paraId="29C00C15" w14:textId="77777777" w:rsidR="00D669EB" w:rsidRPr="005F7638" w:rsidRDefault="00D669EB" w:rsidP="002C2733">
      <w:pPr>
        <w:spacing w:after="0" w:line="276" w:lineRule="auto"/>
        <w:rPr>
          <w:rFonts w:cstheme="minorHAnsi"/>
          <w:sz w:val="20"/>
          <w:szCs w:val="20"/>
        </w:rPr>
      </w:pPr>
    </w:p>
    <w:sectPr w:rsidR="00D669EB" w:rsidRPr="005F7638" w:rsidSect="00A6734E">
      <w:footerReference w:type="even" r:id="rId10"/>
      <w:footerReference w:type="default" r:id="rId11"/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A0D27" w14:textId="77777777" w:rsidR="00841DAF" w:rsidRDefault="00841DAF" w:rsidP="00056490">
      <w:pPr>
        <w:spacing w:after="0" w:line="240" w:lineRule="auto"/>
      </w:pPr>
      <w:r>
        <w:separator/>
      </w:r>
    </w:p>
  </w:endnote>
  <w:endnote w:type="continuationSeparator" w:id="0">
    <w:p w14:paraId="73382C1F" w14:textId="77777777" w:rsidR="00841DAF" w:rsidRDefault="00841DAF" w:rsidP="00056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507358829"/>
      <w:docPartObj>
        <w:docPartGallery w:val="Page Numbers (Bottom of Page)"/>
        <w:docPartUnique/>
      </w:docPartObj>
    </w:sdtPr>
    <w:sdtContent>
      <w:p w14:paraId="1A9DD0DC" w14:textId="367AFA07" w:rsidR="00D34D59" w:rsidRDefault="00D34D59" w:rsidP="002834B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F527D4C" w14:textId="77777777" w:rsidR="00D34D59" w:rsidRDefault="00D34D59" w:rsidP="00D34D5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176535265"/>
      <w:docPartObj>
        <w:docPartGallery w:val="Page Numbers (Bottom of Page)"/>
        <w:docPartUnique/>
      </w:docPartObj>
    </w:sdtPr>
    <w:sdtContent>
      <w:p w14:paraId="356E45E3" w14:textId="383FDD8D" w:rsidR="00D34D59" w:rsidRDefault="00D34D59" w:rsidP="002834B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3</w:t>
        </w:r>
        <w:r>
          <w:rPr>
            <w:rStyle w:val="Nmerodepgina"/>
          </w:rPr>
          <w:fldChar w:fldCharType="end"/>
        </w:r>
      </w:p>
    </w:sdtContent>
  </w:sdt>
  <w:p w14:paraId="794E042C" w14:textId="687B6BE7" w:rsidR="0053182B" w:rsidRDefault="0053182B" w:rsidP="00D34D5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6D2F4" w14:textId="77777777" w:rsidR="00841DAF" w:rsidRDefault="00841DAF" w:rsidP="00056490">
      <w:pPr>
        <w:spacing w:after="0" w:line="240" w:lineRule="auto"/>
      </w:pPr>
      <w:r>
        <w:separator/>
      </w:r>
    </w:p>
  </w:footnote>
  <w:footnote w:type="continuationSeparator" w:id="0">
    <w:p w14:paraId="0861451E" w14:textId="77777777" w:rsidR="00841DAF" w:rsidRDefault="00841DAF" w:rsidP="00056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9B9"/>
    <w:multiLevelType w:val="hybridMultilevel"/>
    <w:tmpl w:val="3F0884C4"/>
    <w:lvl w:ilvl="0" w:tplc="0816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121611DE"/>
    <w:multiLevelType w:val="hybridMultilevel"/>
    <w:tmpl w:val="3E1064FE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BC62283"/>
    <w:multiLevelType w:val="hybridMultilevel"/>
    <w:tmpl w:val="8146EA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D5F38"/>
    <w:multiLevelType w:val="hybridMultilevel"/>
    <w:tmpl w:val="5E98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55D8A"/>
    <w:multiLevelType w:val="hybridMultilevel"/>
    <w:tmpl w:val="985C9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252A1"/>
    <w:multiLevelType w:val="hybridMultilevel"/>
    <w:tmpl w:val="6218C8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97D75"/>
    <w:multiLevelType w:val="hybridMultilevel"/>
    <w:tmpl w:val="6610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84CFF"/>
    <w:multiLevelType w:val="hybridMultilevel"/>
    <w:tmpl w:val="2BEEB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A73CD"/>
    <w:multiLevelType w:val="hybridMultilevel"/>
    <w:tmpl w:val="A49EC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B4D6C"/>
    <w:multiLevelType w:val="hybridMultilevel"/>
    <w:tmpl w:val="D3C815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64563">
    <w:abstractNumId w:val="1"/>
  </w:num>
  <w:num w:numId="2" w16cid:durableId="164321842">
    <w:abstractNumId w:val="0"/>
  </w:num>
  <w:num w:numId="3" w16cid:durableId="1403720105">
    <w:abstractNumId w:val="4"/>
  </w:num>
  <w:num w:numId="4" w16cid:durableId="829294096">
    <w:abstractNumId w:val="6"/>
  </w:num>
  <w:num w:numId="5" w16cid:durableId="2143964234">
    <w:abstractNumId w:val="7"/>
  </w:num>
  <w:num w:numId="6" w16cid:durableId="2059472026">
    <w:abstractNumId w:val="2"/>
  </w:num>
  <w:num w:numId="7" w16cid:durableId="1805535869">
    <w:abstractNumId w:val="8"/>
  </w:num>
  <w:num w:numId="8" w16cid:durableId="2117753699">
    <w:abstractNumId w:val="3"/>
  </w:num>
  <w:num w:numId="9" w16cid:durableId="294263849">
    <w:abstractNumId w:val="9"/>
  </w:num>
  <w:num w:numId="10" w16cid:durableId="259028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99"/>
    <w:rsid w:val="000014E7"/>
    <w:rsid w:val="00004ED3"/>
    <w:rsid w:val="00014E9F"/>
    <w:rsid w:val="00017C62"/>
    <w:rsid w:val="00022520"/>
    <w:rsid w:val="00026FCD"/>
    <w:rsid w:val="000274E4"/>
    <w:rsid w:val="0003114F"/>
    <w:rsid w:val="000363B0"/>
    <w:rsid w:val="00040F84"/>
    <w:rsid w:val="00042127"/>
    <w:rsid w:val="00047E25"/>
    <w:rsid w:val="0005145B"/>
    <w:rsid w:val="00054086"/>
    <w:rsid w:val="0005498A"/>
    <w:rsid w:val="00055FDC"/>
    <w:rsid w:val="00056490"/>
    <w:rsid w:val="00056CA2"/>
    <w:rsid w:val="00060363"/>
    <w:rsid w:val="0006361A"/>
    <w:rsid w:val="000668F0"/>
    <w:rsid w:val="00066CB7"/>
    <w:rsid w:val="00075692"/>
    <w:rsid w:val="00075FAD"/>
    <w:rsid w:val="00080F3C"/>
    <w:rsid w:val="00085951"/>
    <w:rsid w:val="00096A85"/>
    <w:rsid w:val="000A4AA5"/>
    <w:rsid w:val="000B60C5"/>
    <w:rsid w:val="000B6A70"/>
    <w:rsid w:val="000C5F9E"/>
    <w:rsid w:val="000D2DBF"/>
    <w:rsid w:val="000D47EA"/>
    <w:rsid w:val="000D571E"/>
    <w:rsid w:val="000D733F"/>
    <w:rsid w:val="000E08D0"/>
    <w:rsid w:val="000E0AA8"/>
    <w:rsid w:val="000E23B3"/>
    <w:rsid w:val="000E31F3"/>
    <w:rsid w:val="000E4723"/>
    <w:rsid w:val="000E5447"/>
    <w:rsid w:val="000E5722"/>
    <w:rsid w:val="000E7472"/>
    <w:rsid w:val="000E79FF"/>
    <w:rsid w:val="000F0161"/>
    <w:rsid w:val="000F0B7E"/>
    <w:rsid w:val="000F2A0E"/>
    <w:rsid w:val="000F621A"/>
    <w:rsid w:val="00100AC0"/>
    <w:rsid w:val="001045EB"/>
    <w:rsid w:val="00106E82"/>
    <w:rsid w:val="00111D83"/>
    <w:rsid w:val="00113934"/>
    <w:rsid w:val="00115BF4"/>
    <w:rsid w:val="0012047F"/>
    <w:rsid w:val="0012597C"/>
    <w:rsid w:val="00126E4C"/>
    <w:rsid w:val="001320DD"/>
    <w:rsid w:val="00134C45"/>
    <w:rsid w:val="00136327"/>
    <w:rsid w:val="00136A0B"/>
    <w:rsid w:val="00137F65"/>
    <w:rsid w:val="00140DF9"/>
    <w:rsid w:val="00141FA7"/>
    <w:rsid w:val="00142D5D"/>
    <w:rsid w:val="00143096"/>
    <w:rsid w:val="00143999"/>
    <w:rsid w:val="00144E3A"/>
    <w:rsid w:val="00145336"/>
    <w:rsid w:val="00150542"/>
    <w:rsid w:val="001512EA"/>
    <w:rsid w:val="00152946"/>
    <w:rsid w:val="00157D40"/>
    <w:rsid w:val="00160B88"/>
    <w:rsid w:val="001656B2"/>
    <w:rsid w:val="001669B6"/>
    <w:rsid w:val="00172758"/>
    <w:rsid w:val="0017331E"/>
    <w:rsid w:val="00173C11"/>
    <w:rsid w:val="00181151"/>
    <w:rsid w:val="00195FFD"/>
    <w:rsid w:val="001A17BD"/>
    <w:rsid w:val="001A1F76"/>
    <w:rsid w:val="001A3D60"/>
    <w:rsid w:val="001A6AC9"/>
    <w:rsid w:val="001B08B4"/>
    <w:rsid w:val="001B35AC"/>
    <w:rsid w:val="001B4606"/>
    <w:rsid w:val="001B4F43"/>
    <w:rsid w:val="001C0A91"/>
    <w:rsid w:val="001C50B3"/>
    <w:rsid w:val="001C56C9"/>
    <w:rsid w:val="001C6CE0"/>
    <w:rsid w:val="001C6FEA"/>
    <w:rsid w:val="001D16E5"/>
    <w:rsid w:val="001D21F7"/>
    <w:rsid w:val="001D3445"/>
    <w:rsid w:val="001D452B"/>
    <w:rsid w:val="001D4CF2"/>
    <w:rsid w:val="001D67D7"/>
    <w:rsid w:val="001E1FB7"/>
    <w:rsid w:val="001E21AD"/>
    <w:rsid w:val="001E691F"/>
    <w:rsid w:val="001F379A"/>
    <w:rsid w:val="001F581B"/>
    <w:rsid w:val="001F66C6"/>
    <w:rsid w:val="001F7A85"/>
    <w:rsid w:val="0020014C"/>
    <w:rsid w:val="00201684"/>
    <w:rsid w:val="0020396C"/>
    <w:rsid w:val="00204678"/>
    <w:rsid w:val="00212A57"/>
    <w:rsid w:val="00213114"/>
    <w:rsid w:val="002132CC"/>
    <w:rsid w:val="00213824"/>
    <w:rsid w:val="00215EF0"/>
    <w:rsid w:val="00216556"/>
    <w:rsid w:val="002305B3"/>
    <w:rsid w:val="00230999"/>
    <w:rsid w:val="00234E91"/>
    <w:rsid w:val="00235410"/>
    <w:rsid w:val="00235D99"/>
    <w:rsid w:val="00245154"/>
    <w:rsid w:val="00245ED9"/>
    <w:rsid w:val="00251EA2"/>
    <w:rsid w:val="002572A1"/>
    <w:rsid w:val="00260BA7"/>
    <w:rsid w:val="00261739"/>
    <w:rsid w:val="00261C4E"/>
    <w:rsid w:val="002648EF"/>
    <w:rsid w:val="00265E1E"/>
    <w:rsid w:val="0026780F"/>
    <w:rsid w:val="00267A36"/>
    <w:rsid w:val="002709B2"/>
    <w:rsid w:val="00271BDF"/>
    <w:rsid w:val="00272005"/>
    <w:rsid w:val="00275D70"/>
    <w:rsid w:val="00277DC6"/>
    <w:rsid w:val="00277E00"/>
    <w:rsid w:val="00280810"/>
    <w:rsid w:val="0028089A"/>
    <w:rsid w:val="00281958"/>
    <w:rsid w:val="00282A7D"/>
    <w:rsid w:val="002834B2"/>
    <w:rsid w:val="00284827"/>
    <w:rsid w:val="002869A6"/>
    <w:rsid w:val="00292233"/>
    <w:rsid w:val="0029239D"/>
    <w:rsid w:val="002945C2"/>
    <w:rsid w:val="002953B2"/>
    <w:rsid w:val="00295D4D"/>
    <w:rsid w:val="00295F9C"/>
    <w:rsid w:val="00296B24"/>
    <w:rsid w:val="002A084C"/>
    <w:rsid w:val="002A0A19"/>
    <w:rsid w:val="002A601F"/>
    <w:rsid w:val="002B0F23"/>
    <w:rsid w:val="002B28CD"/>
    <w:rsid w:val="002B42A0"/>
    <w:rsid w:val="002B5C27"/>
    <w:rsid w:val="002B6A64"/>
    <w:rsid w:val="002B70BD"/>
    <w:rsid w:val="002C2733"/>
    <w:rsid w:val="002C30BA"/>
    <w:rsid w:val="002C50F5"/>
    <w:rsid w:val="002C6721"/>
    <w:rsid w:val="002D261A"/>
    <w:rsid w:val="002D463E"/>
    <w:rsid w:val="002D5D06"/>
    <w:rsid w:val="002D608B"/>
    <w:rsid w:val="002D7106"/>
    <w:rsid w:val="002E02CF"/>
    <w:rsid w:val="002F1B92"/>
    <w:rsid w:val="002F2DCE"/>
    <w:rsid w:val="002F3310"/>
    <w:rsid w:val="003031D6"/>
    <w:rsid w:val="00306026"/>
    <w:rsid w:val="003156EE"/>
    <w:rsid w:val="00317C52"/>
    <w:rsid w:val="003218F3"/>
    <w:rsid w:val="00326EE9"/>
    <w:rsid w:val="00327525"/>
    <w:rsid w:val="00334AF2"/>
    <w:rsid w:val="00336202"/>
    <w:rsid w:val="003362A7"/>
    <w:rsid w:val="00340548"/>
    <w:rsid w:val="00343ABB"/>
    <w:rsid w:val="00350C24"/>
    <w:rsid w:val="003510F3"/>
    <w:rsid w:val="00355793"/>
    <w:rsid w:val="00360420"/>
    <w:rsid w:val="003625F8"/>
    <w:rsid w:val="00366BA4"/>
    <w:rsid w:val="003716F8"/>
    <w:rsid w:val="00373FCF"/>
    <w:rsid w:val="003755BD"/>
    <w:rsid w:val="00381617"/>
    <w:rsid w:val="00385CAC"/>
    <w:rsid w:val="00385FDA"/>
    <w:rsid w:val="00386144"/>
    <w:rsid w:val="00390820"/>
    <w:rsid w:val="00394FD2"/>
    <w:rsid w:val="00395440"/>
    <w:rsid w:val="00396995"/>
    <w:rsid w:val="00397232"/>
    <w:rsid w:val="003A50CD"/>
    <w:rsid w:val="003B670C"/>
    <w:rsid w:val="003B7363"/>
    <w:rsid w:val="003C4FE9"/>
    <w:rsid w:val="003D115B"/>
    <w:rsid w:val="003D35B4"/>
    <w:rsid w:val="003D6BDE"/>
    <w:rsid w:val="003E23D3"/>
    <w:rsid w:val="003E4EC0"/>
    <w:rsid w:val="003E71F6"/>
    <w:rsid w:val="003F2DD7"/>
    <w:rsid w:val="003F5A53"/>
    <w:rsid w:val="004016B9"/>
    <w:rsid w:val="004016D9"/>
    <w:rsid w:val="0040215A"/>
    <w:rsid w:val="00404E8E"/>
    <w:rsid w:val="004052B5"/>
    <w:rsid w:val="00406730"/>
    <w:rsid w:val="00407363"/>
    <w:rsid w:val="00410CBC"/>
    <w:rsid w:val="004111FC"/>
    <w:rsid w:val="004122A4"/>
    <w:rsid w:val="00414520"/>
    <w:rsid w:val="00415D73"/>
    <w:rsid w:val="00421F21"/>
    <w:rsid w:val="00423564"/>
    <w:rsid w:val="004258EA"/>
    <w:rsid w:val="00427305"/>
    <w:rsid w:val="0042752E"/>
    <w:rsid w:val="00430C7C"/>
    <w:rsid w:val="00433B60"/>
    <w:rsid w:val="00436C8B"/>
    <w:rsid w:val="00441946"/>
    <w:rsid w:val="00447111"/>
    <w:rsid w:val="004511E5"/>
    <w:rsid w:val="0045302D"/>
    <w:rsid w:val="00456077"/>
    <w:rsid w:val="00457CE4"/>
    <w:rsid w:val="0046002E"/>
    <w:rsid w:val="004646CF"/>
    <w:rsid w:val="00465E7E"/>
    <w:rsid w:val="00471A36"/>
    <w:rsid w:val="004722BB"/>
    <w:rsid w:val="00473BB5"/>
    <w:rsid w:val="00474A0B"/>
    <w:rsid w:val="0047531A"/>
    <w:rsid w:val="00475CA9"/>
    <w:rsid w:val="00475DF9"/>
    <w:rsid w:val="00476380"/>
    <w:rsid w:val="00480C1C"/>
    <w:rsid w:val="00481170"/>
    <w:rsid w:val="00482FB2"/>
    <w:rsid w:val="00484BCB"/>
    <w:rsid w:val="00484CE0"/>
    <w:rsid w:val="00485356"/>
    <w:rsid w:val="004871A4"/>
    <w:rsid w:val="00494E5C"/>
    <w:rsid w:val="004957C3"/>
    <w:rsid w:val="004976AE"/>
    <w:rsid w:val="004A5519"/>
    <w:rsid w:val="004B2180"/>
    <w:rsid w:val="004B5DAA"/>
    <w:rsid w:val="004B6475"/>
    <w:rsid w:val="004C0A9D"/>
    <w:rsid w:val="004C2D78"/>
    <w:rsid w:val="004C377F"/>
    <w:rsid w:val="004D50F7"/>
    <w:rsid w:val="004D52B8"/>
    <w:rsid w:val="004E1C0F"/>
    <w:rsid w:val="004E1F23"/>
    <w:rsid w:val="004E3A39"/>
    <w:rsid w:val="004E52BD"/>
    <w:rsid w:val="004F03C5"/>
    <w:rsid w:val="004F2B33"/>
    <w:rsid w:val="004F55DE"/>
    <w:rsid w:val="004F6824"/>
    <w:rsid w:val="004F6EE6"/>
    <w:rsid w:val="005013AC"/>
    <w:rsid w:val="0050237F"/>
    <w:rsid w:val="00504142"/>
    <w:rsid w:val="0051050E"/>
    <w:rsid w:val="00510839"/>
    <w:rsid w:val="005124C5"/>
    <w:rsid w:val="005206B9"/>
    <w:rsid w:val="0052121A"/>
    <w:rsid w:val="0052152F"/>
    <w:rsid w:val="00524D9F"/>
    <w:rsid w:val="00527FE8"/>
    <w:rsid w:val="00530434"/>
    <w:rsid w:val="0053182B"/>
    <w:rsid w:val="00532FB1"/>
    <w:rsid w:val="0054490C"/>
    <w:rsid w:val="00545083"/>
    <w:rsid w:val="005458B2"/>
    <w:rsid w:val="00545B45"/>
    <w:rsid w:val="00545FFE"/>
    <w:rsid w:val="0055040D"/>
    <w:rsid w:val="00550C73"/>
    <w:rsid w:val="00551316"/>
    <w:rsid w:val="0055475D"/>
    <w:rsid w:val="00566E45"/>
    <w:rsid w:val="005725B4"/>
    <w:rsid w:val="00573170"/>
    <w:rsid w:val="005742EC"/>
    <w:rsid w:val="00575FAB"/>
    <w:rsid w:val="005815BC"/>
    <w:rsid w:val="0058250F"/>
    <w:rsid w:val="0058302A"/>
    <w:rsid w:val="00587BCF"/>
    <w:rsid w:val="00593844"/>
    <w:rsid w:val="005A0774"/>
    <w:rsid w:val="005A0C8A"/>
    <w:rsid w:val="005A1010"/>
    <w:rsid w:val="005A2143"/>
    <w:rsid w:val="005A2FB2"/>
    <w:rsid w:val="005A4834"/>
    <w:rsid w:val="005A5C6C"/>
    <w:rsid w:val="005A6230"/>
    <w:rsid w:val="005A744B"/>
    <w:rsid w:val="005B0327"/>
    <w:rsid w:val="005B13BC"/>
    <w:rsid w:val="005B1EB6"/>
    <w:rsid w:val="005B452B"/>
    <w:rsid w:val="005B48CF"/>
    <w:rsid w:val="005B5D39"/>
    <w:rsid w:val="005B7ABF"/>
    <w:rsid w:val="005C2D76"/>
    <w:rsid w:val="005C3694"/>
    <w:rsid w:val="005C6F58"/>
    <w:rsid w:val="005D086C"/>
    <w:rsid w:val="005D151F"/>
    <w:rsid w:val="005D1A04"/>
    <w:rsid w:val="005D1B6B"/>
    <w:rsid w:val="005D2D65"/>
    <w:rsid w:val="005D5F0B"/>
    <w:rsid w:val="005E34BC"/>
    <w:rsid w:val="005E3D91"/>
    <w:rsid w:val="005E5662"/>
    <w:rsid w:val="005F2F0F"/>
    <w:rsid w:val="005F61A9"/>
    <w:rsid w:val="005F649E"/>
    <w:rsid w:val="005F7638"/>
    <w:rsid w:val="006066D0"/>
    <w:rsid w:val="0061119C"/>
    <w:rsid w:val="00611BF5"/>
    <w:rsid w:val="00611C0F"/>
    <w:rsid w:val="00612B19"/>
    <w:rsid w:val="006132B6"/>
    <w:rsid w:val="006133EF"/>
    <w:rsid w:val="00615CC0"/>
    <w:rsid w:val="0062178D"/>
    <w:rsid w:val="0062742C"/>
    <w:rsid w:val="00635A74"/>
    <w:rsid w:val="00635D71"/>
    <w:rsid w:val="006365B3"/>
    <w:rsid w:val="00636CC4"/>
    <w:rsid w:val="00644769"/>
    <w:rsid w:val="00647739"/>
    <w:rsid w:val="00650922"/>
    <w:rsid w:val="0065405C"/>
    <w:rsid w:val="00656FED"/>
    <w:rsid w:val="00657F46"/>
    <w:rsid w:val="006620AA"/>
    <w:rsid w:val="00662933"/>
    <w:rsid w:val="0066400E"/>
    <w:rsid w:val="006642CA"/>
    <w:rsid w:val="0066442B"/>
    <w:rsid w:val="00670AF7"/>
    <w:rsid w:val="00671C67"/>
    <w:rsid w:val="006722BE"/>
    <w:rsid w:val="0067314D"/>
    <w:rsid w:val="00676683"/>
    <w:rsid w:val="006833B3"/>
    <w:rsid w:val="006840B0"/>
    <w:rsid w:val="00685030"/>
    <w:rsid w:val="006870C8"/>
    <w:rsid w:val="00691975"/>
    <w:rsid w:val="00695727"/>
    <w:rsid w:val="006963F9"/>
    <w:rsid w:val="006A2254"/>
    <w:rsid w:val="006A4E1A"/>
    <w:rsid w:val="006B2ADC"/>
    <w:rsid w:val="006B50EC"/>
    <w:rsid w:val="006C1CD9"/>
    <w:rsid w:val="006C24FA"/>
    <w:rsid w:val="006C2972"/>
    <w:rsid w:val="006C331A"/>
    <w:rsid w:val="006C3759"/>
    <w:rsid w:val="006C4B05"/>
    <w:rsid w:val="006C53B2"/>
    <w:rsid w:val="006D0E7E"/>
    <w:rsid w:val="006D531B"/>
    <w:rsid w:val="006D5633"/>
    <w:rsid w:val="006D5C72"/>
    <w:rsid w:val="006E0672"/>
    <w:rsid w:val="006E0E64"/>
    <w:rsid w:val="006E1D8B"/>
    <w:rsid w:val="006E3096"/>
    <w:rsid w:val="006E3FDD"/>
    <w:rsid w:val="006F18EA"/>
    <w:rsid w:val="006F1F3A"/>
    <w:rsid w:val="006F4975"/>
    <w:rsid w:val="00702475"/>
    <w:rsid w:val="00703035"/>
    <w:rsid w:val="00710F7D"/>
    <w:rsid w:val="0071228B"/>
    <w:rsid w:val="00712D36"/>
    <w:rsid w:val="00714912"/>
    <w:rsid w:val="0071555A"/>
    <w:rsid w:val="007178A3"/>
    <w:rsid w:val="0072052F"/>
    <w:rsid w:val="0072520A"/>
    <w:rsid w:val="007261ED"/>
    <w:rsid w:val="0073032B"/>
    <w:rsid w:val="00732103"/>
    <w:rsid w:val="00734E82"/>
    <w:rsid w:val="00735717"/>
    <w:rsid w:val="00736F97"/>
    <w:rsid w:val="00737051"/>
    <w:rsid w:val="0074098F"/>
    <w:rsid w:val="00740C2F"/>
    <w:rsid w:val="00741054"/>
    <w:rsid w:val="007424E1"/>
    <w:rsid w:val="007436A2"/>
    <w:rsid w:val="00743B33"/>
    <w:rsid w:val="007465E9"/>
    <w:rsid w:val="00746EB4"/>
    <w:rsid w:val="00747328"/>
    <w:rsid w:val="00750623"/>
    <w:rsid w:val="00752EAE"/>
    <w:rsid w:val="007531C8"/>
    <w:rsid w:val="00757B51"/>
    <w:rsid w:val="00765C02"/>
    <w:rsid w:val="00770992"/>
    <w:rsid w:val="00770AF0"/>
    <w:rsid w:val="00771F95"/>
    <w:rsid w:val="007766DD"/>
    <w:rsid w:val="00783831"/>
    <w:rsid w:val="0078431F"/>
    <w:rsid w:val="0078477A"/>
    <w:rsid w:val="007852B9"/>
    <w:rsid w:val="00791FCB"/>
    <w:rsid w:val="00792E80"/>
    <w:rsid w:val="00793F8A"/>
    <w:rsid w:val="00796EBD"/>
    <w:rsid w:val="007A2271"/>
    <w:rsid w:val="007A41FE"/>
    <w:rsid w:val="007A5D14"/>
    <w:rsid w:val="007A7A34"/>
    <w:rsid w:val="007B590A"/>
    <w:rsid w:val="007B7AD3"/>
    <w:rsid w:val="007C2579"/>
    <w:rsid w:val="007C3FCC"/>
    <w:rsid w:val="007C7901"/>
    <w:rsid w:val="007D448B"/>
    <w:rsid w:val="007E2129"/>
    <w:rsid w:val="007E33CA"/>
    <w:rsid w:val="007E77E2"/>
    <w:rsid w:val="007F00D3"/>
    <w:rsid w:val="007F24F3"/>
    <w:rsid w:val="007F39C3"/>
    <w:rsid w:val="007F501E"/>
    <w:rsid w:val="007F6CD1"/>
    <w:rsid w:val="008015E2"/>
    <w:rsid w:val="0080335A"/>
    <w:rsid w:val="00803A12"/>
    <w:rsid w:val="00804461"/>
    <w:rsid w:val="00814FB5"/>
    <w:rsid w:val="008157D3"/>
    <w:rsid w:val="00820E0A"/>
    <w:rsid w:val="00825110"/>
    <w:rsid w:val="00827230"/>
    <w:rsid w:val="00827948"/>
    <w:rsid w:val="00832732"/>
    <w:rsid w:val="008403E6"/>
    <w:rsid w:val="00841DAF"/>
    <w:rsid w:val="0084400E"/>
    <w:rsid w:val="00844182"/>
    <w:rsid w:val="00847FBE"/>
    <w:rsid w:val="0085030D"/>
    <w:rsid w:val="00850F14"/>
    <w:rsid w:val="00852264"/>
    <w:rsid w:val="00857279"/>
    <w:rsid w:val="008576E8"/>
    <w:rsid w:val="00857F89"/>
    <w:rsid w:val="00862AC1"/>
    <w:rsid w:val="00863187"/>
    <w:rsid w:val="0086409D"/>
    <w:rsid w:val="0086646A"/>
    <w:rsid w:val="00866CD6"/>
    <w:rsid w:val="00876265"/>
    <w:rsid w:val="00877747"/>
    <w:rsid w:val="00880BBF"/>
    <w:rsid w:val="0088357D"/>
    <w:rsid w:val="008931C6"/>
    <w:rsid w:val="00894A0C"/>
    <w:rsid w:val="00894B40"/>
    <w:rsid w:val="00896910"/>
    <w:rsid w:val="008976A6"/>
    <w:rsid w:val="008A25FC"/>
    <w:rsid w:val="008A68B9"/>
    <w:rsid w:val="008B2D09"/>
    <w:rsid w:val="008B41D2"/>
    <w:rsid w:val="008B42D8"/>
    <w:rsid w:val="008B5C9E"/>
    <w:rsid w:val="008B6D23"/>
    <w:rsid w:val="008B7EA3"/>
    <w:rsid w:val="008C384F"/>
    <w:rsid w:val="008C710B"/>
    <w:rsid w:val="008D4B56"/>
    <w:rsid w:val="008D5F53"/>
    <w:rsid w:val="008E2376"/>
    <w:rsid w:val="008E37B3"/>
    <w:rsid w:val="008F2E4E"/>
    <w:rsid w:val="008F4725"/>
    <w:rsid w:val="008F6C66"/>
    <w:rsid w:val="008F7788"/>
    <w:rsid w:val="008F7AB6"/>
    <w:rsid w:val="008F7CA3"/>
    <w:rsid w:val="00900303"/>
    <w:rsid w:val="00905DE5"/>
    <w:rsid w:val="00907747"/>
    <w:rsid w:val="00907DF3"/>
    <w:rsid w:val="00910F14"/>
    <w:rsid w:val="00920008"/>
    <w:rsid w:val="00921D45"/>
    <w:rsid w:val="0092253E"/>
    <w:rsid w:val="00930786"/>
    <w:rsid w:val="0093241B"/>
    <w:rsid w:val="009332C8"/>
    <w:rsid w:val="00933945"/>
    <w:rsid w:val="0093488F"/>
    <w:rsid w:val="00936893"/>
    <w:rsid w:val="009437AE"/>
    <w:rsid w:val="009446E1"/>
    <w:rsid w:val="009540AC"/>
    <w:rsid w:val="00962D31"/>
    <w:rsid w:val="009657B4"/>
    <w:rsid w:val="0097330E"/>
    <w:rsid w:val="009745E1"/>
    <w:rsid w:val="00975996"/>
    <w:rsid w:val="00976F71"/>
    <w:rsid w:val="009803FC"/>
    <w:rsid w:val="00982BDE"/>
    <w:rsid w:val="00985798"/>
    <w:rsid w:val="00985FC6"/>
    <w:rsid w:val="009862D0"/>
    <w:rsid w:val="00993A9C"/>
    <w:rsid w:val="009958A9"/>
    <w:rsid w:val="0099752E"/>
    <w:rsid w:val="009A0134"/>
    <w:rsid w:val="009A754A"/>
    <w:rsid w:val="009B6C6E"/>
    <w:rsid w:val="009C14ED"/>
    <w:rsid w:val="009C3400"/>
    <w:rsid w:val="009C5275"/>
    <w:rsid w:val="009C5C66"/>
    <w:rsid w:val="009C77A7"/>
    <w:rsid w:val="009D069D"/>
    <w:rsid w:val="009D2515"/>
    <w:rsid w:val="009D2A2C"/>
    <w:rsid w:val="009D32D6"/>
    <w:rsid w:val="009D3515"/>
    <w:rsid w:val="009D3ABA"/>
    <w:rsid w:val="009E04D4"/>
    <w:rsid w:val="009E0CBB"/>
    <w:rsid w:val="009E186E"/>
    <w:rsid w:val="009E1EE4"/>
    <w:rsid w:val="009E3A4D"/>
    <w:rsid w:val="009F13E5"/>
    <w:rsid w:val="009F3861"/>
    <w:rsid w:val="009F4182"/>
    <w:rsid w:val="009F5C05"/>
    <w:rsid w:val="009F7BA3"/>
    <w:rsid w:val="00A05E0D"/>
    <w:rsid w:val="00A06EAC"/>
    <w:rsid w:val="00A11CB1"/>
    <w:rsid w:val="00A165D2"/>
    <w:rsid w:val="00A25664"/>
    <w:rsid w:val="00A27390"/>
    <w:rsid w:val="00A3065A"/>
    <w:rsid w:val="00A3129A"/>
    <w:rsid w:val="00A31515"/>
    <w:rsid w:val="00A316A8"/>
    <w:rsid w:val="00A32C79"/>
    <w:rsid w:val="00A32E00"/>
    <w:rsid w:val="00A348A0"/>
    <w:rsid w:val="00A40129"/>
    <w:rsid w:val="00A43F6F"/>
    <w:rsid w:val="00A448DF"/>
    <w:rsid w:val="00A44CA4"/>
    <w:rsid w:val="00A500E1"/>
    <w:rsid w:val="00A53318"/>
    <w:rsid w:val="00A60AF2"/>
    <w:rsid w:val="00A633E7"/>
    <w:rsid w:val="00A63584"/>
    <w:rsid w:val="00A63BD1"/>
    <w:rsid w:val="00A6734E"/>
    <w:rsid w:val="00A72C6E"/>
    <w:rsid w:val="00A75C5E"/>
    <w:rsid w:val="00A761C6"/>
    <w:rsid w:val="00A779D3"/>
    <w:rsid w:val="00A77B0E"/>
    <w:rsid w:val="00A850B8"/>
    <w:rsid w:val="00A860DB"/>
    <w:rsid w:val="00A86DA9"/>
    <w:rsid w:val="00A90557"/>
    <w:rsid w:val="00A937B2"/>
    <w:rsid w:val="00AA47A0"/>
    <w:rsid w:val="00AA6429"/>
    <w:rsid w:val="00AA733C"/>
    <w:rsid w:val="00AA79FD"/>
    <w:rsid w:val="00AB041C"/>
    <w:rsid w:val="00AB29F6"/>
    <w:rsid w:val="00AB2E6E"/>
    <w:rsid w:val="00AB5158"/>
    <w:rsid w:val="00AC0721"/>
    <w:rsid w:val="00AC616B"/>
    <w:rsid w:val="00AC7928"/>
    <w:rsid w:val="00AD1165"/>
    <w:rsid w:val="00AD2237"/>
    <w:rsid w:val="00AD307D"/>
    <w:rsid w:val="00AD66B7"/>
    <w:rsid w:val="00AE2B82"/>
    <w:rsid w:val="00AE531C"/>
    <w:rsid w:val="00AF74E1"/>
    <w:rsid w:val="00AF7745"/>
    <w:rsid w:val="00B05320"/>
    <w:rsid w:val="00B05593"/>
    <w:rsid w:val="00B05737"/>
    <w:rsid w:val="00B07A05"/>
    <w:rsid w:val="00B07B93"/>
    <w:rsid w:val="00B1414E"/>
    <w:rsid w:val="00B16167"/>
    <w:rsid w:val="00B17FBA"/>
    <w:rsid w:val="00B209F3"/>
    <w:rsid w:val="00B20C7B"/>
    <w:rsid w:val="00B22CC1"/>
    <w:rsid w:val="00B24AB9"/>
    <w:rsid w:val="00B26D42"/>
    <w:rsid w:val="00B2776F"/>
    <w:rsid w:val="00B311D1"/>
    <w:rsid w:val="00B31897"/>
    <w:rsid w:val="00B3415D"/>
    <w:rsid w:val="00B343DE"/>
    <w:rsid w:val="00B3466E"/>
    <w:rsid w:val="00B423FF"/>
    <w:rsid w:val="00B4302C"/>
    <w:rsid w:val="00B461E5"/>
    <w:rsid w:val="00B46516"/>
    <w:rsid w:val="00B51116"/>
    <w:rsid w:val="00B56F43"/>
    <w:rsid w:val="00B57DE9"/>
    <w:rsid w:val="00B62E58"/>
    <w:rsid w:val="00B64373"/>
    <w:rsid w:val="00B668F7"/>
    <w:rsid w:val="00B71A0D"/>
    <w:rsid w:val="00B75809"/>
    <w:rsid w:val="00B762DF"/>
    <w:rsid w:val="00B769D8"/>
    <w:rsid w:val="00B9208F"/>
    <w:rsid w:val="00B9233A"/>
    <w:rsid w:val="00B95045"/>
    <w:rsid w:val="00B962E8"/>
    <w:rsid w:val="00B96BDE"/>
    <w:rsid w:val="00BA4E19"/>
    <w:rsid w:val="00BA6CA8"/>
    <w:rsid w:val="00BB12B0"/>
    <w:rsid w:val="00BB5A0A"/>
    <w:rsid w:val="00BB7C6C"/>
    <w:rsid w:val="00BC08F0"/>
    <w:rsid w:val="00BC0CAB"/>
    <w:rsid w:val="00BC7505"/>
    <w:rsid w:val="00BE4875"/>
    <w:rsid w:val="00BE7FAA"/>
    <w:rsid w:val="00BF0595"/>
    <w:rsid w:val="00BF1961"/>
    <w:rsid w:val="00C01185"/>
    <w:rsid w:val="00C05F56"/>
    <w:rsid w:val="00C0738E"/>
    <w:rsid w:val="00C10248"/>
    <w:rsid w:val="00C12253"/>
    <w:rsid w:val="00C1255E"/>
    <w:rsid w:val="00C16E26"/>
    <w:rsid w:val="00C17CAA"/>
    <w:rsid w:val="00C23B1A"/>
    <w:rsid w:val="00C247B7"/>
    <w:rsid w:val="00C254B2"/>
    <w:rsid w:val="00C26D05"/>
    <w:rsid w:val="00C3140D"/>
    <w:rsid w:val="00C32D5B"/>
    <w:rsid w:val="00C33FC5"/>
    <w:rsid w:val="00C37F2F"/>
    <w:rsid w:val="00C4088C"/>
    <w:rsid w:val="00C4192B"/>
    <w:rsid w:val="00C41BBE"/>
    <w:rsid w:val="00C42D4A"/>
    <w:rsid w:val="00C46423"/>
    <w:rsid w:val="00C4749B"/>
    <w:rsid w:val="00C56545"/>
    <w:rsid w:val="00C56591"/>
    <w:rsid w:val="00C67403"/>
    <w:rsid w:val="00C71EB6"/>
    <w:rsid w:val="00C74197"/>
    <w:rsid w:val="00C759AC"/>
    <w:rsid w:val="00C76AB5"/>
    <w:rsid w:val="00C77234"/>
    <w:rsid w:val="00C77429"/>
    <w:rsid w:val="00C849B1"/>
    <w:rsid w:val="00C851DA"/>
    <w:rsid w:val="00C8725C"/>
    <w:rsid w:val="00C91250"/>
    <w:rsid w:val="00C9247F"/>
    <w:rsid w:val="00C93158"/>
    <w:rsid w:val="00C93A5F"/>
    <w:rsid w:val="00C96D46"/>
    <w:rsid w:val="00CA0697"/>
    <w:rsid w:val="00CA662D"/>
    <w:rsid w:val="00CA66DC"/>
    <w:rsid w:val="00CB1C4C"/>
    <w:rsid w:val="00CB3CE4"/>
    <w:rsid w:val="00CC0E85"/>
    <w:rsid w:val="00CC1EBD"/>
    <w:rsid w:val="00CC46A1"/>
    <w:rsid w:val="00CD340E"/>
    <w:rsid w:val="00CD35DA"/>
    <w:rsid w:val="00CE2AB9"/>
    <w:rsid w:val="00CE328A"/>
    <w:rsid w:val="00CE46BE"/>
    <w:rsid w:val="00CF0102"/>
    <w:rsid w:val="00CF245A"/>
    <w:rsid w:val="00CF67F5"/>
    <w:rsid w:val="00D01B84"/>
    <w:rsid w:val="00D01DEA"/>
    <w:rsid w:val="00D220DE"/>
    <w:rsid w:val="00D23348"/>
    <w:rsid w:val="00D253CF"/>
    <w:rsid w:val="00D26B14"/>
    <w:rsid w:val="00D300C3"/>
    <w:rsid w:val="00D3211A"/>
    <w:rsid w:val="00D34D59"/>
    <w:rsid w:val="00D376D0"/>
    <w:rsid w:val="00D377BC"/>
    <w:rsid w:val="00D40E8E"/>
    <w:rsid w:val="00D4248E"/>
    <w:rsid w:val="00D43C8B"/>
    <w:rsid w:val="00D451A5"/>
    <w:rsid w:val="00D50EDA"/>
    <w:rsid w:val="00D521D4"/>
    <w:rsid w:val="00D52D74"/>
    <w:rsid w:val="00D53960"/>
    <w:rsid w:val="00D56B2C"/>
    <w:rsid w:val="00D62A46"/>
    <w:rsid w:val="00D63A22"/>
    <w:rsid w:val="00D669EB"/>
    <w:rsid w:val="00D66B0C"/>
    <w:rsid w:val="00D765AB"/>
    <w:rsid w:val="00D819D8"/>
    <w:rsid w:val="00D85D29"/>
    <w:rsid w:val="00D90BA5"/>
    <w:rsid w:val="00D97111"/>
    <w:rsid w:val="00DA2CC1"/>
    <w:rsid w:val="00DA4084"/>
    <w:rsid w:val="00DA6AF9"/>
    <w:rsid w:val="00DB09EB"/>
    <w:rsid w:val="00DB21ED"/>
    <w:rsid w:val="00DC31B1"/>
    <w:rsid w:val="00DC405A"/>
    <w:rsid w:val="00DE208B"/>
    <w:rsid w:val="00DE6827"/>
    <w:rsid w:val="00DE7B29"/>
    <w:rsid w:val="00DF04AE"/>
    <w:rsid w:val="00DF24C7"/>
    <w:rsid w:val="00DF26A1"/>
    <w:rsid w:val="00DF5C1F"/>
    <w:rsid w:val="00DF78CE"/>
    <w:rsid w:val="00E016AF"/>
    <w:rsid w:val="00E03B7C"/>
    <w:rsid w:val="00E03C78"/>
    <w:rsid w:val="00E04999"/>
    <w:rsid w:val="00E112BB"/>
    <w:rsid w:val="00E12D77"/>
    <w:rsid w:val="00E13986"/>
    <w:rsid w:val="00E13C03"/>
    <w:rsid w:val="00E26085"/>
    <w:rsid w:val="00E26F1F"/>
    <w:rsid w:val="00E30550"/>
    <w:rsid w:val="00E3334D"/>
    <w:rsid w:val="00E343D2"/>
    <w:rsid w:val="00E3483C"/>
    <w:rsid w:val="00E3634B"/>
    <w:rsid w:val="00E36F2C"/>
    <w:rsid w:val="00E37380"/>
    <w:rsid w:val="00E37630"/>
    <w:rsid w:val="00E377F9"/>
    <w:rsid w:val="00E42C8D"/>
    <w:rsid w:val="00E51363"/>
    <w:rsid w:val="00E51BD8"/>
    <w:rsid w:val="00E545F1"/>
    <w:rsid w:val="00E55B87"/>
    <w:rsid w:val="00E6098D"/>
    <w:rsid w:val="00E620A5"/>
    <w:rsid w:val="00E6402F"/>
    <w:rsid w:val="00E64E37"/>
    <w:rsid w:val="00E65C31"/>
    <w:rsid w:val="00E83F9B"/>
    <w:rsid w:val="00E8527B"/>
    <w:rsid w:val="00E8687D"/>
    <w:rsid w:val="00E93255"/>
    <w:rsid w:val="00E953AF"/>
    <w:rsid w:val="00E954CC"/>
    <w:rsid w:val="00E96FCD"/>
    <w:rsid w:val="00EA0BA2"/>
    <w:rsid w:val="00EA1826"/>
    <w:rsid w:val="00EA1CCC"/>
    <w:rsid w:val="00EA61CE"/>
    <w:rsid w:val="00EA6B74"/>
    <w:rsid w:val="00EB2064"/>
    <w:rsid w:val="00EB4B11"/>
    <w:rsid w:val="00EB5C77"/>
    <w:rsid w:val="00EB69E1"/>
    <w:rsid w:val="00EC09B0"/>
    <w:rsid w:val="00EC24D5"/>
    <w:rsid w:val="00EC4C41"/>
    <w:rsid w:val="00EC54C3"/>
    <w:rsid w:val="00ED1271"/>
    <w:rsid w:val="00ED1CE1"/>
    <w:rsid w:val="00ED5AC3"/>
    <w:rsid w:val="00EE1212"/>
    <w:rsid w:val="00EE5245"/>
    <w:rsid w:val="00EE5C93"/>
    <w:rsid w:val="00EE5CED"/>
    <w:rsid w:val="00EE5DD1"/>
    <w:rsid w:val="00EE7869"/>
    <w:rsid w:val="00EF23FE"/>
    <w:rsid w:val="00EF5EBF"/>
    <w:rsid w:val="00EF7E3A"/>
    <w:rsid w:val="00F013CF"/>
    <w:rsid w:val="00F0443C"/>
    <w:rsid w:val="00F051D2"/>
    <w:rsid w:val="00F0725D"/>
    <w:rsid w:val="00F10B47"/>
    <w:rsid w:val="00F10D8B"/>
    <w:rsid w:val="00F13162"/>
    <w:rsid w:val="00F16110"/>
    <w:rsid w:val="00F163D1"/>
    <w:rsid w:val="00F22599"/>
    <w:rsid w:val="00F300AF"/>
    <w:rsid w:val="00F3137C"/>
    <w:rsid w:val="00F31FAD"/>
    <w:rsid w:val="00F3660D"/>
    <w:rsid w:val="00F402BF"/>
    <w:rsid w:val="00F40F12"/>
    <w:rsid w:val="00F42563"/>
    <w:rsid w:val="00F42E34"/>
    <w:rsid w:val="00F4476C"/>
    <w:rsid w:val="00F457A9"/>
    <w:rsid w:val="00F51881"/>
    <w:rsid w:val="00F610BF"/>
    <w:rsid w:val="00F66621"/>
    <w:rsid w:val="00F67525"/>
    <w:rsid w:val="00F7075C"/>
    <w:rsid w:val="00F75CCB"/>
    <w:rsid w:val="00F812A6"/>
    <w:rsid w:val="00F82648"/>
    <w:rsid w:val="00F83D54"/>
    <w:rsid w:val="00F85135"/>
    <w:rsid w:val="00F8543A"/>
    <w:rsid w:val="00F944B0"/>
    <w:rsid w:val="00F96317"/>
    <w:rsid w:val="00F96D5E"/>
    <w:rsid w:val="00F96FBF"/>
    <w:rsid w:val="00F97B3A"/>
    <w:rsid w:val="00FA6AC3"/>
    <w:rsid w:val="00FA7514"/>
    <w:rsid w:val="00FA7961"/>
    <w:rsid w:val="00FB256E"/>
    <w:rsid w:val="00FB2E14"/>
    <w:rsid w:val="00FB7CE4"/>
    <w:rsid w:val="00FC1A46"/>
    <w:rsid w:val="00FC23AD"/>
    <w:rsid w:val="00FC25C5"/>
    <w:rsid w:val="00FC4277"/>
    <w:rsid w:val="00FC4F35"/>
    <w:rsid w:val="00FD21CC"/>
    <w:rsid w:val="00FD27B7"/>
    <w:rsid w:val="00FD7D68"/>
    <w:rsid w:val="00FD7E3B"/>
    <w:rsid w:val="00FE1F10"/>
    <w:rsid w:val="00FE2798"/>
    <w:rsid w:val="00FE5242"/>
    <w:rsid w:val="00FF23A4"/>
    <w:rsid w:val="00FF4BC2"/>
    <w:rsid w:val="00FF5A20"/>
    <w:rsid w:val="06811378"/>
    <w:rsid w:val="06EC5C97"/>
    <w:rsid w:val="07BB13DC"/>
    <w:rsid w:val="082DF657"/>
    <w:rsid w:val="0853F40C"/>
    <w:rsid w:val="0AD7FA96"/>
    <w:rsid w:val="0AE7A769"/>
    <w:rsid w:val="0C05C9A3"/>
    <w:rsid w:val="0D672A49"/>
    <w:rsid w:val="0EE41D8D"/>
    <w:rsid w:val="1069136F"/>
    <w:rsid w:val="1734A4D8"/>
    <w:rsid w:val="1A0B4985"/>
    <w:rsid w:val="1B67F8CA"/>
    <w:rsid w:val="1D5C40FC"/>
    <w:rsid w:val="25A97DD9"/>
    <w:rsid w:val="2C4411BF"/>
    <w:rsid w:val="316B9079"/>
    <w:rsid w:val="31888342"/>
    <w:rsid w:val="34085B6D"/>
    <w:rsid w:val="3689870A"/>
    <w:rsid w:val="38A723CE"/>
    <w:rsid w:val="3A4C7863"/>
    <w:rsid w:val="3AED7F25"/>
    <w:rsid w:val="3D06CE76"/>
    <w:rsid w:val="416E96C7"/>
    <w:rsid w:val="4371944E"/>
    <w:rsid w:val="4911721D"/>
    <w:rsid w:val="4AD900A7"/>
    <w:rsid w:val="4B381850"/>
    <w:rsid w:val="4C96F9B4"/>
    <w:rsid w:val="4CECC4FF"/>
    <w:rsid w:val="5E590447"/>
    <w:rsid w:val="5EC078C4"/>
    <w:rsid w:val="5F03DF04"/>
    <w:rsid w:val="69021682"/>
    <w:rsid w:val="6ABFAE7F"/>
    <w:rsid w:val="6CA43542"/>
    <w:rsid w:val="6EB5CFB5"/>
    <w:rsid w:val="72151296"/>
    <w:rsid w:val="72ACDEFA"/>
    <w:rsid w:val="74F25A5A"/>
    <w:rsid w:val="7A90C8E1"/>
    <w:rsid w:val="7C93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3E6B"/>
  <w15:docId w15:val="{BAF817FF-CFBD-4E56-9BF2-54E82677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B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9D351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D3515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E3334D"/>
    <w:pPr>
      <w:spacing w:after="0" w:line="240" w:lineRule="auto"/>
    </w:pPr>
  </w:style>
  <w:style w:type="character" w:customStyle="1" w:styleId="ui-provider">
    <w:name w:val="ui-provider"/>
    <w:basedOn w:val="Tipodeletrapredefinidodopargrafo"/>
    <w:rsid w:val="00C16E26"/>
  </w:style>
  <w:style w:type="paragraph" w:styleId="PargrafodaLista">
    <w:name w:val="List Paragraph"/>
    <w:basedOn w:val="Normal"/>
    <w:uiPriority w:val="34"/>
    <w:qFormat/>
    <w:rsid w:val="009332C8"/>
    <w:pPr>
      <w:spacing w:after="0" w:line="240" w:lineRule="auto"/>
      <w:ind w:left="720"/>
      <w:contextualSpacing/>
    </w:pPr>
    <w:rPr>
      <w:rFonts w:ascii="Calibri" w:hAnsi="Calibri" w:cs="Calibri"/>
      <w:kern w:val="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A2CC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A2CC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A2CC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A2CC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A2CC1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056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56490"/>
  </w:style>
  <w:style w:type="paragraph" w:styleId="Rodap">
    <w:name w:val="footer"/>
    <w:basedOn w:val="Normal"/>
    <w:link w:val="RodapCarter"/>
    <w:uiPriority w:val="99"/>
    <w:unhideWhenUsed/>
    <w:rsid w:val="00056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56490"/>
  </w:style>
  <w:style w:type="paragraph" w:customStyle="1" w:styleId="Default">
    <w:name w:val="Default"/>
    <w:rsid w:val="005318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A72C6E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A72C6E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A72C6E"/>
    <w:rPr>
      <w:vertAlign w:val="superscript"/>
    </w:rPr>
  </w:style>
  <w:style w:type="character" w:styleId="Nmerodepgina">
    <w:name w:val="page number"/>
    <w:basedOn w:val="Tipodeletrapredefinidodopargrafo"/>
    <w:uiPriority w:val="99"/>
    <w:semiHidden/>
    <w:unhideWhenUsed/>
    <w:rsid w:val="00D34D59"/>
  </w:style>
  <w:style w:type="character" w:styleId="nfase">
    <w:name w:val="Emphasis"/>
    <w:basedOn w:val="Tipodeletrapredefinidodopargrafo"/>
    <w:uiPriority w:val="20"/>
    <w:qFormat/>
    <w:rsid w:val="004258EA"/>
    <w:rPr>
      <w:i/>
      <w:iCs/>
    </w:rPr>
  </w:style>
  <w:style w:type="paragraph" w:styleId="SemEspaamento">
    <w:name w:val="No Spacing"/>
    <w:uiPriority w:val="1"/>
    <w:qFormat/>
    <w:rsid w:val="00A850B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712D36"/>
    <w:rPr>
      <w:b/>
      <w:bCs/>
    </w:rPr>
  </w:style>
  <w:style w:type="character" w:customStyle="1" w:styleId="searchhighlight">
    <w:name w:val="searchhighlight"/>
    <w:basedOn w:val="Tipodeletrapredefinidodopargrafo"/>
    <w:rsid w:val="0075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quel.rogeiro@lift.com.p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iguel.carrilho@lift.com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1553</Words>
  <Characters>9182</Characters>
  <Application>Microsoft Office Word</Application>
  <DocSecurity>0</DocSecurity>
  <Lines>183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Saramago</dc:creator>
  <cp:keywords/>
  <dc:description/>
  <cp:lastModifiedBy>Raquel Rogeiro</cp:lastModifiedBy>
  <cp:revision>254</cp:revision>
  <cp:lastPrinted>2025-11-20T02:18:00Z</cp:lastPrinted>
  <dcterms:created xsi:type="dcterms:W3CDTF">2026-03-23T08:53:00Z</dcterms:created>
  <dcterms:modified xsi:type="dcterms:W3CDTF">2026-11-05T09:27:00Z</dcterms:modified>
</cp:coreProperties>
</file>