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87F50" w14:textId="77777777" w:rsidR="00CC5832" w:rsidRDefault="00CC5832" w:rsidP="00CC5832">
      <w:pPr>
        <w:spacing w:line="257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CC5832">
        <w:rPr>
          <w:rFonts w:ascii="Calibri" w:eastAsia="Calibri" w:hAnsi="Calibri" w:cs="Calibri"/>
          <w:b/>
          <w:bCs/>
          <w:sz w:val="22"/>
          <w:szCs w:val="22"/>
        </w:rPr>
        <w:t>Wakacje.pl liderem ruchu wśród serwisów turystyki zorganizowanej w zestawieniu „Wiadomości Turystycznych”</w:t>
      </w:r>
    </w:p>
    <w:p w14:paraId="3A9DE795" w14:textId="77777777" w:rsidR="00CC5832" w:rsidRPr="00CC5832" w:rsidRDefault="00CC5832" w:rsidP="00CC5832">
      <w:pPr>
        <w:spacing w:line="257" w:lineRule="auto"/>
        <w:jc w:val="both"/>
        <w:rPr>
          <w:rFonts w:ascii="Calibri" w:hAnsi="Calibri" w:cs="Calibri"/>
          <w:sz w:val="22"/>
          <w:szCs w:val="22"/>
        </w:rPr>
      </w:pPr>
    </w:p>
    <w:p w14:paraId="1CF8CA79" w14:textId="3A2D6678" w:rsidR="00CC5832" w:rsidRDefault="00CC5832" w:rsidP="00CC5832">
      <w:pPr>
        <w:spacing w:line="257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CC5832">
        <w:rPr>
          <w:rFonts w:ascii="Calibri" w:eastAsia="Calibri" w:hAnsi="Calibri" w:cs="Calibri"/>
          <w:b/>
          <w:bCs/>
          <w:sz w:val="22"/>
          <w:szCs w:val="22"/>
        </w:rPr>
        <w:t>Wakacje.pl zajęły pierwsze miejsce w zestawieniu najczęściej odwiedzanych serwisów turystycznych, przygotowanym przez redakcję „Wiadomości Turystycznych” na podstawie danych Similarweb. Od</w:t>
      </w:r>
      <w:r>
        <w:rPr>
          <w:rFonts w:ascii="Calibri" w:eastAsia="Calibri" w:hAnsi="Calibri" w:cs="Calibri"/>
          <w:b/>
          <w:bCs/>
          <w:sz w:val="22"/>
          <w:szCs w:val="22"/>
        </w:rPr>
        <w:t> </w:t>
      </w:r>
      <w:r w:rsidRPr="00CC5832">
        <w:rPr>
          <w:rFonts w:ascii="Calibri" w:eastAsia="Calibri" w:hAnsi="Calibri" w:cs="Calibri"/>
          <w:b/>
          <w:bCs/>
          <w:sz w:val="22"/>
          <w:szCs w:val="22"/>
        </w:rPr>
        <w:t>kwietnia do września 2026 roku platforma odnotowała 45,29 mln wizyt, co stanowiło 22 proc. łącznego ruchu wszystkich 18 analizowanych witryn.</w:t>
      </w:r>
    </w:p>
    <w:p w14:paraId="22B98D6E" w14:textId="77777777" w:rsidR="00CC5832" w:rsidRPr="00CC5832" w:rsidRDefault="00CC5832" w:rsidP="00CC5832">
      <w:pPr>
        <w:spacing w:line="257" w:lineRule="auto"/>
        <w:jc w:val="both"/>
        <w:rPr>
          <w:rFonts w:ascii="Calibri" w:hAnsi="Calibri" w:cs="Calibri"/>
          <w:sz w:val="22"/>
          <w:szCs w:val="22"/>
        </w:rPr>
      </w:pPr>
    </w:p>
    <w:p w14:paraId="0F7C5675" w14:textId="77777777" w:rsidR="00CC5832" w:rsidRDefault="00CC5832" w:rsidP="00CC5832">
      <w:pPr>
        <w:spacing w:line="257" w:lineRule="auto"/>
        <w:jc w:val="both"/>
        <w:rPr>
          <w:rFonts w:ascii="Calibri" w:eastAsia="Calibri" w:hAnsi="Calibri" w:cs="Calibri"/>
          <w:sz w:val="22"/>
          <w:szCs w:val="22"/>
        </w:rPr>
      </w:pPr>
      <w:r w:rsidRPr="00CC5832">
        <w:rPr>
          <w:rFonts w:ascii="Calibri" w:eastAsia="Calibri" w:hAnsi="Calibri" w:cs="Calibri"/>
          <w:sz w:val="22"/>
          <w:szCs w:val="22"/>
        </w:rPr>
        <w:t>Zestawienie opublikowane przez „Wiadomości Turystyczne”, specjalistyczny magazyn branży turystycznej, obejmuje serwisy internetowe oferujące wyjazdy zorganizowane. Wakacje.pl utrzymywały pozycję lidera w każdym z sześciu badanych miesięcy. Oznacza to, że lider zestawienia odnotował o ponad 36 proc. większy ruch niż kolejny serwis w rankingu.</w:t>
      </w:r>
    </w:p>
    <w:p w14:paraId="41A4D261" w14:textId="77777777" w:rsidR="00CC5832" w:rsidRPr="00CC5832" w:rsidRDefault="00CC5832" w:rsidP="00CC5832">
      <w:pPr>
        <w:spacing w:line="257" w:lineRule="auto"/>
        <w:jc w:val="both"/>
        <w:rPr>
          <w:rFonts w:ascii="Calibri" w:hAnsi="Calibri" w:cs="Calibri"/>
          <w:sz w:val="22"/>
          <w:szCs w:val="22"/>
        </w:rPr>
      </w:pPr>
    </w:p>
    <w:p w14:paraId="567EFE40" w14:textId="77777777" w:rsidR="00CC5832" w:rsidRDefault="00CC5832" w:rsidP="00CC5832">
      <w:pPr>
        <w:spacing w:line="257" w:lineRule="auto"/>
        <w:jc w:val="both"/>
        <w:rPr>
          <w:rFonts w:ascii="Calibri" w:hAnsi="Calibri" w:cs="Calibri"/>
          <w:sz w:val="22"/>
          <w:szCs w:val="22"/>
        </w:rPr>
      </w:pPr>
      <w:r w:rsidRPr="00CC5832">
        <w:rPr>
          <w:rFonts w:ascii="Calibri" w:eastAsia="Calibri" w:hAnsi="Calibri" w:cs="Calibri"/>
          <w:sz w:val="22"/>
          <w:szCs w:val="22"/>
        </w:rPr>
        <w:t>Przewaga jest też widoczna w zasięgu. Stronę Wakacje.pl odwiedzało średnio 3,1 mln unikalnych użytkowników miesięcznie – o ponad 40 proc. więcej niż serwis zajmujący drugie miejsce pod względem liczby unikalnych użytkowników.</w:t>
      </w:r>
    </w:p>
    <w:p w14:paraId="72F3EDA3" w14:textId="77777777" w:rsidR="00CC5832" w:rsidRDefault="00CC5832" w:rsidP="00CC5832">
      <w:pPr>
        <w:spacing w:line="257" w:lineRule="auto"/>
        <w:jc w:val="both"/>
        <w:rPr>
          <w:rFonts w:ascii="Calibri" w:hAnsi="Calibri" w:cs="Calibri"/>
          <w:sz w:val="22"/>
          <w:szCs w:val="22"/>
        </w:rPr>
      </w:pPr>
    </w:p>
    <w:p w14:paraId="0FF944C4" w14:textId="3E543EFB" w:rsidR="00CC5832" w:rsidRPr="00CC5832" w:rsidRDefault="00CC5832" w:rsidP="00CC5832">
      <w:pPr>
        <w:spacing w:line="257" w:lineRule="auto"/>
        <w:jc w:val="both"/>
        <w:rPr>
          <w:rFonts w:ascii="Calibri" w:hAnsi="Calibri" w:cs="Calibri"/>
          <w:sz w:val="22"/>
          <w:szCs w:val="22"/>
        </w:rPr>
      </w:pPr>
      <w:r w:rsidRPr="00CC5832">
        <w:rPr>
          <w:rFonts w:ascii="Calibri" w:eastAsia="Calibri" w:hAnsi="Calibri" w:cs="Calibri"/>
          <w:sz w:val="22"/>
          <w:szCs w:val="22"/>
        </w:rPr>
        <w:t>– Skala ruchu to jedno, ale ważniejsze jest to, jak użytkownicy korzystają z serwisu. Średnia wizyta w</w:t>
      </w:r>
      <w:r>
        <w:rPr>
          <w:rFonts w:ascii="Calibri" w:eastAsia="Calibri" w:hAnsi="Calibri" w:cs="Calibri"/>
          <w:sz w:val="22"/>
          <w:szCs w:val="22"/>
        </w:rPr>
        <w:t> </w:t>
      </w:r>
      <w:r w:rsidRPr="00CC5832">
        <w:rPr>
          <w:rFonts w:ascii="Calibri" w:eastAsia="Calibri" w:hAnsi="Calibri" w:cs="Calibri"/>
          <w:sz w:val="22"/>
          <w:szCs w:val="22"/>
        </w:rPr>
        <w:t>Wakacje.pl trwa niemal 7 minut, a co drugi użytkownik we wrześniu odwiedził nas ponownie. To</w:t>
      </w:r>
      <w:r>
        <w:rPr>
          <w:rFonts w:ascii="Calibri" w:eastAsia="Calibri" w:hAnsi="Calibri" w:cs="Calibri"/>
          <w:sz w:val="22"/>
          <w:szCs w:val="22"/>
        </w:rPr>
        <w:t> </w:t>
      </w:r>
      <w:r w:rsidRPr="00CC5832">
        <w:rPr>
          <w:rFonts w:ascii="Calibri" w:eastAsia="Calibri" w:hAnsi="Calibri" w:cs="Calibri"/>
          <w:sz w:val="22"/>
          <w:szCs w:val="22"/>
        </w:rPr>
        <w:t>znak, że traktuje nas jak miejsce planowania wakacji, a nie przypadkowy przystanek. Rozpoznajemy jego intencję i prowadzimy do trafnej oferty, także na smartfonie, z którego pochodzi niemal 80 proc. wizyt – komentuje Maciej Konopka, CEE Customer Acquisition &amp; CRM Marketing Director w Wakacje.pl.</w:t>
      </w:r>
    </w:p>
    <w:p w14:paraId="311C6023" w14:textId="77777777" w:rsidR="00CC5832" w:rsidRDefault="00CC5832" w:rsidP="00CC5832">
      <w:pPr>
        <w:spacing w:line="257" w:lineRule="auto"/>
        <w:jc w:val="both"/>
        <w:rPr>
          <w:rFonts w:ascii="Calibri" w:hAnsi="Calibri" w:cs="Calibri"/>
          <w:sz w:val="22"/>
          <w:szCs w:val="22"/>
        </w:rPr>
      </w:pPr>
    </w:p>
    <w:p w14:paraId="68CFBCB6" w14:textId="12F08B4A" w:rsidR="00CC5832" w:rsidRPr="00CC5832" w:rsidRDefault="00CC5832" w:rsidP="00CC5832">
      <w:pPr>
        <w:spacing w:line="257" w:lineRule="auto"/>
        <w:jc w:val="both"/>
        <w:rPr>
          <w:rFonts w:ascii="Calibri" w:eastAsia="Calibri" w:hAnsi="Calibri" w:cs="Calibri"/>
          <w:color w:val="0563C1"/>
          <w:sz w:val="22"/>
          <w:szCs w:val="22"/>
        </w:rPr>
      </w:pPr>
      <w:hyperlink r:id="rId8">
        <w:r w:rsidRPr="00CC5832">
          <w:rPr>
            <w:rStyle w:val="Hipercze"/>
            <w:rFonts w:ascii="Calibri" w:eastAsia="Calibri" w:hAnsi="Calibri" w:cs="Calibri"/>
            <w:color w:val="0563C1"/>
            <w:sz w:val="22"/>
            <w:szCs w:val="22"/>
          </w:rPr>
          <w:t>Więcej informacji w zestawieniu serwisów turystycznych opublikowanym przez „Wiadomości Turystyczne".</w:t>
        </w:r>
      </w:hyperlink>
    </w:p>
    <w:p w14:paraId="04878416" w14:textId="77777777" w:rsidR="00CC5832" w:rsidRPr="00CC5832" w:rsidRDefault="00CC5832" w:rsidP="00CC5832">
      <w:pPr>
        <w:spacing w:line="257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CC5832">
        <w:rPr>
          <w:rFonts w:ascii="Calibri" w:hAnsi="Calibri" w:cs="Calibri"/>
          <w:sz w:val="22"/>
          <w:szCs w:val="22"/>
        </w:rPr>
        <w:br/>
      </w:r>
      <w:r w:rsidRPr="00CC5832">
        <w:rPr>
          <w:rFonts w:ascii="Calibri" w:hAnsi="Calibri" w:cs="Calibri"/>
          <w:sz w:val="22"/>
          <w:szCs w:val="22"/>
        </w:rPr>
        <w:br/>
      </w:r>
      <w:r w:rsidRPr="00CC5832">
        <w:rPr>
          <w:rFonts w:ascii="Calibri" w:eastAsia="Calibri" w:hAnsi="Calibri" w:cs="Calibri"/>
          <w:b/>
          <w:bCs/>
          <w:sz w:val="20"/>
          <w:szCs w:val="20"/>
        </w:rPr>
        <w:t>O Wakacje.pl</w:t>
      </w:r>
    </w:p>
    <w:p w14:paraId="4274D0DF" w14:textId="77777777" w:rsidR="00CC5832" w:rsidRPr="00CC5832" w:rsidRDefault="00CC5832" w:rsidP="00CC5832">
      <w:pPr>
        <w:spacing w:line="257" w:lineRule="auto"/>
        <w:jc w:val="both"/>
        <w:rPr>
          <w:rFonts w:ascii="Calibri" w:hAnsi="Calibri" w:cs="Calibri"/>
          <w:sz w:val="20"/>
          <w:szCs w:val="20"/>
        </w:rPr>
      </w:pPr>
    </w:p>
    <w:p w14:paraId="5DE2FE08" w14:textId="5D11AB32" w:rsidR="00CC5832" w:rsidRPr="00CC5832" w:rsidRDefault="00CC5832" w:rsidP="00CC5832">
      <w:pPr>
        <w:jc w:val="both"/>
        <w:rPr>
          <w:rFonts w:ascii="Calibri" w:eastAsia="Calibri" w:hAnsi="Calibri" w:cs="Calibri"/>
          <w:sz w:val="20"/>
          <w:szCs w:val="20"/>
        </w:rPr>
      </w:pPr>
      <w:hyperlink r:id="rId9">
        <w:r w:rsidRPr="00CC5832">
          <w:rPr>
            <w:rStyle w:val="Hipercze"/>
            <w:rFonts w:ascii="Calibri" w:eastAsia="Calibri" w:hAnsi="Calibri" w:cs="Calibri"/>
            <w:sz w:val="20"/>
            <w:szCs w:val="20"/>
          </w:rPr>
          <w:t>Wakacje.pl</w:t>
        </w:r>
      </w:hyperlink>
      <w:r w:rsidRPr="00CC5832">
        <w:rPr>
          <w:rFonts w:ascii="Calibri" w:eastAsia="Calibri" w:hAnsi="Calibri" w:cs="Calibri"/>
          <w:sz w:val="20"/>
          <w:szCs w:val="20"/>
        </w:rPr>
        <w:t xml:space="preserve"> to lider rynku OTA w Polsce i jeden z największych multiagentów turystycznych w Europie Środkowo-Wschodniej. </w:t>
      </w:r>
      <w:r w:rsidRPr="00CC5832">
        <w:rPr>
          <w:rFonts w:ascii="Calibri" w:eastAsia="Calibri" w:hAnsi="Calibri" w:cs="Calibri"/>
          <w:color w:val="242424"/>
          <w:sz w:val="20"/>
          <w:szCs w:val="20"/>
        </w:rPr>
        <w:t>Serwis umożliwia porównywanie i rezerwowanie ofert wielu biur podróży w jednym miejscu, a także udostępnia opinie o hotelach i poradniki podróżnicze. Klienci mogą korzystać ze strony internetowej, aplikacji mobilnej, infolinii oraz sieci ponad 400 salonów stacjonarnych w całej Polsce.</w:t>
      </w:r>
      <w:r w:rsidRPr="00CC5832">
        <w:rPr>
          <w:rFonts w:ascii="Calibri" w:eastAsia="Calibri" w:hAnsi="Calibri" w:cs="Calibri"/>
          <w:sz w:val="20"/>
          <w:szCs w:val="20"/>
        </w:rPr>
        <w:t xml:space="preserve"> Oferta obejmuje zagraniczne wycieczki lotnicze i autokarowe, wakacje z dojazdem własnym, wczasy krajowe, ofertę dla grup, a także szeroką gamę usług dodatkowych: ubezpieczenia turystyczne, miejsca parkingowe przy lotniskach (marka Parklot.pl) i</w:t>
      </w:r>
      <w:r>
        <w:rPr>
          <w:rFonts w:ascii="Calibri" w:eastAsia="Calibri" w:hAnsi="Calibri" w:cs="Calibri"/>
          <w:sz w:val="20"/>
          <w:szCs w:val="20"/>
        </w:rPr>
        <w:t> </w:t>
      </w:r>
      <w:r w:rsidRPr="00CC5832">
        <w:rPr>
          <w:rFonts w:ascii="Calibri" w:eastAsia="Calibri" w:hAnsi="Calibri" w:cs="Calibri"/>
          <w:sz w:val="20"/>
          <w:szCs w:val="20"/>
        </w:rPr>
        <w:t>wycieczki fakultatywne. Firma co roku jest laureatem konkursów branżowych i plebiscytów konsumenckich, m.in. Laur Konsumenta 2026, Gazele Biznesu 2025, Mobile Trends Awards 2024, TOP Marka Lauru Konsumenta 2022.</w:t>
      </w:r>
    </w:p>
    <w:p w14:paraId="726FF6FB" w14:textId="77777777" w:rsidR="00CC5832" w:rsidRPr="00CC5832" w:rsidRDefault="00CC5832" w:rsidP="00CC5832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68386207" w14:textId="77777777" w:rsidR="00CC5832" w:rsidRPr="00CC5832" w:rsidRDefault="00CC5832" w:rsidP="00CC5832">
      <w:pPr>
        <w:jc w:val="both"/>
        <w:rPr>
          <w:rFonts w:ascii="Calibri" w:eastAsia="Calibri" w:hAnsi="Calibri" w:cs="Calibri"/>
          <w:sz w:val="20"/>
          <w:szCs w:val="20"/>
        </w:rPr>
      </w:pPr>
      <w:r w:rsidRPr="00CC5832">
        <w:rPr>
          <w:rFonts w:ascii="Calibri" w:eastAsia="Calibri" w:hAnsi="Calibri" w:cs="Calibri"/>
          <w:sz w:val="20"/>
          <w:szCs w:val="20"/>
        </w:rPr>
        <w:t xml:space="preserve">Od 2015 roku Wakacje.pl są częścią Wirtualna Polska Holding; a w 2025 zintegrowały zarządzanie w regionie CEE w jednej grupie z markami Travelplanet.pl i Invia (CZ, SK, HU).  </w:t>
      </w:r>
    </w:p>
    <w:p w14:paraId="1E2F72AB" w14:textId="258D6C20" w:rsidR="00401CAE" w:rsidRPr="00D4299F" w:rsidRDefault="00F04DB9" w:rsidP="00BF0E60">
      <w:pPr>
        <w:jc w:val="both"/>
        <w:rPr>
          <w:rFonts w:ascii="Calibri" w:eastAsia="Calibri" w:hAnsi="Calibri" w:cs="Times New Roman"/>
          <w:b/>
          <w:bCs/>
          <w:sz w:val="16"/>
          <w:szCs w:val="16"/>
        </w:rPr>
      </w:pPr>
      <w:r w:rsidRPr="00083D97">
        <w:rPr>
          <w:rFonts w:ascii="Calibri" w:eastAsia="Calibri" w:hAnsi="Calibri" w:cs="Times New Roman"/>
          <w:sz w:val="16"/>
          <w:szCs w:val="16"/>
        </w:rPr>
        <w:t xml:space="preserve"> </w:t>
      </w:r>
    </w:p>
    <w:sectPr w:rsidR="00401CAE" w:rsidRPr="00D4299F" w:rsidSect="000F7E9B">
      <w:headerReference w:type="default" r:id="rId10"/>
      <w:footerReference w:type="default" r:id="rId11"/>
      <w:pgSz w:w="11906" w:h="16838"/>
      <w:pgMar w:top="1418" w:right="1418" w:bottom="1418" w:left="1418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4ABD3" w14:textId="77777777" w:rsidR="00F04F4D" w:rsidRDefault="00F04F4D" w:rsidP="001D4B13">
      <w:r>
        <w:separator/>
      </w:r>
    </w:p>
  </w:endnote>
  <w:endnote w:type="continuationSeparator" w:id="0">
    <w:p w14:paraId="7C2CC751" w14:textId="77777777" w:rsidR="00F04F4D" w:rsidRDefault="00F04F4D" w:rsidP="001D4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93A9" w14:textId="26062C4F" w:rsidR="001D4B13" w:rsidRDefault="00AF0038">
    <w:pPr>
      <w:pStyle w:val="Stopka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AE3CBD6" wp14:editId="43CFE83E">
          <wp:simplePos x="0" y="0"/>
          <wp:positionH relativeFrom="margin">
            <wp:posOffset>-900430</wp:posOffset>
          </wp:positionH>
          <wp:positionV relativeFrom="page">
            <wp:posOffset>9535795</wp:posOffset>
          </wp:positionV>
          <wp:extent cx="7560000" cy="1156258"/>
          <wp:effectExtent l="0" t="0" r="0" b="0"/>
          <wp:wrapNone/>
          <wp:docPr id="71411846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118461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6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B4C56" w14:textId="77777777" w:rsidR="00F04F4D" w:rsidRDefault="00F04F4D" w:rsidP="001D4B13">
      <w:r>
        <w:separator/>
      </w:r>
    </w:p>
  </w:footnote>
  <w:footnote w:type="continuationSeparator" w:id="0">
    <w:p w14:paraId="01C30080" w14:textId="77777777" w:rsidR="00F04F4D" w:rsidRDefault="00F04F4D" w:rsidP="001D4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576E" w14:textId="4A99DE36" w:rsidR="001D4B13" w:rsidRDefault="001D4B13" w:rsidP="001D4B13">
    <w:pPr>
      <w:pStyle w:val="Nagwek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7EAB20" wp14:editId="0CF8996B">
          <wp:simplePos x="0" y="0"/>
          <wp:positionH relativeFrom="margin">
            <wp:posOffset>4222076</wp:posOffset>
          </wp:positionH>
          <wp:positionV relativeFrom="paragraph">
            <wp:posOffset>-166526</wp:posOffset>
          </wp:positionV>
          <wp:extent cx="1528341" cy="413405"/>
          <wp:effectExtent l="0" t="0" r="0" b="5715"/>
          <wp:wrapNone/>
          <wp:docPr id="164614014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614014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938" cy="4149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752"/>
    <w:multiLevelType w:val="hybridMultilevel"/>
    <w:tmpl w:val="FFFFFFFF"/>
    <w:lvl w:ilvl="0" w:tplc="E104E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B0B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E2E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7CE5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2C58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6047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926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7892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700B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620AD"/>
    <w:multiLevelType w:val="hybridMultilevel"/>
    <w:tmpl w:val="DB4A658E"/>
    <w:lvl w:ilvl="0" w:tplc="5C34B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6A0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F232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D0A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A40C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A48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A27B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78CF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78B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97C6C"/>
    <w:multiLevelType w:val="hybridMultilevel"/>
    <w:tmpl w:val="FFFFFFFF"/>
    <w:lvl w:ilvl="0" w:tplc="DF789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25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641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AF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05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7498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65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044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EC08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AF190"/>
    <w:multiLevelType w:val="hybridMultilevel"/>
    <w:tmpl w:val="FFFFFFFF"/>
    <w:lvl w:ilvl="0" w:tplc="892610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50C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3C87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E89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548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4CF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C84B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C8F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CE8E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72CDE"/>
    <w:multiLevelType w:val="hybridMultilevel"/>
    <w:tmpl w:val="6C36DFFC"/>
    <w:lvl w:ilvl="0" w:tplc="4A1C9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C4F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D88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3E52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80F3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6CE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D2B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222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3A5D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DA491"/>
    <w:multiLevelType w:val="hybridMultilevel"/>
    <w:tmpl w:val="FFFFFFFF"/>
    <w:lvl w:ilvl="0" w:tplc="6FD4B4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26D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3AFF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BCC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CD2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0E1C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E66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8A07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DEE8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2CCC5"/>
    <w:multiLevelType w:val="hybridMultilevel"/>
    <w:tmpl w:val="D6622CC2"/>
    <w:lvl w:ilvl="0" w:tplc="5BE02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AC8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DE6A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81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3ED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BA14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E7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26D8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885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DB0F8"/>
    <w:multiLevelType w:val="hybridMultilevel"/>
    <w:tmpl w:val="A9AEF1D8"/>
    <w:lvl w:ilvl="0" w:tplc="AB184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E228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26DE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68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8E15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AE5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560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C8CA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3899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9A187"/>
    <w:multiLevelType w:val="hybridMultilevel"/>
    <w:tmpl w:val="EED8862A"/>
    <w:lvl w:ilvl="0" w:tplc="81367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8EB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C26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E33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1A4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AF2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1E57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54EA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307BC"/>
    <w:multiLevelType w:val="hybridMultilevel"/>
    <w:tmpl w:val="FFFFFFFF"/>
    <w:lvl w:ilvl="0" w:tplc="E29C2D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7624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BE20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ACA3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81F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1E1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65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2668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F68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237691">
    <w:abstractNumId w:val="2"/>
  </w:num>
  <w:num w:numId="2" w16cid:durableId="1160385066">
    <w:abstractNumId w:val="0"/>
  </w:num>
  <w:num w:numId="3" w16cid:durableId="1850872529">
    <w:abstractNumId w:val="7"/>
  </w:num>
  <w:num w:numId="4" w16cid:durableId="1992251215">
    <w:abstractNumId w:val="6"/>
  </w:num>
  <w:num w:numId="5" w16cid:durableId="51733396">
    <w:abstractNumId w:val="1"/>
  </w:num>
  <w:num w:numId="6" w16cid:durableId="639922770">
    <w:abstractNumId w:val="4"/>
  </w:num>
  <w:num w:numId="7" w16cid:durableId="1771317085">
    <w:abstractNumId w:val="5"/>
  </w:num>
  <w:num w:numId="8" w16cid:durableId="1766001584">
    <w:abstractNumId w:val="3"/>
  </w:num>
  <w:num w:numId="9" w16cid:durableId="1774932119">
    <w:abstractNumId w:val="8"/>
  </w:num>
  <w:num w:numId="10" w16cid:durableId="1895002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13"/>
    <w:rsid w:val="000034D8"/>
    <w:rsid w:val="0002110F"/>
    <w:rsid w:val="000265FA"/>
    <w:rsid w:val="00037701"/>
    <w:rsid w:val="0007369C"/>
    <w:rsid w:val="00075A2A"/>
    <w:rsid w:val="00082EF8"/>
    <w:rsid w:val="000E35E6"/>
    <w:rsid w:val="000E3C5E"/>
    <w:rsid w:val="000F7E9B"/>
    <w:rsid w:val="00153B52"/>
    <w:rsid w:val="001577BA"/>
    <w:rsid w:val="001C7BDA"/>
    <w:rsid w:val="001D4B13"/>
    <w:rsid w:val="001D4CD3"/>
    <w:rsid w:val="001E59DC"/>
    <w:rsid w:val="0020086D"/>
    <w:rsid w:val="00210F9C"/>
    <w:rsid w:val="002111E2"/>
    <w:rsid w:val="0027003C"/>
    <w:rsid w:val="002846A7"/>
    <w:rsid w:val="002918DA"/>
    <w:rsid w:val="002E6D16"/>
    <w:rsid w:val="003077F2"/>
    <w:rsid w:val="00320AC6"/>
    <w:rsid w:val="003251CB"/>
    <w:rsid w:val="0033657A"/>
    <w:rsid w:val="00344C68"/>
    <w:rsid w:val="003655FF"/>
    <w:rsid w:val="003735DB"/>
    <w:rsid w:val="003F25E5"/>
    <w:rsid w:val="00401CAE"/>
    <w:rsid w:val="004237D7"/>
    <w:rsid w:val="00424C15"/>
    <w:rsid w:val="004C66B3"/>
    <w:rsid w:val="004F6FE1"/>
    <w:rsid w:val="00535F2E"/>
    <w:rsid w:val="00536513"/>
    <w:rsid w:val="00537C5F"/>
    <w:rsid w:val="00571294"/>
    <w:rsid w:val="005839BB"/>
    <w:rsid w:val="005869CF"/>
    <w:rsid w:val="00620E86"/>
    <w:rsid w:val="0066714D"/>
    <w:rsid w:val="00697F60"/>
    <w:rsid w:val="006B12F6"/>
    <w:rsid w:val="006D424D"/>
    <w:rsid w:val="00712FFE"/>
    <w:rsid w:val="007168BB"/>
    <w:rsid w:val="00737943"/>
    <w:rsid w:val="00763550"/>
    <w:rsid w:val="007737CE"/>
    <w:rsid w:val="007D745E"/>
    <w:rsid w:val="0080172A"/>
    <w:rsid w:val="0083099D"/>
    <w:rsid w:val="00832905"/>
    <w:rsid w:val="008957E6"/>
    <w:rsid w:val="008F185A"/>
    <w:rsid w:val="00963588"/>
    <w:rsid w:val="009E6A29"/>
    <w:rsid w:val="00A27D3F"/>
    <w:rsid w:val="00A35E47"/>
    <w:rsid w:val="00A43F91"/>
    <w:rsid w:val="00A503AC"/>
    <w:rsid w:val="00A55767"/>
    <w:rsid w:val="00A63B13"/>
    <w:rsid w:val="00A81F6E"/>
    <w:rsid w:val="00A944EB"/>
    <w:rsid w:val="00A9527F"/>
    <w:rsid w:val="00AA1B6B"/>
    <w:rsid w:val="00AC6318"/>
    <w:rsid w:val="00AC6C7A"/>
    <w:rsid w:val="00AE1E8D"/>
    <w:rsid w:val="00AE7AE2"/>
    <w:rsid w:val="00AF0038"/>
    <w:rsid w:val="00B30839"/>
    <w:rsid w:val="00B32DAF"/>
    <w:rsid w:val="00B50895"/>
    <w:rsid w:val="00BE5213"/>
    <w:rsid w:val="00BF0E60"/>
    <w:rsid w:val="00C4533A"/>
    <w:rsid w:val="00C548D2"/>
    <w:rsid w:val="00C725F0"/>
    <w:rsid w:val="00CC5832"/>
    <w:rsid w:val="00CD2DD1"/>
    <w:rsid w:val="00D239BD"/>
    <w:rsid w:val="00D27D26"/>
    <w:rsid w:val="00D4299F"/>
    <w:rsid w:val="00D81595"/>
    <w:rsid w:val="00DC1BE0"/>
    <w:rsid w:val="00DF2CCE"/>
    <w:rsid w:val="00E00601"/>
    <w:rsid w:val="00E23AD6"/>
    <w:rsid w:val="00E850DD"/>
    <w:rsid w:val="00E93AF7"/>
    <w:rsid w:val="00EB1AB9"/>
    <w:rsid w:val="00EB3B4D"/>
    <w:rsid w:val="00EC35F3"/>
    <w:rsid w:val="00EE25F2"/>
    <w:rsid w:val="00F04DB9"/>
    <w:rsid w:val="00F04F4D"/>
    <w:rsid w:val="00FA2DC6"/>
    <w:rsid w:val="00FC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1D235"/>
  <w15:chartTrackingRefBased/>
  <w15:docId w15:val="{A44BAD6F-7C7E-AF4A-88D3-E658367B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4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4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4B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4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4B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4B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4B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4B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4B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4B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4B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4B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4B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4B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4B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4B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4B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4B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4B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4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4B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4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4B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4B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4B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4B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4B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4B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4B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D4B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4B13"/>
  </w:style>
  <w:style w:type="paragraph" w:styleId="Stopka">
    <w:name w:val="footer"/>
    <w:basedOn w:val="Normalny"/>
    <w:link w:val="StopkaZnak"/>
    <w:uiPriority w:val="99"/>
    <w:unhideWhenUsed/>
    <w:rsid w:val="001D4B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D4B13"/>
  </w:style>
  <w:style w:type="character" w:styleId="Hipercze">
    <w:name w:val="Hyperlink"/>
    <w:basedOn w:val="Domylnaczcionkaakapitu"/>
    <w:uiPriority w:val="99"/>
    <w:unhideWhenUsed/>
    <w:rsid w:val="00DF2CC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adomosciturystyczne.pl/aktualnosci/10816,,,,zestawienie_najwiekszych_serwisow_internetowych_sprzedajacych_turystyke_zorganizowana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akacje.pl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F2B9C5-0192-5543-8B3C-BBA636ECA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409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 Agata</dc:creator>
  <cp:keywords/>
  <dc:description/>
  <cp:lastModifiedBy>Chmiel Agata</cp:lastModifiedBy>
  <cp:revision>56</cp:revision>
  <cp:lastPrinted>2026-02-20T10:09:00Z</cp:lastPrinted>
  <dcterms:created xsi:type="dcterms:W3CDTF">2026-04-09T10:25:00Z</dcterms:created>
  <dcterms:modified xsi:type="dcterms:W3CDTF">2026-11-04T11:06:00Z</dcterms:modified>
</cp:coreProperties>
</file>