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85D748" w14:textId="77777777" w:rsidR="00A70B1A" w:rsidRPr="00A70B1A" w:rsidRDefault="00A70B1A" w:rsidP="004B523D">
      <w:pPr>
        <w:rPr>
          <w:b/>
          <w:bCs/>
          <w:lang w:val="en-US"/>
        </w:rPr>
      </w:pPr>
    </w:p>
    <w:p w14:paraId="1D75B2DC" w14:textId="18633F26" w:rsidR="00F7272F" w:rsidRPr="003C7047" w:rsidRDefault="00F7272F" w:rsidP="00F7272F">
      <w:pPr>
        <w:jc w:val="center"/>
        <w:rPr>
          <w:b/>
          <w:bCs/>
          <w:color w:val="auto"/>
          <w:sz w:val="22"/>
          <w:szCs w:val="22"/>
        </w:rPr>
      </w:pPr>
      <w:proofErr w:type="spellStart"/>
      <w:r w:rsidRPr="003C7047">
        <w:rPr>
          <w:b/>
          <w:bCs/>
          <w:color w:val="auto"/>
          <w:sz w:val="22"/>
          <w:szCs w:val="22"/>
        </w:rPr>
        <w:t>CTPark</w:t>
      </w:r>
      <w:proofErr w:type="spellEnd"/>
      <w:r w:rsidRPr="003C7047">
        <w:rPr>
          <w:b/>
          <w:bCs/>
          <w:color w:val="auto"/>
          <w:sz w:val="22"/>
          <w:szCs w:val="22"/>
        </w:rPr>
        <w:t xml:space="preserve"> </w:t>
      </w:r>
      <w:proofErr w:type="spellStart"/>
      <w:r w:rsidRPr="003C7047">
        <w:rPr>
          <w:b/>
          <w:bCs/>
          <w:color w:val="auto"/>
          <w:sz w:val="22"/>
          <w:szCs w:val="22"/>
        </w:rPr>
        <w:t>Warsaw</w:t>
      </w:r>
      <w:proofErr w:type="spellEnd"/>
      <w:r w:rsidRPr="003C7047">
        <w:rPr>
          <w:b/>
          <w:bCs/>
          <w:color w:val="auto"/>
          <w:sz w:val="22"/>
          <w:szCs w:val="22"/>
        </w:rPr>
        <w:t xml:space="preserve"> Nowy Konik: ponad 35 400 mkw. z certyfikatem BREEAM</w:t>
      </w:r>
    </w:p>
    <w:p w14:paraId="7DABBCF0" w14:textId="77777777" w:rsidR="007B6B33" w:rsidRPr="00F75384" w:rsidRDefault="007B6B33">
      <w:pPr>
        <w:rPr>
          <w:color w:val="auto"/>
        </w:rPr>
      </w:pPr>
    </w:p>
    <w:p w14:paraId="68FEF444" w14:textId="7BCFFF16" w:rsidR="000A1190" w:rsidRDefault="5FEDEEE9">
      <w:pPr>
        <w:rPr>
          <w:color w:val="auto"/>
          <w:sz w:val="20"/>
          <w:szCs w:val="20"/>
        </w:rPr>
      </w:pPr>
      <w:r w:rsidRPr="280D80C7">
        <w:rPr>
          <w:color w:val="auto"/>
          <w:sz w:val="20"/>
          <w:szCs w:val="20"/>
        </w:rPr>
        <w:t xml:space="preserve">Warszawa, </w:t>
      </w:r>
      <w:r w:rsidR="1DDCB911" w:rsidRPr="280D80C7">
        <w:rPr>
          <w:color w:val="auto"/>
          <w:sz w:val="20"/>
          <w:szCs w:val="20"/>
        </w:rPr>
        <w:t>4</w:t>
      </w:r>
      <w:r w:rsidR="648472AE" w:rsidRPr="280D80C7">
        <w:rPr>
          <w:color w:val="auto"/>
          <w:sz w:val="20"/>
          <w:szCs w:val="20"/>
        </w:rPr>
        <w:t xml:space="preserve"> </w:t>
      </w:r>
      <w:r w:rsidR="25F287BB" w:rsidRPr="280D80C7">
        <w:rPr>
          <w:color w:val="auto"/>
          <w:sz w:val="20"/>
          <w:szCs w:val="20"/>
        </w:rPr>
        <w:t>listopada</w:t>
      </w:r>
      <w:r w:rsidRPr="280D80C7">
        <w:rPr>
          <w:color w:val="auto"/>
          <w:sz w:val="20"/>
          <w:szCs w:val="20"/>
        </w:rPr>
        <w:t xml:space="preserve"> 2026</w:t>
      </w:r>
    </w:p>
    <w:p w14:paraId="19A0D368" w14:textId="77777777" w:rsidR="00F7272F" w:rsidRPr="00F7272F" w:rsidRDefault="00F7272F">
      <w:pPr>
        <w:rPr>
          <w:color w:val="auto"/>
        </w:rPr>
      </w:pPr>
    </w:p>
    <w:p w14:paraId="00D55BB1" w14:textId="77777777" w:rsidR="00F7272F" w:rsidRPr="00F7272F" w:rsidRDefault="00F7272F" w:rsidP="00F7272F">
      <w:pPr>
        <w:rPr>
          <w:color w:val="auto"/>
          <w:lang w:val="pl-PL"/>
        </w:rPr>
      </w:pPr>
      <w:r w:rsidRPr="00F7272F">
        <w:rPr>
          <w:color w:val="auto"/>
          <w:lang w:val="pl-PL"/>
        </w:rPr>
        <w:t xml:space="preserve">Dwa budynki wchodzące w skład kompleksu </w:t>
      </w:r>
      <w:proofErr w:type="spellStart"/>
      <w:r w:rsidRPr="00F7272F">
        <w:rPr>
          <w:color w:val="auto"/>
          <w:lang w:val="pl-PL"/>
        </w:rPr>
        <w:t>magazynowo-przemysłowego</w:t>
      </w:r>
      <w:proofErr w:type="spellEnd"/>
      <w:r w:rsidRPr="00F7272F">
        <w:rPr>
          <w:color w:val="auto"/>
          <w:lang w:val="pl-PL"/>
        </w:rPr>
        <w:t xml:space="preserve"> </w:t>
      </w:r>
      <w:proofErr w:type="spellStart"/>
      <w:r w:rsidRPr="00F7272F">
        <w:rPr>
          <w:color w:val="auto"/>
          <w:lang w:val="pl-PL"/>
        </w:rPr>
        <w:t>CTPark</w:t>
      </w:r>
      <w:proofErr w:type="spellEnd"/>
      <w:r w:rsidRPr="00F7272F">
        <w:rPr>
          <w:color w:val="auto"/>
          <w:lang w:val="pl-PL"/>
        </w:rPr>
        <w:t xml:space="preserve"> </w:t>
      </w:r>
      <w:proofErr w:type="spellStart"/>
      <w:r w:rsidRPr="00F7272F">
        <w:rPr>
          <w:color w:val="auto"/>
          <w:lang w:val="pl-PL"/>
        </w:rPr>
        <w:t>Warsaw</w:t>
      </w:r>
      <w:proofErr w:type="spellEnd"/>
      <w:r w:rsidRPr="00F7272F">
        <w:rPr>
          <w:color w:val="auto"/>
          <w:lang w:val="pl-PL"/>
        </w:rPr>
        <w:t xml:space="preserve"> Nowy Konik uzyskały certyfikację BREEAM na poziomie Excellent. W audycie obejmującym łącznie 35 442 mkw. powierzchni obiekty zdobyły maksymalną notę w kategorii gospodarki wodnej, a w obszarze zarządzania – 94% możliwych punktów. </w:t>
      </w:r>
    </w:p>
    <w:p w14:paraId="142B52BF" w14:textId="77777777" w:rsidR="00F7272F" w:rsidRPr="00F7272F" w:rsidRDefault="00F7272F" w:rsidP="00F7272F">
      <w:pPr>
        <w:rPr>
          <w:color w:val="auto"/>
          <w:lang w:val="pl-PL"/>
        </w:rPr>
      </w:pPr>
    </w:p>
    <w:p w14:paraId="5D121AC4" w14:textId="7C24F025" w:rsidR="00F7272F" w:rsidRPr="00F7272F" w:rsidRDefault="00F7272F" w:rsidP="00F7272F">
      <w:pPr>
        <w:rPr>
          <w:color w:val="auto"/>
          <w:lang w:val="pl-PL"/>
        </w:rPr>
      </w:pPr>
      <w:r w:rsidRPr="23E4E9BF">
        <w:rPr>
          <w:color w:val="auto"/>
          <w:lang w:val="pl-PL"/>
        </w:rPr>
        <w:t>WNK</w:t>
      </w:r>
      <w:r w:rsidR="001431FA" w:rsidRPr="23E4E9BF">
        <w:rPr>
          <w:color w:val="auto"/>
          <w:lang w:val="pl-PL"/>
        </w:rPr>
        <w:t>O</w:t>
      </w:r>
      <w:r w:rsidRPr="23E4E9BF">
        <w:rPr>
          <w:color w:val="auto"/>
          <w:lang w:val="pl-PL"/>
        </w:rPr>
        <w:t>-01 i WNK</w:t>
      </w:r>
      <w:r w:rsidR="001431FA" w:rsidRPr="23E4E9BF">
        <w:rPr>
          <w:color w:val="auto"/>
          <w:lang w:val="pl-PL"/>
        </w:rPr>
        <w:t>O</w:t>
      </w:r>
      <w:r w:rsidRPr="23E4E9BF">
        <w:rPr>
          <w:color w:val="auto"/>
          <w:lang w:val="pl-PL"/>
        </w:rPr>
        <w:t xml:space="preserve">-02 to kolejne hale w segmencie, który zdominował rynek zielonych certyfikacji. Jak wskazują dane PLGBC, magazyny i obiekty przemysłowe odpowiadają już za 55% całej certyfikowanej powierzchni w Polsce, podczas gdy w 2018 roku było to niespełna 14%. W przypadku </w:t>
      </w:r>
      <w:proofErr w:type="spellStart"/>
      <w:r w:rsidRPr="23E4E9BF">
        <w:rPr>
          <w:color w:val="auto"/>
          <w:lang w:val="pl-PL"/>
        </w:rPr>
        <w:t>CTPark</w:t>
      </w:r>
      <w:proofErr w:type="spellEnd"/>
      <w:r w:rsidRPr="23E4E9BF">
        <w:rPr>
          <w:color w:val="auto"/>
          <w:lang w:val="pl-PL"/>
        </w:rPr>
        <w:t xml:space="preserve"> </w:t>
      </w:r>
      <w:proofErr w:type="spellStart"/>
      <w:r w:rsidRPr="23E4E9BF">
        <w:rPr>
          <w:color w:val="auto"/>
          <w:lang w:val="pl-PL"/>
        </w:rPr>
        <w:t>Warsaw</w:t>
      </w:r>
      <w:proofErr w:type="spellEnd"/>
      <w:r w:rsidRPr="23E4E9BF">
        <w:rPr>
          <w:color w:val="auto"/>
          <w:lang w:val="pl-PL"/>
        </w:rPr>
        <w:t xml:space="preserve"> Nowy Konik oba budynki zakończyły audyt z wynikiem przekraczającym 80% maksymalnych punktów. </w:t>
      </w:r>
    </w:p>
    <w:p w14:paraId="1A99AB15" w14:textId="77777777" w:rsidR="00F7272F" w:rsidRPr="00F7272F" w:rsidRDefault="00F7272F" w:rsidP="00F7272F">
      <w:pPr>
        <w:rPr>
          <w:color w:val="auto"/>
          <w:lang w:val="pl-PL"/>
        </w:rPr>
      </w:pPr>
    </w:p>
    <w:p w14:paraId="14450692" w14:textId="56B4E3A6" w:rsidR="00F7272F" w:rsidRPr="00F7272F" w:rsidRDefault="00F7272F" w:rsidP="00F7272F">
      <w:pPr>
        <w:rPr>
          <w:color w:val="auto"/>
          <w:lang w:val="pl-PL"/>
        </w:rPr>
      </w:pPr>
      <w:r w:rsidRPr="090A75F6">
        <w:rPr>
          <w:color w:val="auto"/>
          <w:lang w:val="pl-PL"/>
        </w:rPr>
        <w:t xml:space="preserve">Jak podkreśla </w:t>
      </w:r>
      <w:r w:rsidRPr="090A75F6">
        <w:rPr>
          <w:b/>
          <w:bCs/>
          <w:color w:val="auto"/>
          <w:lang w:val="pl-PL"/>
        </w:rPr>
        <w:t xml:space="preserve">Joanna </w:t>
      </w:r>
      <w:proofErr w:type="spellStart"/>
      <w:r w:rsidRPr="090A75F6">
        <w:rPr>
          <w:b/>
          <w:bCs/>
          <w:color w:val="auto"/>
          <w:lang w:val="pl-PL"/>
        </w:rPr>
        <w:t>Durlej</w:t>
      </w:r>
      <w:proofErr w:type="spellEnd"/>
      <w:r w:rsidRPr="090A75F6">
        <w:rPr>
          <w:b/>
          <w:bCs/>
          <w:color w:val="auto"/>
          <w:lang w:val="pl-PL"/>
        </w:rPr>
        <w:t xml:space="preserve">-Iwińska, </w:t>
      </w:r>
      <w:proofErr w:type="spellStart"/>
      <w:r w:rsidRPr="090A75F6">
        <w:rPr>
          <w:b/>
          <w:bCs/>
          <w:color w:val="auto"/>
          <w:lang w:val="pl-PL"/>
        </w:rPr>
        <w:t>Sustainability</w:t>
      </w:r>
      <w:proofErr w:type="spellEnd"/>
      <w:r w:rsidRPr="090A75F6">
        <w:rPr>
          <w:b/>
          <w:bCs/>
          <w:color w:val="auto"/>
          <w:lang w:val="pl-PL"/>
        </w:rPr>
        <w:t xml:space="preserve"> </w:t>
      </w:r>
      <w:proofErr w:type="spellStart"/>
      <w:r w:rsidRPr="090A75F6">
        <w:rPr>
          <w:b/>
          <w:bCs/>
          <w:color w:val="auto"/>
          <w:lang w:val="pl-PL"/>
        </w:rPr>
        <w:t>Specialist</w:t>
      </w:r>
      <w:proofErr w:type="spellEnd"/>
      <w:r w:rsidRPr="090A75F6">
        <w:rPr>
          <w:b/>
          <w:bCs/>
          <w:color w:val="auto"/>
          <w:lang w:val="pl-PL"/>
        </w:rPr>
        <w:t xml:space="preserve"> w firmie doradczej JWA</w:t>
      </w:r>
      <w:r w:rsidRPr="090A75F6">
        <w:rPr>
          <w:color w:val="auto"/>
          <w:lang w:val="pl-PL"/>
        </w:rPr>
        <w:t xml:space="preserve">, obiekty </w:t>
      </w:r>
      <w:r w:rsidR="412C2D4A" w:rsidRPr="090A75F6">
        <w:rPr>
          <w:color w:val="auto"/>
          <w:lang w:val="pl-PL"/>
        </w:rPr>
        <w:t xml:space="preserve">CTP </w:t>
      </w:r>
      <w:r w:rsidRPr="090A75F6">
        <w:rPr>
          <w:color w:val="auto"/>
          <w:lang w:val="pl-PL"/>
        </w:rPr>
        <w:t xml:space="preserve">spełniają rygorystyczne wymagania standardu BREEAM New Construction v6. </w:t>
      </w:r>
      <w:r w:rsidR="00CB0160" w:rsidRPr="005D2740">
        <w:rPr>
          <w:color w:val="auto"/>
          <w:lang w:val="pl-PL"/>
        </w:rPr>
        <w:t>Obejmują one między innymi wysoką efektywność energetyczną (79% i 89% punktów), gospodarkę odpadami (86% w obu budynkach) oraz wykorzystanie zrównoważonych materiałów (78% i 89%).</w:t>
      </w:r>
      <w:r w:rsidR="00CB0160" w:rsidRPr="090A75F6">
        <w:rPr>
          <w:color w:val="auto"/>
          <w:lang w:val="pl-PL"/>
        </w:rPr>
        <w:t xml:space="preserve"> </w:t>
      </w:r>
    </w:p>
    <w:p w14:paraId="67E15337" w14:textId="77777777" w:rsidR="00F7272F" w:rsidRPr="00F7272F" w:rsidRDefault="00F7272F" w:rsidP="00F7272F">
      <w:pPr>
        <w:rPr>
          <w:color w:val="auto"/>
          <w:lang w:val="pl-PL"/>
        </w:rPr>
      </w:pPr>
    </w:p>
    <w:p w14:paraId="71621DF8" w14:textId="5E064D7D" w:rsidR="00F7272F" w:rsidRPr="00F7272F" w:rsidRDefault="00F7272F" w:rsidP="00F7272F">
      <w:pPr>
        <w:pStyle w:val="Akapitzlist"/>
        <w:numPr>
          <w:ilvl w:val="0"/>
          <w:numId w:val="3"/>
        </w:numPr>
        <w:rPr>
          <w:color w:val="auto"/>
          <w:lang w:val="pl-PL"/>
        </w:rPr>
      </w:pPr>
      <w:r w:rsidRPr="00F7272F">
        <w:rPr>
          <w:i/>
          <w:iCs/>
          <w:color w:val="auto"/>
          <w:lang w:val="pl-PL"/>
        </w:rPr>
        <w:t xml:space="preserve">Hale wyróżniają się zwartą bryłą części biurowych oraz pasmowymi przeszkleniami o wysokiej przepuszczalności światła, które zapewniają dobre doświetlenie wnętrz światłem dziennym. Istotnym elementem projektu jest również zastosowanie zieleni bezpośrednio na elewacjach – nasadzenia pnączy nie tylko wzbogacają przestrzeń przemysłową, ale także wspierają lokalną bioróżnorodność i korzystnie wpływają na mikroklimat otoczenia – mówi </w:t>
      </w:r>
      <w:r w:rsidRPr="00F7272F">
        <w:rPr>
          <w:b/>
          <w:bCs/>
          <w:color w:val="auto"/>
          <w:lang w:val="pl-PL"/>
        </w:rPr>
        <w:t xml:space="preserve">Joanna </w:t>
      </w:r>
      <w:proofErr w:type="spellStart"/>
      <w:r w:rsidRPr="00F7272F">
        <w:rPr>
          <w:b/>
          <w:bCs/>
          <w:color w:val="auto"/>
          <w:lang w:val="pl-PL"/>
        </w:rPr>
        <w:t>Durlej</w:t>
      </w:r>
      <w:proofErr w:type="spellEnd"/>
      <w:r w:rsidRPr="00F7272F">
        <w:rPr>
          <w:b/>
          <w:bCs/>
          <w:color w:val="auto"/>
          <w:lang w:val="pl-PL"/>
        </w:rPr>
        <w:t xml:space="preserve">-Iwińska, </w:t>
      </w:r>
      <w:proofErr w:type="spellStart"/>
      <w:r w:rsidRPr="00F7272F">
        <w:rPr>
          <w:b/>
          <w:bCs/>
          <w:color w:val="auto"/>
          <w:lang w:val="pl-PL"/>
        </w:rPr>
        <w:t>Sustainability</w:t>
      </w:r>
      <w:proofErr w:type="spellEnd"/>
      <w:r w:rsidRPr="00F7272F">
        <w:rPr>
          <w:b/>
          <w:bCs/>
          <w:color w:val="auto"/>
          <w:lang w:val="pl-PL"/>
        </w:rPr>
        <w:t xml:space="preserve"> </w:t>
      </w:r>
      <w:proofErr w:type="spellStart"/>
      <w:r w:rsidRPr="00F7272F">
        <w:rPr>
          <w:b/>
          <w:bCs/>
          <w:color w:val="auto"/>
          <w:lang w:val="pl-PL"/>
        </w:rPr>
        <w:t>Specialist</w:t>
      </w:r>
      <w:proofErr w:type="spellEnd"/>
      <w:r w:rsidRPr="00F7272F">
        <w:rPr>
          <w:b/>
          <w:bCs/>
          <w:color w:val="auto"/>
          <w:lang w:val="pl-PL"/>
        </w:rPr>
        <w:t>, JWA</w:t>
      </w:r>
      <w:r w:rsidRPr="00F7272F">
        <w:rPr>
          <w:color w:val="auto"/>
          <w:lang w:val="pl-PL"/>
        </w:rPr>
        <w:t>.  </w:t>
      </w:r>
    </w:p>
    <w:p w14:paraId="5C24A343" w14:textId="77777777" w:rsidR="00F7272F" w:rsidRPr="00F7272F" w:rsidRDefault="00F7272F" w:rsidP="00F7272F">
      <w:pPr>
        <w:rPr>
          <w:color w:val="auto"/>
          <w:lang w:val="pl-PL"/>
        </w:rPr>
      </w:pPr>
    </w:p>
    <w:p w14:paraId="4AF6FFE8" w14:textId="6EA90836" w:rsidR="00E34E7B" w:rsidRPr="004A3792" w:rsidRDefault="5BA1A688" w:rsidP="280D80C7">
      <w:pPr>
        <w:spacing w:after="160" w:line="259" w:lineRule="auto"/>
      </w:pPr>
      <w:r>
        <w:t>Do ogrzewania i chłodzenia części biurowych wykorzystywane są nowoczesne systemy klimatyzacji VRF. Monitorowanie zużycia energii wspiera natomiast system zdalnego odczytu liczników (</w:t>
      </w:r>
      <w:proofErr w:type="spellStart"/>
      <w:r>
        <w:t>smart</w:t>
      </w:r>
      <w:proofErr w:type="spellEnd"/>
      <w:r>
        <w:t xml:space="preserve"> </w:t>
      </w:r>
      <w:proofErr w:type="spellStart"/>
      <w:r>
        <w:t>metering</w:t>
      </w:r>
      <w:proofErr w:type="spellEnd"/>
      <w:r>
        <w:t xml:space="preserve">), zintegrowany w ramach </w:t>
      </w:r>
      <w:r w:rsidR="6AD40EB7">
        <w:t xml:space="preserve">polskiej </w:t>
      </w:r>
      <w:r>
        <w:t xml:space="preserve">sieci </w:t>
      </w:r>
      <w:proofErr w:type="spellStart"/>
      <w:r>
        <w:t>CTP</w:t>
      </w:r>
      <w:r w:rsidR="541CF322">
        <w:t>ark</w:t>
      </w:r>
      <w:proofErr w:type="spellEnd"/>
      <w:r>
        <w:t xml:space="preserve">, obejmującej obecnie 16 funkcjonujących parków. Całe portfolio CTP w </w:t>
      </w:r>
      <w:r w:rsidR="2589F3DC">
        <w:t>kraju</w:t>
      </w:r>
      <w:r>
        <w:t xml:space="preserve"> to ponad 20 oferowanych i rozwijanych kompleksów przemysłowo-logistycznych. </w:t>
      </w:r>
      <w:r>
        <w:lastRenderedPageBreak/>
        <w:t xml:space="preserve">Inwestycje te powstają zarówno na głównych rynkach magazynowych zaliczanych do tzw. Wielkiej Piątki, czego przykładem jest </w:t>
      </w:r>
      <w:proofErr w:type="spellStart"/>
      <w:r>
        <w:t>CTPark</w:t>
      </w:r>
      <w:proofErr w:type="spellEnd"/>
      <w:r>
        <w:t xml:space="preserve"> </w:t>
      </w:r>
      <w:proofErr w:type="spellStart"/>
      <w:r>
        <w:t>Warsaw</w:t>
      </w:r>
      <w:proofErr w:type="spellEnd"/>
      <w:r>
        <w:t xml:space="preserve"> Nowy Konik, jak i w mniejszych ośrodkach regionalnych</w:t>
      </w:r>
      <w:r w:rsidR="00C0223A">
        <w:t>.</w:t>
      </w:r>
    </w:p>
    <w:p w14:paraId="0CF9F023" w14:textId="497F45F6" w:rsidR="00F7272F" w:rsidRPr="00F7272F" w:rsidRDefault="00F7272F" w:rsidP="23E4E9BF">
      <w:pPr>
        <w:rPr>
          <w:color w:val="auto"/>
          <w:lang w:val="pl-PL"/>
        </w:rPr>
      </w:pPr>
    </w:p>
    <w:p w14:paraId="59DECAD0" w14:textId="2FC91703" w:rsidR="00F7272F" w:rsidRPr="00F7272F" w:rsidRDefault="00F7272F" w:rsidP="00F7272F">
      <w:pPr>
        <w:pStyle w:val="Akapitzlist"/>
        <w:numPr>
          <w:ilvl w:val="0"/>
          <w:numId w:val="3"/>
        </w:numPr>
        <w:rPr>
          <w:i/>
          <w:iCs/>
          <w:color w:val="auto"/>
          <w:lang w:val="pl-PL"/>
        </w:rPr>
      </w:pPr>
      <w:r w:rsidRPr="00F7272F">
        <w:rPr>
          <w:i/>
          <w:iCs/>
          <w:color w:val="auto"/>
          <w:lang w:val="pl-PL"/>
        </w:rPr>
        <w:t xml:space="preserve">Dla najemców certyfikat to dziś nie tyle wyróżnik, ile narzędzie. Coraz więcej firm musi raportować wpływ swojej działalności na środowisko, a budynki o zweryfikowanych parametrach ułatwiają im rozliczanie śladu węglowego i kontrolowanie kosztów eksploatacji. W praktyce oznacza to większą przewidywalność i mniejsze ryzyko operacyjne – </w:t>
      </w:r>
      <w:r w:rsidRPr="00F7272F">
        <w:rPr>
          <w:color w:val="auto"/>
          <w:lang w:val="pl-PL"/>
        </w:rPr>
        <w:t xml:space="preserve">wyjaśnia </w:t>
      </w:r>
      <w:r w:rsidRPr="00F7272F">
        <w:rPr>
          <w:b/>
          <w:bCs/>
          <w:color w:val="auto"/>
          <w:lang w:val="pl-PL"/>
        </w:rPr>
        <w:t xml:space="preserve">Ewelina Sowa, </w:t>
      </w:r>
      <w:proofErr w:type="spellStart"/>
      <w:r w:rsidRPr="00F7272F">
        <w:rPr>
          <w:b/>
          <w:bCs/>
          <w:color w:val="auto"/>
          <w:lang w:val="pl-PL"/>
        </w:rPr>
        <w:t>Regional</w:t>
      </w:r>
      <w:proofErr w:type="spellEnd"/>
      <w:r w:rsidRPr="00F7272F">
        <w:rPr>
          <w:b/>
          <w:bCs/>
          <w:color w:val="auto"/>
          <w:lang w:val="pl-PL"/>
        </w:rPr>
        <w:t xml:space="preserve"> Business Development Manager w CTP Polska. </w:t>
      </w:r>
    </w:p>
    <w:p w14:paraId="53177A95" w14:textId="77777777" w:rsidR="00F7272F" w:rsidRPr="00F7272F" w:rsidRDefault="00F7272F" w:rsidP="00F7272F">
      <w:pPr>
        <w:rPr>
          <w:color w:val="auto"/>
          <w:lang w:val="pl-PL"/>
        </w:rPr>
      </w:pPr>
    </w:p>
    <w:p w14:paraId="46C68AFB" w14:textId="7F71E28F" w:rsidR="00F7272F" w:rsidRPr="00F7272F" w:rsidRDefault="59F0E559" w:rsidP="1AB06E90">
      <w:pPr>
        <w:rPr>
          <w:color w:val="auto"/>
          <w:lang w:val="pl-PL"/>
        </w:rPr>
      </w:pPr>
      <w:r w:rsidRPr="1AB06E90">
        <w:rPr>
          <w:color w:val="auto"/>
          <w:lang w:val="pl-PL"/>
        </w:rPr>
        <w:t xml:space="preserve">Certyfikacja jest standardem dla wszystkich nowych inwestycji w globalnym portfelu CTP. Każdy budynek realizowany przez dewelopera uzyskuje certyfikat BREEAM co najmniej na poziomie </w:t>
      </w:r>
      <w:proofErr w:type="spellStart"/>
      <w:r w:rsidRPr="1AB06E90">
        <w:rPr>
          <w:color w:val="auto"/>
          <w:lang w:val="pl-PL"/>
        </w:rPr>
        <w:t>Very</w:t>
      </w:r>
      <w:proofErr w:type="spellEnd"/>
      <w:r w:rsidRPr="1AB06E90">
        <w:rPr>
          <w:color w:val="auto"/>
          <w:lang w:val="pl-PL"/>
        </w:rPr>
        <w:t xml:space="preserve"> Good. Firma konsekwentnie inwestuje również w odnawialne źródła energii – łączna moc instalacji fotowoltaicznych w</w:t>
      </w:r>
      <w:r w:rsidR="68A94FE1" w:rsidRPr="1AB06E90">
        <w:rPr>
          <w:color w:val="auto"/>
          <w:lang w:val="pl-PL"/>
        </w:rPr>
        <w:t>e wszystkich</w:t>
      </w:r>
      <w:r w:rsidRPr="1AB06E90">
        <w:rPr>
          <w:color w:val="auto"/>
          <w:lang w:val="pl-PL"/>
        </w:rPr>
        <w:t xml:space="preserve"> parkach CTP wynosi 161 </w:t>
      </w:r>
      <w:proofErr w:type="spellStart"/>
      <w:r w:rsidRPr="1AB06E90">
        <w:rPr>
          <w:color w:val="auto"/>
          <w:lang w:val="pl-PL"/>
        </w:rPr>
        <w:t>MWp</w:t>
      </w:r>
      <w:proofErr w:type="spellEnd"/>
      <w:r w:rsidRPr="1AB06E90">
        <w:rPr>
          <w:color w:val="auto"/>
          <w:lang w:val="pl-PL"/>
        </w:rPr>
        <w:t xml:space="preserve">. W pierwszym półroczu 2026 roku </w:t>
      </w:r>
      <w:r w:rsidR="0AEB4793" w:rsidRPr="1AB06E90">
        <w:rPr>
          <w:color w:val="auto"/>
          <w:lang w:val="pl-PL"/>
        </w:rPr>
        <w:t>Grupa</w:t>
      </w:r>
      <w:r w:rsidRPr="1AB06E90">
        <w:rPr>
          <w:color w:val="auto"/>
          <w:lang w:val="pl-PL"/>
        </w:rPr>
        <w:t xml:space="preserve"> wyemitowała także zielone obligacje o wartości 500 mln euro. </w:t>
      </w:r>
    </w:p>
    <w:p w14:paraId="49CEABC1" w14:textId="77777777" w:rsidR="00F7272F" w:rsidRPr="00F7272F" w:rsidRDefault="00F7272F" w:rsidP="00F7272F">
      <w:pPr>
        <w:rPr>
          <w:color w:val="auto"/>
          <w:lang w:val="pl-PL"/>
        </w:rPr>
      </w:pPr>
    </w:p>
    <w:p w14:paraId="189FEC86" w14:textId="77777777" w:rsidR="00F7272F" w:rsidRPr="00F7272F" w:rsidRDefault="00F7272F" w:rsidP="00F7272F">
      <w:pPr>
        <w:rPr>
          <w:color w:val="auto"/>
          <w:lang w:val="pl-PL"/>
        </w:rPr>
      </w:pPr>
      <w:r w:rsidRPr="090A75F6">
        <w:rPr>
          <w:color w:val="auto"/>
          <w:lang w:val="pl-PL"/>
        </w:rPr>
        <w:t xml:space="preserve">Polska odpowiada obecnie za 7% wybudowanego portfolio Grupy CTP. </w:t>
      </w:r>
      <w:proofErr w:type="spellStart"/>
      <w:r w:rsidRPr="090A75F6">
        <w:rPr>
          <w:color w:val="auto"/>
          <w:lang w:val="pl-PL"/>
        </w:rPr>
        <w:t>CTPark</w:t>
      </w:r>
      <w:proofErr w:type="spellEnd"/>
      <w:r w:rsidRPr="090A75F6">
        <w:rPr>
          <w:color w:val="auto"/>
          <w:lang w:val="pl-PL"/>
        </w:rPr>
        <w:t xml:space="preserve"> </w:t>
      </w:r>
      <w:proofErr w:type="spellStart"/>
      <w:r w:rsidRPr="090A75F6">
        <w:rPr>
          <w:color w:val="auto"/>
          <w:lang w:val="pl-PL"/>
        </w:rPr>
        <w:t>Warsaw</w:t>
      </w:r>
      <w:proofErr w:type="spellEnd"/>
      <w:r w:rsidRPr="090A75F6">
        <w:rPr>
          <w:color w:val="auto"/>
          <w:lang w:val="pl-PL"/>
        </w:rPr>
        <w:t xml:space="preserve"> Nowy Konik jest przy tym jednym z siedmiu projektów dewelopera w aglomeracji warszawskiej. Został on zaprojektowany z myślą o zróżnicowanych potrzebach przedsiębiorstw, od sektora MŚP, przez operatorów e-commerce, po firmy produkcyjne i technologiczne. Docelowo obejmie cztery hale o łącznej powierzchni około 70 000 mkw. To oznacza, że już teraz ponad połowa planowanej powierzchni parku (35,4 tys. mkw.) posiada certyfikat BREEAM Excellent.</w:t>
      </w:r>
    </w:p>
    <w:p w14:paraId="7DABBD0C" w14:textId="77777777" w:rsidR="007B6B33" w:rsidRPr="00F75384" w:rsidRDefault="007B6B33">
      <w:pPr>
        <w:rPr>
          <w:color w:val="auto"/>
        </w:rPr>
      </w:pPr>
    </w:p>
    <w:p w14:paraId="0E3F294E" w14:textId="77777777" w:rsidR="003D472D" w:rsidRPr="00F75384" w:rsidRDefault="003D472D" w:rsidP="003D472D">
      <w:pPr>
        <w:spacing w:after="120" w:line="276" w:lineRule="auto"/>
        <w:rPr>
          <w:color w:val="auto"/>
        </w:rPr>
      </w:pPr>
      <w:r w:rsidRPr="00F75384">
        <w:rPr>
          <w:rFonts w:ascii="Styrene B Med" w:eastAsia="Styrene B Med" w:hAnsi="Styrene B Med" w:cs="Styrene B Med"/>
          <w:color w:val="auto"/>
          <w:sz w:val="24"/>
          <w:szCs w:val="24"/>
        </w:rPr>
        <w:t>O CTP</w:t>
      </w:r>
    </w:p>
    <w:p w14:paraId="6CD652F3" w14:textId="5D34E85D" w:rsidR="00CC4E82" w:rsidRPr="00CC4E82" w:rsidRDefault="00CC4E82" w:rsidP="00CC4E82">
      <w:pPr>
        <w:spacing w:line="278" w:lineRule="auto"/>
        <w:rPr>
          <w:color w:val="auto"/>
          <w:lang w:val="pl-PL"/>
        </w:rPr>
      </w:pPr>
      <w:r w:rsidRPr="00CC4E82">
        <w:rPr>
          <w:i/>
          <w:iCs/>
          <w:color w:val="auto"/>
          <w:lang w:val="pl-PL"/>
        </w:rPr>
        <w:t xml:space="preserve">CTP </w:t>
      </w:r>
      <w:proofErr w:type="spellStart"/>
      <w:r w:rsidRPr="00CC4E82">
        <w:rPr>
          <w:i/>
          <w:iCs/>
          <w:color w:val="auto"/>
          <w:lang w:val="pl-PL"/>
        </w:rPr>
        <w:t>is</w:t>
      </w:r>
      <w:proofErr w:type="spellEnd"/>
      <w:r w:rsidRPr="00CC4E82">
        <w:rPr>
          <w:i/>
          <w:iCs/>
          <w:color w:val="auto"/>
          <w:lang w:val="pl-PL"/>
        </w:rPr>
        <w:t xml:space="preserve"> </w:t>
      </w:r>
      <w:proofErr w:type="spellStart"/>
      <w:r w:rsidRPr="00CC4E82">
        <w:rPr>
          <w:i/>
          <w:iCs/>
          <w:color w:val="auto"/>
          <w:lang w:val="pl-PL"/>
        </w:rPr>
        <w:t>Europe’s</w:t>
      </w:r>
      <w:proofErr w:type="spellEnd"/>
      <w:r w:rsidRPr="00CC4E82">
        <w:rPr>
          <w:i/>
          <w:iCs/>
          <w:color w:val="auto"/>
          <w:lang w:val="pl-PL"/>
        </w:rPr>
        <w:t xml:space="preserve"> </w:t>
      </w:r>
      <w:proofErr w:type="spellStart"/>
      <w:r w:rsidRPr="00CC4E82">
        <w:rPr>
          <w:i/>
          <w:iCs/>
          <w:color w:val="auto"/>
          <w:lang w:val="pl-PL"/>
        </w:rPr>
        <w:t>largest</w:t>
      </w:r>
      <w:proofErr w:type="spellEnd"/>
      <w:r w:rsidRPr="00CC4E82">
        <w:rPr>
          <w:i/>
          <w:iCs/>
          <w:color w:val="auto"/>
          <w:lang w:val="pl-PL"/>
        </w:rPr>
        <w:t xml:space="preserve"> </w:t>
      </w:r>
      <w:proofErr w:type="spellStart"/>
      <w:r w:rsidRPr="00CC4E82">
        <w:rPr>
          <w:i/>
          <w:iCs/>
          <w:color w:val="auto"/>
          <w:lang w:val="pl-PL"/>
        </w:rPr>
        <w:t>listed</w:t>
      </w:r>
      <w:proofErr w:type="spellEnd"/>
      <w:r w:rsidRPr="00CC4E82">
        <w:rPr>
          <w:i/>
          <w:iCs/>
          <w:color w:val="auto"/>
          <w:lang w:val="pl-PL"/>
        </w:rPr>
        <w:t xml:space="preserve"> developer, </w:t>
      </w:r>
      <w:proofErr w:type="spellStart"/>
      <w:r w:rsidRPr="00CC4E82">
        <w:rPr>
          <w:i/>
          <w:iCs/>
          <w:color w:val="auto"/>
          <w:lang w:val="pl-PL"/>
        </w:rPr>
        <w:t>owner</w:t>
      </w:r>
      <w:proofErr w:type="spellEnd"/>
      <w:r w:rsidRPr="00CC4E82">
        <w:rPr>
          <w:i/>
          <w:iCs/>
          <w:color w:val="auto"/>
          <w:lang w:val="pl-PL"/>
        </w:rPr>
        <w:t xml:space="preserve">, and operator of </w:t>
      </w:r>
      <w:proofErr w:type="spellStart"/>
      <w:r w:rsidRPr="00CC4E82">
        <w:rPr>
          <w:i/>
          <w:iCs/>
          <w:color w:val="auto"/>
          <w:lang w:val="pl-PL"/>
        </w:rPr>
        <w:t>logistics</w:t>
      </w:r>
      <w:proofErr w:type="spellEnd"/>
      <w:r w:rsidRPr="00CC4E82">
        <w:rPr>
          <w:i/>
          <w:iCs/>
          <w:color w:val="auto"/>
          <w:lang w:val="pl-PL"/>
        </w:rPr>
        <w:t xml:space="preserve"> and </w:t>
      </w:r>
      <w:proofErr w:type="spellStart"/>
      <w:r w:rsidRPr="00CC4E82">
        <w:rPr>
          <w:i/>
          <w:iCs/>
          <w:color w:val="auto"/>
          <w:lang w:val="pl-PL"/>
        </w:rPr>
        <w:t>industrial</w:t>
      </w:r>
      <w:proofErr w:type="spellEnd"/>
      <w:r w:rsidRPr="00CC4E82">
        <w:rPr>
          <w:i/>
          <w:iCs/>
          <w:color w:val="auto"/>
          <w:lang w:val="pl-PL"/>
        </w:rPr>
        <w:t xml:space="preserve"> real </w:t>
      </w:r>
      <w:proofErr w:type="spellStart"/>
      <w:r w:rsidRPr="00CC4E82">
        <w:rPr>
          <w:i/>
          <w:iCs/>
          <w:color w:val="auto"/>
          <w:lang w:val="pl-PL"/>
        </w:rPr>
        <w:t>estate</w:t>
      </w:r>
      <w:proofErr w:type="spellEnd"/>
      <w:r w:rsidRPr="00CC4E82">
        <w:rPr>
          <w:i/>
          <w:iCs/>
          <w:color w:val="auto"/>
          <w:lang w:val="pl-PL"/>
        </w:rPr>
        <w:t xml:space="preserve"> by </w:t>
      </w:r>
      <w:proofErr w:type="spellStart"/>
      <w:r w:rsidRPr="00CC4E82">
        <w:rPr>
          <w:i/>
          <w:iCs/>
          <w:color w:val="auto"/>
          <w:lang w:val="pl-PL"/>
        </w:rPr>
        <w:t>gross</w:t>
      </w:r>
      <w:proofErr w:type="spellEnd"/>
      <w:r w:rsidRPr="00CC4E82">
        <w:rPr>
          <w:i/>
          <w:iCs/>
          <w:color w:val="auto"/>
          <w:lang w:val="pl-PL"/>
        </w:rPr>
        <w:t xml:space="preserve"> </w:t>
      </w:r>
      <w:proofErr w:type="spellStart"/>
      <w:r w:rsidRPr="00CC4E82">
        <w:rPr>
          <w:i/>
          <w:iCs/>
          <w:color w:val="auto"/>
          <w:lang w:val="pl-PL"/>
        </w:rPr>
        <w:t>leasable</w:t>
      </w:r>
      <w:proofErr w:type="spellEnd"/>
      <w:r w:rsidRPr="00CC4E82">
        <w:rPr>
          <w:i/>
          <w:iCs/>
          <w:color w:val="auto"/>
          <w:lang w:val="pl-PL"/>
        </w:rPr>
        <w:t xml:space="preserve"> </w:t>
      </w:r>
      <w:proofErr w:type="spellStart"/>
      <w:r w:rsidRPr="00CC4E82">
        <w:rPr>
          <w:i/>
          <w:iCs/>
          <w:color w:val="auto"/>
          <w:lang w:val="pl-PL"/>
        </w:rPr>
        <w:t>area</w:t>
      </w:r>
      <w:proofErr w:type="spellEnd"/>
      <w:r w:rsidRPr="00CC4E82">
        <w:rPr>
          <w:i/>
          <w:iCs/>
          <w:color w:val="auto"/>
          <w:lang w:val="pl-PL"/>
        </w:rPr>
        <w:t xml:space="preserve"> ("GLA"), with a portfolio of 15.1 </w:t>
      </w:r>
      <w:proofErr w:type="spellStart"/>
      <w:r w:rsidRPr="00CC4E82">
        <w:rPr>
          <w:i/>
          <w:iCs/>
          <w:color w:val="auto"/>
          <w:lang w:val="pl-PL"/>
        </w:rPr>
        <w:t>million</w:t>
      </w:r>
      <w:proofErr w:type="spellEnd"/>
      <w:r w:rsidRPr="00CC4E82">
        <w:rPr>
          <w:i/>
          <w:iCs/>
          <w:color w:val="auto"/>
          <w:lang w:val="pl-PL"/>
        </w:rPr>
        <w:t xml:space="preserve"> </w:t>
      </w:r>
      <w:proofErr w:type="spellStart"/>
      <w:r w:rsidRPr="00CC4E82">
        <w:rPr>
          <w:i/>
          <w:iCs/>
          <w:color w:val="auto"/>
          <w:lang w:val="pl-PL"/>
        </w:rPr>
        <w:t>sqm</w:t>
      </w:r>
      <w:proofErr w:type="spellEnd"/>
      <w:r w:rsidRPr="00CC4E82">
        <w:rPr>
          <w:i/>
          <w:iCs/>
          <w:color w:val="auto"/>
          <w:lang w:val="pl-PL"/>
        </w:rPr>
        <w:t xml:space="preserve"> of GLA in 12 </w:t>
      </w:r>
      <w:proofErr w:type="spellStart"/>
      <w:r w:rsidRPr="00CC4E82">
        <w:rPr>
          <w:i/>
          <w:iCs/>
          <w:color w:val="auto"/>
          <w:lang w:val="pl-PL"/>
        </w:rPr>
        <w:t>countries</w:t>
      </w:r>
      <w:proofErr w:type="spellEnd"/>
      <w:r w:rsidRPr="00CC4E82">
        <w:rPr>
          <w:i/>
          <w:iCs/>
          <w:color w:val="auto"/>
          <w:lang w:val="pl-PL"/>
        </w:rPr>
        <w:t xml:space="preserve"> and 1.7 </w:t>
      </w:r>
      <w:proofErr w:type="spellStart"/>
      <w:r w:rsidRPr="00CC4E82">
        <w:rPr>
          <w:i/>
          <w:iCs/>
          <w:color w:val="auto"/>
          <w:lang w:val="pl-PL"/>
        </w:rPr>
        <w:t>million</w:t>
      </w:r>
      <w:proofErr w:type="spellEnd"/>
      <w:r w:rsidRPr="00CC4E82">
        <w:rPr>
          <w:i/>
          <w:iCs/>
          <w:color w:val="auto"/>
          <w:lang w:val="pl-PL"/>
        </w:rPr>
        <w:t xml:space="preserve"> </w:t>
      </w:r>
      <w:proofErr w:type="spellStart"/>
      <w:r w:rsidRPr="00CC4E82">
        <w:rPr>
          <w:i/>
          <w:iCs/>
          <w:color w:val="auto"/>
          <w:lang w:val="pl-PL"/>
        </w:rPr>
        <w:t>sqm</w:t>
      </w:r>
      <w:proofErr w:type="spellEnd"/>
      <w:r w:rsidRPr="00CC4E82">
        <w:rPr>
          <w:i/>
          <w:iCs/>
          <w:color w:val="auto"/>
          <w:lang w:val="pl-PL"/>
        </w:rPr>
        <w:t xml:space="preserve"> </w:t>
      </w:r>
      <w:proofErr w:type="spellStart"/>
      <w:r w:rsidRPr="00CC4E82">
        <w:rPr>
          <w:i/>
          <w:iCs/>
          <w:color w:val="auto"/>
          <w:lang w:val="pl-PL"/>
        </w:rPr>
        <w:t>under</w:t>
      </w:r>
      <w:proofErr w:type="spellEnd"/>
      <w:r w:rsidRPr="00CC4E82">
        <w:rPr>
          <w:i/>
          <w:iCs/>
          <w:color w:val="auto"/>
          <w:lang w:val="pl-PL"/>
        </w:rPr>
        <w:t xml:space="preserve"> </w:t>
      </w:r>
      <w:proofErr w:type="spellStart"/>
      <w:r w:rsidRPr="00CC4E82">
        <w:rPr>
          <w:i/>
          <w:iCs/>
          <w:color w:val="auto"/>
          <w:lang w:val="pl-PL"/>
        </w:rPr>
        <w:t>construction</w:t>
      </w:r>
      <w:proofErr w:type="spellEnd"/>
      <w:r w:rsidRPr="00CC4E82">
        <w:rPr>
          <w:i/>
          <w:iCs/>
          <w:color w:val="auto"/>
          <w:lang w:val="pl-PL"/>
        </w:rPr>
        <w:t xml:space="preserve"> as of 30 </w:t>
      </w:r>
      <w:proofErr w:type="spellStart"/>
      <w:r w:rsidRPr="00CC4E82">
        <w:rPr>
          <w:i/>
          <w:iCs/>
          <w:color w:val="auto"/>
          <w:lang w:val="pl-PL"/>
        </w:rPr>
        <w:t>September</w:t>
      </w:r>
      <w:proofErr w:type="spellEnd"/>
      <w:r w:rsidRPr="00CC4E82">
        <w:rPr>
          <w:i/>
          <w:iCs/>
          <w:color w:val="auto"/>
          <w:lang w:val="pl-PL"/>
        </w:rPr>
        <w:t xml:space="preserve"> 2026. The </w:t>
      </w:r>
      <w:proofErr w:type="spellStart"/>
      <w:r w:rsidRPr="00CC4E82">
        <w:rPr>
          <w:i/>
          <w:iCs/>
          <w:color w:val="auto"/>
          <w:lang w:val="pl-PL"/>
        </w:rPr>
        <w:t>company’s</w:t>
      </w:r>
      <w:proofErr w:type="spellEnd"/>
      <w:r w:rsidRPr="00CC4E82">
        <w:rPr>
          <w:i/>
          <w:iCs/>
          <w:color w:val="auto"/>
          <w:lang w:val="pl-PL"/>
        </w:rPr>
        <w:t xml:space="preserve"> </w:t>
      </w:r>
      <w:proofErr w:type="spellStart"/>
      <w:r w:rsidRPr="00CC4E82">
        <w:rPr>
          <w:i/>
          <w:iCs/>
          <w:color w:val="auto"/>
          <w:lang w:val="pl-PL"/>
        </w:rPr>
        <w:t>ready-built</w:t>
      </w:r>
      <w:proofErr w:type="spellEnd"/>
      <w:r w:rsidRPr="00CC4E82">
        <w:rPr>
          <w:i/>
          <w:iCs/>
          <w:color w:val="auto"/>
          <w:lang w:val="pl-PL"/>
        </w:rPr>
        <w:t xml:space="preserve"> </w:t>
      </w:r>
      <w:proofErr w:type="spellStart"/>
      <w:r w:rsidRPr="00CC4E82">
        <w:rPr>
          <w:i/>
          <w:iCs/>
          <w:color w:val="auto"/>
          <w:lang w:val="pl-PL"/>
        </w:rPr>
        <w:t>factories</w:t>
      </w:r>
      <w:proofErr w:type="spellEnd"/>
      <w:r w:rsidRPr="00CC4E82">
        <w:rPr>
          <w:i/>
          <w:iCs/>
          <w:color w:val="auto"/>
          <w:lang w:val="pl-PL"/>
        </w:rPr>
        <w:t xml:space="preserve"> and </w:t>
      </w:r>
      <w:proofErr w:type="spellStart"/>
      <w:r w:rsidRPr="00CC4E82">
        <w:rPr>
          <w:i/>
          <w:iCs/>
          <w:color w:val="auto"/>
          <w:lang w:val="pl-PL"/>
        </w:rPr>
        <w:t>warehouses</w:t>
      </w:r>
      <w:proofErr w:type="spellEnd"/>
      <w:r w:rsidRPr="00CC4E82">
        <w:rPr>
          <w:i/>
          <w:iCs/>
          <w:color w:val="auto"/>
          <w:lang w:val="pl-PL"/>
        </w:rPr>
        <w:t xml:space="preserve">, </w:t>
      </w:r>
      <w:proofErr w:type="spellStart"/>
      <w:r w:rsidRPr="00CC4E82">
        <w:rPr>
          <w:i/>
          <w:iCs/>
          <w:color w:val="auto"/>
          <w:lang w:val="pl-PL"/>
        </w:rPr>
        <w:t>together</w:t>
      </w:r>
      <w:proofErr w:type="spellEnd"/>
      <w:r w:rsidRPr="00CC4E82">
        <w:rPr>
          <w:i/>
          <w:iCs/>
          <w:color w:val="auto"/>
          <w:lang w:val="pl-PL"/>
        </w:rPr>
        <w:t xml:space="preserve"> with </w:t>
      </w:r>
      <w:proofErr w:type="spellStart"/>
      <w:r w:rsidRPr="00CC4E82">
        <w:rPr>
          <w:i/>
          <w:iCs/>
          <w:color w:val="auto"/>
          <w:lang w:val="pl-PL"/>
        </w:rPr>
        <w:t>its</w:t>
      </w:r>
      <w:proofErr w:type="spellEnd"/>
      <w:r w:rsidRPr="00CC4E82">
        <w:rPr>
          <w:i/>
          <w:iCs/>
          <w:color w:val="auto"/>
          <w:lang w:val="pl-PL"/>
        </w:rPr>
        <w:t xml:space="preserve"> </w:t>
      </w:r>
      <w:proofErr w:type="spellStart"/>
      <w:r w:rsidRPr="00CC4E82">
        <w:rPr>
          <w:i/>
          <w:iCs/>
          <w:color w:val="auto"/>
          <w:lang w:val="pl-PL"/>
        </w:rPr>
        <w:t>custom-built</w:t>
      </w:r>
      <w:proofErr w:type="spellEnd"/>
      <w:r w:rsidRPr="00CC4E82">
        <w:rPr>
          <w:i/>
          <w:iCs/>
          <w:color w:val="auto"/>
          <w:lang w:val="pl-PL"/>
        </w:rPr>
        <w:t xml:space="preserve"> </w:t>
      </w:r>
      <w:proofErr w:type="spellStart"/>
      <w:r w:rsidRPr="00CC4E82">
        <w:rPr>
          <w:i/>
          <w:iCs/>
          <w:color w:val="auto"/>
          <w:lang w:val="pl-PL"/>
        </w:rPr>
        <w:t>solutions</w:t>
      </w:r>
      <w:proofErr w:type="spellEnd"/>
      <w:r w:rsidRPr="00CC4E82">
        <w:rPr>
          <w:i/>
          <w:iCs/>
          <w:color w:val="auto"/>
          <w:lang w:val="pl-PL"/>
        </w:rPr>
        <w:t xml:space="preserve">, </w:t>
      </w:r>
      <w:proofErr w:type="spellStart"/>
      <w:r w:rsidRPr="00CC4E82">
        <w:rPr>
          <w:i/>
          <w:iCs/>
          <w:color w:val="auto"/>
          <w:lang w:val="pl-PL"/>
        </w:rPr>
        <w:t>serve</w:t>
      </w:r>
      <w:proofErr w:type="spellEnd"/>
      <w:r w:rsidRPr="00CC4E82">
        <w:rPr>
          <w:i/>
          <w:iCs/>
          <w:color w:val="auto"/>
          <w:lang w:val="pl-PL"/>
        </w:rPr>
        <w:t xml:space="preserve"> </w:t>
      </w:r>
      <w:proofErr w:type="spellStart"/>
      <w:r w:rsidRPr="00CC4E82">
        <w:rPr>
          <w:i/>
          <w:iCs/>
          <w:color w:val="auto"/>
          <w:lang w:val="pl-PL"/>
        </w:rPr>
        <w:t>over</w:t>
      </w:r>
      <w:proofErr w:type="spellEnd"/>
      <w:r w:rsidRPr="00CC4E82">
        <w:rPr>
          <w:i/>
          <w:iCs/>
          <w:color w:val="auto"/>
          <w:lang w:val="pl-PL"/>
        </w:rPr>
        <w:t xml:space="preserve"> 1,700 </w:t>
      </w:r>
      <w:proofErr w:type="spellStart"/>
      <w:r w:rsidRPr="00CC4E82">
        <w:rPr>
          <w:i/>
          <w:iCs/>
          <w:color w:val="auto"/>
          <w:lang w:val="pl-PL"/>
        </w:rPr>
        <w:t>clients</w:t>
      </w:r>
      <w:proofErr w:type="spellEnd"/>
      <w:r w:rsidRPr="00CC4E82">
        <w:rPr>
          <w:i/>
          <w:iCs/>
          <w:color w:val="auto"/>
          <w:lang w:val="pl-PL"/>
        </w:rPr>
        <w:t xml:space="preserve"> </w:t>
      </w:r>
      <w:proofErr w:type="spellStart"/>
      <w:r w:rsidRPr="00CC4E82">
        <w:rPr>
          <w:i/>
          <w:iCs/>
          <w:color w:val="auto"/>
          <w:lang w:val="pl-PL"/>
        </w:rPr>
        <w:t>ranging</w:t>
      </w:r>
      <w:proofErr w:type="spellEnd"/>
      <w:r w:rsidRPr="00CC4E82">
        <w:rPr>
          <w:i/>
          <w:iCs/>
          <w:color w:val="auto"/>
          <w:lang w:val="pl-PL"/>
        </w:rPr>
        <w:t xml:space="preserve"> from </w:t>
      </w:r>
      <w:proofErr w:type="spellStart"/>
      <w:r w:rsidRPr="00CC4E82">
        <w:rPr>
          <w:i/>
          <w:iCs/>
          <w:color w:val="auto"/>
          <w:lang w:val="pl-PL"/>
        </w:rPr>
        <w:t>large</w:t>
      </w:r>
      <w:proofErr w:type="spellEnd"/>
      <w:r w:rsidRPr="00CC4E82">
        <w:rPr>
          <w:i/>
          <w:iCs/>
          <w:color w:val="auto"/>
          <w:lang w:val="pl-PL"/>
        </w:rPr>
        <w:t xml:space="preserve"> </w:t>
      </w:r>
      <w:proofErr w:type="spellStart"/>
      <w:r w:rsidRPr="00CC4E82">
        <w:rPr>
          <w:i/>
          <w:iCs/>
          <w:color w:val="auto"/>
          <w:lang w:val="pl-PL"/>
        </w:rPr>
        <w:t>blue</w:t>
      </w:r>
      <w:proofErr w:type="spellEnd"/>
      <w:r w:rsidRPr="00CC4E82">
        <w:rPr>
          <w:i/>
          <w:iCs/>
          <w:color w:val="auto"/>
          <w:lang w:val="pl-PL"/>
        </w:rPr>
        <w:t xml:space="preserve">-chip </w:t>
      </w:r>
      <w:proofErr w:type="spellStart"/>
      <w:r w:rsidRPr="00CC4E82">
        <w:rPr>
          <w:i/>
          <w:iCs/>
          <w:color w:val="auto"/>
          <w:lang w:val="pl-PL"/>
        </w:rPr>
        <w:t>multinationals</w:t>
      </w:r>
      <w:proofErr w:type="spellEnd"/>
      <w:r w:rsidRPr="00CC4E82">
        <w:rPr>
          <w:i/>
          <w:iCs/>
          <w:color w:val="auto"/>
          <w:lang w:val="pl-PL"/>
        </w:rPr>
        <w:t xml:space="preserve"> to </w:t>
      </w:r>
      <w:proofErr w:type="spellStart"/>
      <w:r w:rsidRPr="00CC4E82">
        <w:rPr>
          <w:i/>
          <w:iCs/>
          <w:color w:val="auto"/>
          <w:lang w:val="pl-PL"/>
        </w:rPr>
        <w:t>local</w:t>
      </w:r>
      <w:proofErr w:type="spellEnd"/>
      <w:r w:rsidRPr="00CC4E82">
        <w:rPr>
          <w:i/>
          <w:iCs/>
          <w:color w:val="auto"/>
          <w:lang w:val="pl-PL"/>
        </w:rPr>
        <w:t xml:space="preserve"> </w:t>
      </w:r>
      <w:proofErr w:type="spellStart"/>
      <w:r w:rsidRPr="00CC4E82">
        <w:rPr>
          <w:i/>
          <w:iCs/>
          <w:color w:val="auto"/>
          <w:lang w:val="pl-PL"/>
        </w:rPr>
        <w:t>SMEs</w:t>
      </w:r>
      <w:proofErr w:type="spellEnd"/>
      <w:r w:rsidRPr="00CC4E82">
        <w:rPr>
          <w:i/>
          <w:iCs/>
          <w:color w:val="auto"/>
          <w:lang w:val="pl-PL"/>
        </w:rPr>
        <w:t xml:space="preserve">. CTP </w:t>
      </w:r>
      <w:proofErr w:type="spellStart"/>
      <w:r w:rsidRPr="00CC4E82">
        <w:rPr>
          <w:i/>
          <w:iCs/>
          <w:color w:val="auto"/>
          <w:lang w:val="pl-PL"/>
        </w:rPr>
        <w:t>builds</w:t>
      </w:r>
      <w:proofErr w:type="spellEnd"/>
      <w:r w:rsidRPr="00CC4E82">
        <w:rPr>
          <w:i/>
          <w:iCs/>
          <w:color w:val="auto"/>
          <w:lang w:val="pl-PL"/>
        </w:rPr>
        <w:t xml:space="preserve"> </w:t>
      </w:r>
      <w:proofErr w:type="spellStart"/>
      <w:r w:rsidRPr="00CC4E82">
        <w:rPr>
          <w:i/>
          <w:iCs/>
          <w:color w:val="auto"/>
          <w:lang w:val="pl-PL"/>
        </w:rPr>
        <w:t>long</w:t>
      </w:r>
      <w:proofErr w:type="spellEnd"/>
      <w:r w:rsidRPr="00CC4E82">
        <w:rPr>
          <w:i/>
          <w:iCs/>
          <w:color w:val="auto"/>
          <w:lang w:val="pl-PL"/>
        </w:rPr>
        <w:t xml:space="preserve">-term </w:t>
      </w:r>
      <w:proofErr w:type="spellStart"/>
      <w:r w:rsidRPr="00CC4E82">
        <w:rPr>
          <w:i/>
          <w:iCs/>
          <w:color w:val="auto"/>
          <w:lang w:val="pl-PL"/>
        </w:rPr>
        <w:t>partnerships</w:t>
      </w:r>
      <w:proofErr w:type="spellEnd"/>
      <w:r w:rsidRPr="00CC4E82">
        <w:rPr>
          <w:i/>
          <w:iCs/>
          <w:color w:val="auto"/>
          <w:lang w:val="pl-PL"/>
        </w:rPr>
        <w:t xml:space="preserve"> </w:t>
      </w:r>
      <w:proofErr w:type="spellStart"/>
      <w:r w:rsidRPr="00CC4E82">
        <w:rPr>
          <w:i/>
          <w:iCs/>
          <w:color w:val="auto"/>
          <w:lang w:val="pl-PL"/>
        </w:rPr>
        <w:t>through</w:t>
      </w:r>
      <w:proofErr w:type="spellEnd"/>
      <w:r w:rsidRPr="00CC4E82">
        <w:rPr>
          <w:i/>
          <w:iCs/>
          <w:color w:val="auto"/>
          <w:lang w:val="pl-PL"/>
        </w:rPr>
        <w:t xml:space="preserve"> a </w:t>
      </w:r>
      <w:proofErr w:type="spellStart"/>
      <w:r w:rsidRPr="00CC4E82">
        <w:rPr>
          <w:i/>
          <w:iCs/>
          <w:color w:val="auto"/>
          <w:lang w:val="pl-PL"/>
        </w:rPr>
        <w:t>client-first</w:t>
      </w:r>
      <w:proofErr w:type="spellEnd"/>
      <w:r w:rsidRPr="00CC4E82">
        <w:rPr>
          <w:i/>
          <w:iCs/>
          <w:color w:val="auto"/>
          <w:lang w:val="pl-PL"/>
        </w:rPr>
        <w:t xml:space="preserve"> </w:t>
      </w:r>
      <w:proofErr w:type="spellStart"/>
      <w:r w:rsidRPr="00CC4E82">
        <w:rPr>
          <w:i/>
          <w:iCs/>
          <w:color w:val="auto"/>
          <w:lang w:val="pl-PL"/>
        </w:rPr>
        <w:t>approach</w:t>
      </w:r>
      <w:proofErr w:type="spellEnd"/>
      <w:r w:rsidRPr="00CC4E82">
        <w:rPr>
          <w:i/>
          <w:iCs/>
          <w:color w:val="auto"/>
          <w:lang w:val="pl-PL"/>
        </w:rPr>
        <w:t xml:space="preserve">, </w:t>
      </w:r>
      <w:proofErr w:type="spellStart"/>
      <w:r w:rsidRPr="00CC4E82">
        <w:rPr>
          <w:i/>
          <w:iCs/>
          <w:color w:val="auto"/>
          <w:lang w:val="pl-PL"/>
        </w:rPr>
        <w:t>maintaining</w:t>
      </w:r>
      <w:proofErr w:type="spellEnd"/>
      <w:r w:rsidRPr="00CC4E82">
        <w:rPr>
          <w:i/>
          <w:iCs/>
          <w:color w:val="auto"/>
          <w:lang w:val="pl-PL"/>
        </w:rPr>
        <w:t xml:space="preserve"> </w:t>
      </w:r>
      <w:proofErr w:type="spellStart"/>
      <w:r w:rsidRPr="00CC4E82">
        <w:rPr>
          <w:i/>
          <w:iCs/>
          <w:color w:val="auto"/>
          <w:lang w:val="pl-PL"/>
        </w:rPr>
        <w:t>roughly</w:t>
      </w:r>
      <w:proofErr w:type="spellEnd"/>
      <w:r w:rsidRPr="00CC4E82">
        <w:rPr>
          <w:i/>
          <w:iCs/>
          <w:color w:val="auto"/>
          <w:lang w:val="pl-PL"/>
        </w:rPr>
        <w:t xml:space="preserve"> 93% </w:t>
      </w:r>
      <w:proofErr w:type="spellStart"/>
      <w:r w:rsidRPr="00CC4E82">
        <w:rPr>
          <w:i/>
          <w:iCs/>
          <w:color w:val="auto"/>
          <w:lang w:val="pl-PL"/>
        </w:rPr>
        <w:t>annual</w:t>
      </w:r>
      <w:proofErr w:type="spellEnd"/>
      <w:r w:rsidRPr="00CC4E82">
        <w:rPr>
          <w:i/>
          <w:iCs/>
          <w:color w:val="auto"/>
          <w:lang w:val="pl-PL"/>
        </w:rPr>
        <w:t xml:space="preserve"> </w:t>
      </w:r>
      <w:proofErr w:type="spellStart"/>
      <w:r w:rsidRPr="00CC4E82">
        <w:rPr>
          <w:i/>
          <w:iCs/>
          <w:color w:val="auto"/>
          <w:lang w:val="pl-PL"/>
        </w:rPr>
        <w:t>retention</w:t>
      </w:r>
      <w:proofErr w:type="spellEnd"/>
      <w:r w:rsidRPr="00CC4E82">
        <w:rPr>
          <w:i/>
          <w:iCs/>
          <w:color w:val="auto"/>
          <w:lang w:val="pl-PL"/>
        </w:rPr>
        <w:t xml:space="preserve"> and </w:t>
      </w:r>
      <w:proofErr w:type="spellStart"/>
      <w:r w:rsidRPr="00CC4E82">
        <w:rPr>
          <w:i/>
          <w:iCs/>
          <w:color w:val="auto"/>
          <w:lang w:val="pl-PL"/>
        </w:rPr>
        <w:t>generating</w:t>
      </w:r>
      <w:proofErr w:type="spellEnd"/>
      <w:r w:rsidRPr="00CC4E82">
        <w:rPr>
          <w:i/>
          <w:iCs/>
          <w:color w:val="auto"/>
          <w:lang w:val="pl-PL"/>
        </w:rPr>
        <w:t xml:space="preserve"> 63% of </w:t>
      </w:r>
      <w:proofErr w:type="spellStart"/>
      <w:r w:rsidRPr="00CC4E82">
        <w:rPr>
          <w:i/>
          <w:iCs/>
          <w:color w:val="auto"/>
          <w:lang w:val="pl-PL"/>
        </w:rPr>
        <w:t>new</w:t>
      </w:r>
      <w:proofErr w:type="spellEnd"/>
      <w:r w:rsidRPr="00CC4E82">
        <w:rPr>
          <w:i/>
          <w:iCs/>
          <w:color w:val="auto"/>
          <w:lang w:val="pl-PL"/>
        </w:rPr>
        <w:t xml:space="preserve"> business from </w:t>
      </w:r>
      <w:proofErr w:type="spellStart"/>
      <w:r w:rsidRPr="00CC4E82">
        <w:rPr>
          <w:i/>
          <w:iCs/>
          <w:color w:val="auto"/>
          <w:lang w:val="pl-PL"/>
        </w:rPr>
        <w:t>existing</w:t>
      </w:r>
      <w:proofErr w:type="spellEnd"/>
      <w:r w:rsidRPr="00CC4E82">
        <w:rPr>
          <w:i/>
          <w:iCs/>
          <w:color w:val="auto"/>
          <w:lang w:val="pl-PL"/>
        </w:rPr>
        <w:t xml:space="preserve"> </w:t>
      </w:r>
      <w:proofErr w:type="spellStart"/>
      <w:r w:rsidRPr="00CC4E82">
        <w:rPr>
          <w:i/>
          <w:iCs/>
          <w:color w:val="auto"/>
          <w:lang w:val="pl-PL"/>
        </w:rPr>
        <w:t>client</w:t>
      </w:r>
      <w:proofErr w:type="spellEnd"/>
      <w:r w:rsidRPr="00CC4E82">
        <w:rPr>
          <w:i/>
          <w:iCs/>
          <w:color w:val="auto"/>
          <w:lang w:val="pl-PL"/>
        </w:rPr>
        <w:t xml:space="preserve"> </w:t>
      </w:r>
      <w:proofErr w:type="spellStart"/>
      <w:r w:rsidRPr="00CC4E82">
        <w:rPr>
          <w:i/>
          <w:iCs/>
          <w:color w:val="auto"/>
          <w:lang w:val="pl-PL"/>
        </w:rPr>
        <w:t>expansion</w:t>
      </w:r>
      <w:proofErr w:type="spellEnd"/>
      <w:r w:rsidRPr="00CC4E82">
        <w:rPr>
          <w:i/>
          <w:iCs/>
          <w:color w:val="auto"/>
          <w:lang w:val="pl-PL"/>
        </w:rPr>
        <w:t xml:space="preserve">. </w:t>
      </w:r>
      <w:proofErr w:type="spellStart"/>
      <w:r w:rsidRPr="00CC4E82">
        <w:rPr>
          <w:i/>
          <w:iCs/>
          <w:color w:val="auto"/>
          <w:lang w:val="pl-PL"/>
        </w:rPr>
        <w:t>All</w:t>
      </w:r>
      <w:proofErr w:type="spellEnd"/>
      <w:r w:rsidRPr="00CC4E82">
        <w:rPr>
          <w:i/>
          <w:iCs/>
          <w:color w:val="auto"/>
          <w:lang w:val="pl-PL"/>
        </w:rPr>
        <w:t xml:space="preserve"> </w:t>
      </w:r>
      <w:proofErr w:type="spellStart"/>
      <w:r w:rsidRPr="00CC4E82">
        <w:rPr>
          <w:i/>
          <w:iCs/>
          <w:color w:val="auto"/>
          <w:lang w:val="pl-PL"/>
        </w:rPr>
        <w:t>new</w:t>
      </w:r>
      <w:proofErr w:type="spellEnd"/>
      <w:r w:rsidRPr="00CC4E82">
        <w:rPr>
          <w:i/>
          <w:iCs/>
          <w:color w:val="auto"/>
          <w:lang w:val="pl-PL"/>
        </w:rPr>
        <w:t xml:space="preserve"> </w:t>
      </w:r>
      <w:proofErr w:type="spellStart"/>
      <w:r w:rsidRPr="00CC4E82">
        <w:rPr>
          <w:i/>
          <w:iCs/>
          <w:color w:val="auto"/>
          <w:lang w:val="pl-PL"/>
        </w:rPr>
        <w:t>buildings</w:t>
      </w:r>
      <w:proofErr w:type="spellEnd"/>
      <w:r w:rsidRPr="00CC4E82">
        <w:rPr>
          <w:i/>
          <w:iCs/>
          <w:color w:val="auto"/>
          <w:lang w:val="pl-PL"/>
        </w:rPr>
        <w:t xml:space="preserve"> </w:t>
      </w:r>
      <w:proofErr w:type="spellStart"/>
      <w:r w:rsidRPr="00CC4E82">
        <w:rPr>
          <w:i/>
          <w:iCs/>
          <w:color w:val="auto"/>
          <w:lang w:val="pl-PL"/>
        </w:rPr>
        <w:t>are</w:t>
      </w:r>
      <w:proofErr w:type="spellEnd"/>
      <w:r w:rsidRPr="00CC4E82">
        <w:rPr>
          <w:i/>
          <w:iCs/>
          <w:color w:val="auto"/>
          <w:lang w:val="pl-PL"/>
        </w:rPr>
        <w:t xml:space="preserve"> </w:t>
      </w:r>
      <w:proofErr w:type="spellStart"/>
      <w:r w:rsidRPr="00CC4E82">
        <w:rPr>
          <w:i/>
          <w:iCs/>
          <w:color w:val="auto"/>
          <w:lang w:val="pl-PL"/>
        </w:rPr>
        <w:t>certified</w:t>
      </w:r>
      <w:proofErr w:type="spellEnd"/>
      <w:r w:rsidRPr="00CC4E82">
        <w:rPr>
          <w:i/>
          <w:iCs/>
          <w:color w:val="auto"/>
          <w:lang w:val="pl-PL"/>
        </w:rPr>
        <w:t xml:space="preserve"> to the BREEAM standard "</w:t>
      </w:r>
      <w:proofErr w:type="spellStart"/>
      <w:r w:rsidRPr="00CC4E82">
        <w:rPr>
          <w:i/>
          <w:iCs/>
          <w:color w:val="auto"/>
          <w:lang w:val="pl-PL"/>
        </w:rPr>
        <w:t>Very</w:t>
      </w:r>
      <w:proofErr w:type="spellEnd"/>
      <w:r w:rsidRPr="00CC4E82">
        <w:rPr>
          <w:i/>
          <w:iCs/>
          <w:color w:val="auto"/>
          <w:lang w:val="pl-PL"/>
        </w:rPr>
        <w:t xml:space="preserve"> Good" </w:t>
      </w:r>
      <w:proofErr w:type="spellStart"/>
      <w:r w:rsidRPr="00CC4E82">
        <w:rPr>
          <w:i/>
          <w:iCs/>
          <w:color w:val="auto"/>
          <w:lang w:val="pl-PL"/>
        </w:rPr>
        <w:t>or</w:t>
      </w:r>
      <w:proofErr w:type="spellEnd"/>
      <w:r w:rsidRPr="00CC4E82">
        <w:rPr>
          <w:i/>
          <w:iCs/>
          <w:color w:val="auto"/>
          <w:lang w:val="pl-PL"/>
        </w:rPr>
        <w:t xml:space="preserve"> </w:t>
      </w:r>
      <w:proofErr w:type="spellStart"/>
      <w:r w:rsidRPr="00CC4E82">
        <w:rPr>
          <w:i/>
          <w:iCs/>
          <w:color w:val="auto"/>
          <w:lang w:val="pl-PL"/>
        </w:rPr>
        <w:t>higher</w:t>
      </w:r>
      <w:proofErr w:type="spellEnd"/>
      <w:r w:rsidRPr="00CC4E82">
        <w:rPr>
          <w:i/>
          <w:iCs/>
          <w:color w:val="auto"/>
          <w:lang w:val="pl-PL"/>
        </w:rPr>
        <w:t xml:space="preserve">, </w:t>
      </w:r>
      <w:proofErr w:type="spellStart"/>
      <w:r w:rsidRPr="00CC4E82">
        <w:rPr>
          <w:i/>
          <w:iCs/>
          <w:color w:val="auto"/>
          <w:lang w:val="pl-PL"/>
        </w:rPr>
        <w:t>underscoring</w:t>
      </w:r>
      <w:proofErr w:type="spellEnd"/>
      <w:r w:rsidRPr="00CC4E82">
        <w:rPr>
          <w:i/>
          <w:iCs/>
          <w:color w:val="auto"/>
          <w:lang w:val="pl-PL"/>
        </w:rPr>
        <w:t xml:space="preserve"> the </w:t>
      </w:r>
      <w:proofErr w:type="spellStart"/>
      <w:r w:rsidRPr="00CC4E82">
        <w:rPr>
          <w:i/>
          <w:iCs/>
          <w:color w:val="auto"/>
          <w:lang w:val="pl-PL"/>
        </w:rPr>
        <w:t>company’s</w:t>
      </w:r>
      <w:proofErr w:type="spellEnd"/>
      <w:r w:rsidRPr="00CC4E82">
        <w:rPr>
          <w:i/>
          <w:iCs/>
          <w:color w:val="auto"/>
          <w:lang w:val="pl-PL"/>
        </w:rPr>
        <w:t xml:space="preserve"> </w:t>
      </w:r>
      <w:proofErr w:type="spellStart"/>
      <w:r w:rsidRPr="00CC4E82">
        <w:rPr>
          <w:i/>
          <w:iCs/>
          <w:color w:val="auto"/>
          <w:lang w:val="pl-PL"/>
        </w:rPr>
        <w:t>commitment</w:t>
      </w:r>
      <w:proofErr w:type="spellEnd"/>
      <w:r w:rsidRPr="00CC4E82">
        <w:rPr>
          <w:i/>
          <w:iCs/>
          <w:color w:val="auto"/>
          <w:lang w:val="pl-PL"/>
        </w:rPr>
        <w:t xml:space="preserve"> </w:t>
      </w:r>
      <w:r w:rsidRPr="00CC4E82">
        <w:rPr>
          <w:i/>
          <w:iCs/>
          <w:color w:val="auto"/>
          <w:lang w:val="pl-PL"/>
        </w:rPr>
        <w:lastRenderedPageBreak/>
        <w:t xml:space="preserve">to </w:t>
      </w:r>
      <w:proofErr w:type="spellStart"/>
      <w:r w:rsidRPr="00CC4E82">
        <w:rPr>
          <w:i/>
          <w:iCs/>
          <w:color w:val="auto"/>
          <w:lang w:val="pl-PL"/>
        </w:rPr>
        <w:t>sustainable</w:t>
      </w:r>
      <w:proofErr w:type="spellEnd"/>
      <w:r w:rsidRPr="00CC4E82">
        <w:rPr>
          <w:i/>
          <w:iCs/>
          <w:color w:val="auto"/>
          <w:lang w:val="pl-PL"/>
        </w:rPr>
        <w:t xml:space="preserve"> development. CTP </w:t>
      </w:r>
      <w:proofErr w:type="spellStart"/>
      <w:r w:rsidRPr="00CC4E82">
        <w:rPr>
          <w:i/>
          <w:iCs/>
          <w:color w:val="auto"/>
          <w:lang w:val="pl-PL"/>
        </w:rPr>
        <w:t>holds</w:t>
      </w:r>
      <w:proofErr w:type="spellEnd"/>
      <w:r w:rsidRPr="00CC4E82">
        <w:rPr>
          <w:i/>
          <w:iCs/>
          <w:color w:val="auto"/>
          <w:lang w:val="pl-PL"/>
        </w:rPr>
        <w:t xml:space="preserve"> Investment Grade </w:t>
      </w:r>
      <w:proofErr w:type="spellStart"/>
      <w:r w:rsidRPr="00CC4E82">
        <w:rPr>
          <w:i/>
          <w:iCs/>
          <w:color w:val="auto"/>
          <w:lang w:val="pl-PL"/>
        </w:rPr>
        <w:t>ratings</w:t>
      </w:r>
      <w:proofErr w:type="spellEnd"/>
      <w:r w:rsidRPr="00CC4E82">
        <w:rPr>
          <w:i/>
          <w:iCs/>
          <w:color w:val="auto"/>
          <w:lang w:val="pl-PL"/>
        </w:rPr>
        <w:t xml:space="preserve"> from S&amp;P: BBB (</w:t>
      </w:r>
      <w:proofErr w:type="spellStart"/>
      <w:r w:rsidRPr="00CC4E82">
        <w:rPr>
          <w:i/>
          <w:iCs/>
          <w:color w:val="auto"/>
          <w:lang w:val="pl-PL"/>
        </w:rPr>
        <w:t>Stable</w:t>
      </w:r>
      <w:proofErr w:type="spellEnd"/>
      <w:r w:rsidRPr="00CC4E82">
        <w:rPr>
          <w:i/>
          <w:iCs/>
          <w:color w:val="auto"/>
          <w:lang w:val="pl-PL"/>
        </w:rPr>
        <w:t xml:space="preserve">), </w:t>
      </w:r>
      <w:proofErr w:type="spellStart"/>
      <w:r w:rsidRPr="00CC4E82">
        <w:rPr>
          <w:i/>
          <w:iCs/>
          <w:color w:val="auto"/>
          <w:lang w:val="pl-PL"/>
        </w:rPr>
        <w:t>Moody’s</w:t>
      </w:r>
      <w:proofErr w:type="spellEnd"/>
      <w:r w:rsidRPr="00CC4E82">
        <w:rPr>
          <w:i/>
          <w:iCs/>
          <w:color w:val="auto"/>
          <w:lang w:val="pl-PL"/>
        </w:rPr>
        <w:t>: Baa2 (</w:t>
      </w:r>
      <w:proofErr w:type="spellStart"/>
      <w:r w:rsidRPr="00CC4E82">
        <w:rPr>
          <w:i/>
          <w:iCs/>
          <w:color w:val="auto"/>
          <w:lang w:val="pl-PL"/>
        </w:rPr>
        <w:t>Stable</w:t>
      </w:r>
      <w:proofErr w:type="spellEnd"/>
      <w:r w:rsidRPr="00CC4E82">
        <w:rPr>
          <w:i/>
          <w:iCs/>
          <w:color w:val="auto"/>
          <w:lang w:val="pl-PL"/>
        </w:rPr>
        <w:t>), and JCR: A (</w:t>
      </w:r>
      <w:proofErr w:type="spellStart"/>
      <w:r w:rsidRPr="00CC4E82">
        <w:rPr>
          <w:i/>
          <w:iCs/>
          <w:color w:val="auto"/>
          <w:lang w:val="pl-PL"/>
        </w:rPr>
        <w:t>Stable</w:t>
      </w:r>
      <w:proofErr w:type="spellEnd"/>
      <w:r w:rsidRPr="00CC4E82">
        <w:rPr>
          <w:i/>
          <w:iCs/>
          <w:color w:val="auto"/>
          <w:lang w:val="pl-PL"/>
        </w:rPr>
        <w:t>).</w:t>
      </w:r>
      <w:r>
        <w:rPr>
          <w:color w:val="auto"/>
          <w:lang w:val="pl-PL"/>
        </w:rPr>
        <w:t xml:space="preserve"> </w:t>
      </w:r>
      <w:r w:rsidRPr="00CC4E82">
        <w:rPr>
          <w:i/>
          <w:iCs/>
          <w:color w:val="auto"/>
          <w:lang w:val="pl-PL"/>
        </w:rPr>
        <w:t xml:space="preserve">For </w:t>
      </w:r>
      <w:proofErr w:type="spellStart"/>
      <w:r w:rsidRPr="00CC4E82">
        <w:rPr>
          <w:i/>
          <w:iCs/>
          <w:color w:val="auto"/>
          <w:lang w:val="pl-PL"/>
        </w:rPr>
        <w:t>more</w:t>
      </w:r>
      <w:proofErr w:type="spellEnd"/>
      <w:r w:rsidRPr="00CC4E82">
        <w:rPr>
          <w:i/>
          <w:iCs/>
          <w:color w:val="auto"/>
          <w:lang w:val="pl-PL"/>
        </w:rPr>
        <w:t xml:space="preserve"> </w:t>
      </w:r>
      <w:proofErr w:type="spellStart"/>
      <w:r w:rsidRPr="00CC4E82">
        <w:rPr>
          <w:i/>
          <w:iCs/>
          <w:color w:val="auto"/>
          <w:lang w:val="pl-PL"/>
        </w:rPr>
        <w:t>information</w:t>
      </w:r>
      <w:proofErr w:type="spellEnd"/>
      <w:r w:rsidRPr="00CC4E82">
        <w:rPr>
          <w:i/>
          <w:iCs/>
          <w:color w:val="auto"/>
          <w:lang w:val="pl-PL"/>
        </w:rPr>
        <w:t xml:space="preserve">, </w:t>
      </w:r>
      <w:proofErr w:type="spellStart"/>
      <w:r w:rsidRPr="00CC4E82">
        <w:rPr>
          <w:i/>
          <w:iCs/>
          <w:color w:val="auto"/>
          <w:lang w:val="pl-PL"/>
        </w:rPr>
        <w:t>visit</w:t>
      </w:r>
      <w:proofErr w:type="spellEnd"/>
      <w:r w:rsidRPr="00CC4E82">
        <w:rPr>
          <w:i/>
          <w:iCs/>
          <w:color w:val="auto"/>
          <w:lang w:val="pl-PL"/>
        </w:rPr>
        <w:t xml:space="preserve"> </w:t>
      </w:r>
      <w:hyperlink r:id="rId8" w:history="1">
        <w:r w:rsidRPr="00CC4E82">
          <w:rPr>
            <w:rStyle w:val="Hipercze"/>
            <w:i/>
            <w:iCs/>
            <w:lang w:val="pl-PL"/>
          </w:rPr>
          <w:t>www.ctp.eu</w:t>
        </w:r>
      </w:hyperlink>
      <w:r w:rsidRPr="00CC4E82">
        <w:rPr>
          <w:i/>
          <w:iCs/>
          <w:color w:val="auto"/>
          <w:lang w:val="pl-PL"/>
        </w:rPr>
        <w:t>.</w:t>
      </w:r>
    </w:p>
    <w:p w14:paraId="797C5D66" w14:textId="77777777" w:rsidR="003D472D" w:rsidRPr="00F75384" w:rsidRDefault="003D472D" w:rsidP="003D472D">
      <w:pPr>
        <w:spacing w:line="278" w:lineRule="auto"/>
        <w:rPr>
          <w:color w:val="auto"/>
        </w:rPr>
      </w:pPr>
    </w:p>
    <w:p w14:paraId="33180778" w14:textId="77777777" w:rsidR="003D472D" w:rsidRPr="00F75384" w:rsidRDefault="003D472D" w:rsidP="003D472D">
      <w:pPr>
        <w:rPr>
          <w:color w:val="auto"/>
        </w:rPr>
      </w:pPr>
      <w:r w:rsidRPr="00F75384">
        <w:rPr>
          <w:color w:val="auto"/>
        </w:rPr>
        <w:t xml:space="preserve">KONTAKT DLA MEDIÓW: </w:t>
      </w:r>
    </w:p>
    <w:p w14:paraId="3BE35259" w14:textId="77777777" w:rsidR="003D472D" w:rsidRPr="00F75384" w:rsidRDefault="003D472D" w:rsidP="003D472D">
      <w:pPr>
        <w:spacing w:line="278" w:lineRule="auto"/>
        <w:rPr>
          <w:color w:val="auto"/>
          <w:lang w:val="en-US"/>
        </w:rPr>
      </w:pPr>
      <w:r w:rsidRPr="00F75384">
        <w:rPr>
          <w:color w:val="auto"/>
          <w:lang w:val="en-US"/>
        </w:rPr>
        <w:t>Monika Sadowska – Senior Consultant, Linkleaders</w:t>
      </w:r>
    </w:p>
    <w:p w14:paraId="1ADAEC50" w14:textId="77777777" w:rsidR="003D472D" w:rsidRPr="00F75384" w:rsidRDefault="003D472D" w:rsidP="003D472D">
      <w:pPr>
        <w:spacing w:line="278" w:lineRule="auto"/>
        <w:rPr>
          <w:color w:val="auto"/>
          <w:lang w:val="en-US"/>
        </w:rPr>
      </w:pPr>
      <w:r w:rsidRPr="00F75384">
        <w:rPr>
          <w:color w:val="auto"/>
          <w:lang w:val="en-US"/>
        </w:rPr>
        <w:t xml:space="preserve">E: </w:t>
      </w:r>
      <w:hyperlink r:id="rId9">
        <w:r w:rsidRPr="00F75384">
          <w:rPr>
            <w:rStyle w:val="Hipercze"/>
            <w:color w:val="auto"/>
            <w:lang w:val="en-US"/>
          </w:rPr>
          <w:t>monika.sadowska@linkleaders.pl</w:t>
        </w:r>
      </w:hyperlink>
    </w:p>
    <w:p w14:paraId="5BA87395" w14:textId="77777777" w:rsidR="003D472D" w:rsidRPr="00F75384" w:rsidRDefault="003D472D" w:rsidP="003D472D">
      <w:pPr>
        <w:spacing w:line="278" w:lineRule="auto"/>
        <w:rPr>
          <w:color w:val="auto"/>
          <w:lang w:val="en-US"/>
        </w:rPr>
      </w:pPr>
      <w:r w:rsidRPr="00F75384">
        <w:rPr>
          <w:color w:val="auto"/>
          <w:lang w:val="en-US"/>
        </w:rPr>
        <w:t>M: +48 502 243 620</w:t>
      </w:r>
    </w:p>
    <w:p w14:paraId="6866EFA5" w14:textId="77777777" w:rsidR="003D472D" w:rsidRPr="00F75384" w:rsidRDefault="003D472D" w:rsidP="003D472D">
      <w:pPr>
        <w:spacing w:line="278" w:lineRule="auto"/>
        <w:rPr>
          <w:color w:val="auto"/>
          <w:lang w:val="en-US"/>
        </w:rPr>
      </w:pPr>
      <w:r w:rsidRPr="00F75384">
        <w:rPr>
          <w:color w:val="auto"/>
          <w:lang w:val="en-US"/>
        </w:rPr>
        <w:t xml:space="preserve"> </w:t>
      </w:r>
    </w:p>
    <w:p w14:paraId="7DABBD0D" w14:textId="77777777" w:rsidR="007B6B33" w:rsidRPr="002659B2" w:rsidRDefault="007B6B33">
      <w:pPr>
        <w:rPr>
          <w:lang w:val="en-US"/>
        </w:rPr>
      </w:pPr>
    </w:p>
    <w:p w14:paraId="7DABBD0E" w14:textId="77777777" w:rsidR="007B6B33" w:rsidRPr="002659B2" w:rsidRDefault="007B6B33">
      <w:pPr>
        <w:rPr>
          <w:lang w:val="en-US"/>
        </w:rPr>
      </w:pPr>
    </w:p>
    <w:p w14:paraId="7DABBD0F" w14:textId="77777777" w:rsidR="007B6B33" w:rsidRPr="002659B2" w:rsidRDefault="007B6B33">
      <w:pPr>
        <w:rPr>
          <w:lang w:val="en-US"/>
        </w:rPr>
      </w:pPr>
    </w:p>
    <w:p w14:paraId="7DABBD10" w14:textId="77777777" w:rsidR="007B6B33" w:rsidRPr="002659B2" w:rsidRDefault="007B6B33">
      <w:pPr>
        <w:rPr>
          <w:lang w:val="en-US"/>
        </w:rPr>
      </w:pPr>
    </w:p>
    <w:sectPr w:rsidR="007B6B33" w:rsidRPr="002659B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/>
      <w:pgMar w:top="2110" w:right="1399" w:bottom="2508" w:left="1854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B285A2" w14:textId="77777777" w:rsidR="00684B8A" w:rsidRDefault="00684B8A">
      <w:pPr>
        <w:spacing w:after="0" w:line="240" w:lineRule="auto"/>
      </w:pPr>
      <w:r>
        <w:separator/>
      </w:r>
    </w:p>
  </w:endnote>
  <w:endnote w:type="continuationSeparator" w:id="0">
    <w:p w14:paraId="15A455A5" w14:textId="77777777" w:rsidR="00684B8A" w:rsidRDefault="00684B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tyrene B Light">
    <w:altName w:val="Calibri"/>
    <w:charset w:val="00"/>
    <w:family w:val="auto"/>
    <w:pitch w:val="variable"/>
    <w:sig w:usb0="A000002F" w:usb1="5000045B" w:usb2="00000000" w:usb3="00000000" w:csb0="00000093" w:csb1="00000000"/>
    <w:embedRegular r:id="rId1" w:fontKey="{D7D0362B-25C8-407B-AEE7-8687D1735A22}"/>
    <w:embedBold r:id="rId2" w:fontKey="{8A71A6AD-5C7A-4CC4-856A-0E3995EFE762}"/>
    <w:embedItalic r:id="rId3" w:fontKey="{B4874582-27B8-41B9-96AD-662323DA2055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yrene B Med">
    <w:charset w:val="00"/>
    <w:family w:val="auto"/>
    <w:pitch w:val="variable"/>
    <w:sig w:usb0="A000002F" w:usb1="5000045B" w:usb2="00000000" w:usb3="00000000" w:csb0="00000093" w:csb1="00000000"/>
    <w:embedRegular r:id="rId4" w:fontKey="{A6E6C248-824D-4BFA-81A5-0BD0A6C5FCEA}"/>
    <w:embedBoldItalic r:id="rId5" w:fontKey="{14197C15-1C3B-4BBA-A55B-6A7844F70325}"/>
  </w:font>
  <w:font w:name="Styrene B">
    <w:charset w:val="00"/>
    <w:family w:val="auto"/>
    <w:pitch w:val="variable"/>
    <w:sig w:usb0="A000002F" w:usb1="5000045B" w:usb2="00000000" w:usb3="00000000" w:csb0="00000093" w:csb1="00000000"/>
    <w:embedRegular r:id="rId6" w:fontKey="{2A7A18A8-C504-4DD6-B975-D5B5A6AB0392}"/>
  </w:font>
  <w:font w:name="Styrene A">
    <w:charset w:val="00"/>
    <w:family w:val="auto"/>
    <w:pitch w:val="variable"/>
    <w:sig w:usb0="A000002F" w:usb1="5000045B" w:usb2="00000000" w:usb3="00000000" w:csb0="00000093" w:csb1="00000000"/>
    <w:embedRegular r:id="rId7" w:fontKey="{8963E4B8-FA2F-4708-837A-4923C3EFF036}"/>
    <w:embedBold r:id="rId8" w:fontKey="{96BE4D78-06BB-40CD-B32C-48B277FA2EAC}"/>
  </w:font>
  <w:font w:name="Styrene A Light">
    <w:altName w:val="Calibri"/>
    <w:charset w:val="00"/>
    <w:family w:val="auto"/>
    <w:pitch w:val="variable"/>
    <w:sig w:usb0="A000002F" w:usb1="5000045B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9" w:fontKey="{3878C4E6-6B1C-4D98-BB16-37653C153212}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10" w:fontKey="{F7FBDF1E-5897-4A5B-9C50-E5D79953407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BBD13" w14:textId="77777777" w:rsidR="007B6B33" w:rsidRDefault="00EB5C2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120" w:line="276" w:lineRule="auto"/>
      <w:jc w:val="center"/>
      <w:rPr>
        <w:color w:val="434D4B"/>
        <w:sz w:val="22"/>
        <w:szCs w:val="22"/>
      </w:rPr>
    </w:pPr>
    <w:r>
      <w:rPr>
        <w:color w:val="434D4B"/>
        <w:sz w:val="22"/>
        <w:szCs w:val="22"/>
      </w:rPr>
      <w:fldChar w:fldCharType="begin"/>
    </w:r>
    <w:r>
      <w:rPr>
        <w:color w:val="434D4B"/>
        <w:sz w:val="22"/>
        <w:szCs w:val="22"/>
      </w:rPr>
      <w:instrText>PAGE</w:instrText>
    </w:r>
    <w:r>
      <w:rPr>
        <w:color w:val="434D4B"/>
        <w:sz w:val="22"/>
        <w:szCs w:val="22"/>
      </w:rPr>
      <w:fldChar w:fldCharType="separate"/>
    </w:r>
    <w:r>
      <w:rPr>
        <w:color w:val="434D4B"/>
        <w:sz w:val="22"/>
        <w:szCs w:val="22"/>
      </w:rPr>
      <w:fldChar w:fldCharType="end"/>
    </w:r>
  </w:p>
  <w:p w14:paraId="7DABBD14" w14:textId="77777777" w:rsidR="007B6B33" w:rsidRDefault="007B6B3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120" w:line="276" w:lineRule="auto"/>
      <w:rPr>
        <w:color w:val="434D4B"/>
        <w:sz w:val="22"/>
        <w:szCs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BBD15" w14:textId="77777777" w:rsidR="007B6B33" w:rsidRDefault="00EB5C2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120" w:line="276" w:lineRule="auto"/>
      <w:rPr>
        <w:color w:val="434D4B"/>
        <w:sz w:val="22"/>
        <w:szCs w:val="2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hidden="0" allowOverlap="1" wp14:anchorId="7DABBD1A" wp14:editId="7DABBD1B">
              <wp:simplePos x="0" y="0"/>
              <wp:positionH relativeFrom="column">
                <wp:posOffset>-871844</wp:posOffset>
              </wp:positionH>
              <wp:positionV relativeFrom="paragraph">
                <wp:posOffset>9646490</wp:posOffset>
              </wp:positionV>
              <wp:extent cx="1408430" cy="814705"/>
              <wp:effectExtent l="0" t="0" r="0" b="0"/>
              <wp:wrapNone/>
              <wp:docPr id="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670360" y="3401223"/>
                        <a:ext cx="1351280" cy="757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DABBD20" w14:textId="77777777" w:rsidR="007B6B33" w:rsidRDefault="00EB5C27">
                          <w:pPr>
                            <w:spacing w:line="240" w:lineRule="auto"/>
                            <w:textDirection w:val="btLr"/>
                          </w:pPr>
                          <w:r>
                            <w:rPr>
                              <w:rFonts w:ascii="Styrene A" w:eastAsia="Styrene A" w:hAnsi="Styrene A" w:cs="Styrene A"/>
                              <w:sz w:val="11"/>
                            </w:rPr>
                            <w:t>CTP</w:t>
                          </w:r>
                        </w:p>
                        <w:p w14:paraId="7DABBD21" w14:textId="77777777" w:rsidR="007B6B33" w:rsidRDefault="00EB5C27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sz w:val="12"/>
                            </w:rPr>
                            <w:t>Chmielna 69</w:t>
                          </w:r>
                        </w:p>
                        <w:p w14:paraId="7DABBD22" w14:textId="77777777" w:rsidR="007B6B33" w:rsidRDefault="00EB5C27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sz w:val="12"/>
                            </w:rPr>
                            <w:t>00-801 Warszawa</w:t>
                          </w:r>
                        </w:p>
                        <w:p w14:paraId="7DABBD23" w14:textId="77777777" w:rsidR="007B6B33" w:rsidRDefault="00EB5C27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sz w:val="12"/>
                            </w:rPr>
                            <w:t>Polska</w:t>
                          </w:r>
                        </w:p>
                        <w:p w14:paraId="7DABBD24" w14:textId="77777777" w:rsidR="007B6B33" w:rsidRDefault="00EB5C27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sz w:val="12"/>
                            </w:rPr>
                            <w:t>ctp.eu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DABBD1A" id="Rectangle 2" o:spid="_x0000_s1026" style="position:absolute;margin-left:-68.65pt;margin-top:759.55pt;width:110.9pt;height:64.15pt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" filled="f" stroked="f">
              <v:textbox inset="2.53958mm,1.2694mm,2.53958mm,1.2694mm">
                <w:txbxContent>
                  <w:p w14:paraId="7DABBD20" w14:textId="77777777" w:rsidR="007B6B33" w:rsidRDefault="00EB5C27">
                    <w:pPr>
                      <w:spacing w:line="240" w:lineRule="auto"/>
                      <w:textDirection w:val="btLr"/>
                    </w:pPr>
                    <w:r>
                      <w:rPr>
                        <w:rFonts w:ascii="Styrene A" w:eastAsia="Styrene A" w:hAnsi="Styrene A" w:cs="Styrene A"/>
                        <w:sz w:val="11"/>
                      </w:rPr>
                      <w:t>CTP</w:t>
                    </w:r>
                  </w:p>
                  <w:p w14:paraId="7DABBD21" w14:textId="77777777" w:rsidR="007B6B33" w:rsidRDefault="00EB5C27">
                    <w:pPr>
                      <w:spacing w:after="0" w:line="240" w:lineRule="auto"/>
                      <w:textDirection w:val="btLr"/>
                    </w:pPr>
                    <w:r>
                      <w:rPr>
                        <w:sz w:val="12"/>
                      </w:rPr>
                      <w:t>Chmielna 69</w:t>
                    </w:r>
                  </w:p>
                  <w:p w14:paraId="7DABBD22" w14:textId="77777777" w:rsidR="007B6B33" w:rsidRDefault="00EB5C27">
                    <w:pPr>
                      <w:spacing w:after="0" w:line="240" w:lineRule="auto"/>
                      <w:textDirection w:val="btLr"/>
                    </w:pPr>
                    <w:r>
                      <w:rPr>
                        <w:sz w:val="12"/>
                      </w:rPr>
                      <w:t>00-801 Warszawa</w:t>
                    </w:r>
                  </w:p>
                  <w:p w14:paraId="7DABBD23" w14:textId="77777777" w:rsidR="007B6B33" w:rsidRDefault="00EB5C27">
                    <w:pPr>
                      <w:spacing w:after="0" w:line="240" w:lineRule="auto"/>
                      <w:textDirection w:val="btLr"/>
                    </w:pPr>
                    <w:r>
                      <w:rPr>
                        <w:sz w:val="12"/>
                      </w:rPr>
                      <w:t>Polska</w:t>
                    </w:r>
                  </w:p>
                  <w:p w14:paraId="7DABBD24" w14:textId="77777777" w:rsidR="007B6B33" w:rsidRDefault="00EB5C27">
                    <w:pPr>
                      <w:spacing w:after="0" w:line="240" w:lineRule="auto"/>
                      <w:textDirection w:val="btLr"/>
                    </w:pPr>
                    <w:r>
                      <w:rPr>
                        <w:sz w:val="12"/>
                      </w:rPr>
                      <w:t>ctp.eu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2" behindDoc="0" locked="0" layoutInCell="1" hidden="0" allowOverlap="1" wp14:anchorId="7DABBD1C" wp14:editId="7DABBD1D">
              <wp:simplePos x="0" y="0"/>
              <wp:positionH relativeFrom="column">
                <wp:posOffset>939457</wp:posOffset>
              </wp:positionH>
              <wp:positionV relativeFrom="paragraph">
                <wp:posOffset>9825844</wp:posOffset>
              </wp:positionV>
              <wp:extent cx="1408430" cy="275200"/>
              <wp:effectExtent l="0" t="0" r="0" b="0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670360" y="3670975"/>
                        <a:ext cx="1351280" cy="218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DABBD25" w14:textId="77777777" w:rsidR="007B6B33" w:rsidRDefault="00EB5C27">
                          <w:pPr>
                            <w:spacing w:line="240" w:lineRule="auto"/>
                            <w:textDirection w:val="btLr"/>
                          </w:pPr>
                          <w:r>
                            <w:rPr>
                              <w:rFonts w:ascii="Styrene A" w:eastAsia="Styrene A" w:hAnsi="Styrene A" w:cs="Styrene A"/>
                              <w:sz w:val="11"/>
                            </w:rPr>
                            <w:t>T:</w:t>
                          </w:r>
                          <w:r>
                            <w:rPr>
                              <w:sz w:val="12"/>
                            </w:rPr>
                            <w:t xml:space="preserve"> 48 532 566 714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DABBD1C" id="Rectangle 1" o:spid="_x0000_s1027" style="position:absolute;margin-left:73.95pt;margin-top:773.7pt;width:110.9pt;height:21.65pt;z-index:25165824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" filled="f" stroked="f">
              <v:textbox inset="2.53958mm,1.2694mm,2.53958mm,1.2694mm">
                <w:txbxContent>
                  <w:p w14:paraId="7DABBD25" w14:textId="77777777" w:rsidR="007B6B33" w:rsidRDefault="00EB5C27">
                    <w:pPr>
                      <w:spacing w:line="240" w:lineRule="auto"/>
                      <w:textDirection w:val="btLr"/>
                    </w:pPr>
                    <w:r>
                      <w:rPr>
                        <w:rFonts w:ascii="Styrene A" w:eastAsia="Styrene A" w:hAnsi="Styrene A" w:cs="Styrene A"/>
                        <w:sz w:val="11"/>
                      </w:rPr>
                      <w:t>T:</w:t>
                    </w:r>
                    <w:r>
                      <w:rPr>
                        <w:sz w:val="12"/>
                      </w:rPr>
                      <w:t xml:space="preserve"> 48 532 566 714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3" behindDoc="0" locked="0" layoutInCell="1" hidden="0" allowOverlap="1" wp14:anchorId="7DABBD1E" wp14:editId="7DABBD1F">
              <wp:simplePos x="0" y="0"/>
              <wp:positionH relativeFrom="column">
                <wp:posOffset>-485134</wp:posOffset>
              </wp:positionH>
              <wp:positionV relativeFrom="paragraph">
                <wp:posOffset>-495927</wp:posOffset>
              </wp:positionV>
              <wp:extent cx="1506855" cy="986790"/>
              <wp:effectExtent l="0" t="0" r="0" b="0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611623" y="3305655"/>
                        <a:ext cx="1468755" cy="9486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DABBD26" w14:textId="77777777" w:rsidR="007B6B33" w:rsidRDefault="00EB5C27">
                          <w:pPr>
                            <w:spacing w:after="0" w:line="288" w:lineRule="auto"/>
                            <w:textDirection w:val="btLr"/>
                          </w:pPr>
                          <w:r>
                            <w:rPr>
                              <w:rFonts w:ascii="Styrene A" w:eastAsia="Styrene A" w:hAnsi="Styrene A" w:cs="Styrene A"/>
                              <w:b/>
                              <w:color w:val="000D0D"/>
                              <w:sz w:val="10"/>
                            </w:rPr>
                            <w:t>CTP</w:t>
                          </w:r>
                        </w:p>
                        <w:p w14:paraId="7DABBD27" w14:textId="77777777" w:rsidR="007B6B33" w:rsidRDefault="00EB5C27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Styrene A Light" w:eastAsia="Styrene A Light" w:hAnsi="Styrene A Light" w:cs="Styrene A Light"/>
                              <w:color w:val="000D0D"/>
                              <w:sz w:val="12"/>
                            </w:rPr>
                            <w:t>CTP Invest Poland sp. z o. o.</w:t>
                          </w:r>
                        </w:p>
                        <w:p w14:paraId="7DABBD28" w14:textId="77777777" w:rsidR="007B6B33" w:rsidRDefault="00EB5C27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Styrene A Light" w:eastAsia="Styrene A Light" w:hAnsi="Styrene A Light" w:cs="Styrene A Light"/>
                              <w:color w:val="000D0D"/>
                              <w:sz w:val="12"/>
                            </w:rPr>
                            <w:t xml:space="preserve">Chmielna 69, </w:t>
                          </w:r>
                          <w:r>
                            <w:rPr>
                              <w:rFonts w:ascii="Styrene A Light" w:eastAsia="Styrene A Light" w:hAnsi="Styrene A Light" w:cs="Styrene A Light"/>
                              <w:color w:val="000D0D"/>
                              <w:sz w:val="12"/>
                            </w:rPr>
                            <w:br/>
                            <w:t>00-801 Warszawa</w:t>
                          </w:r>
                        </w:p>
                        <w:p w14:paraId="7DABBD29" w14:textId="77777777" w:rsidR="007B6B33" w:rsidRDefault="00EB5C27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Styrene A Light" w:eastAsia="Styrene A Light" w:hAnsi="Styrene A Light" w:cs="Styrene A Light"/>
                              <w:color w:val="000D0D"/>
                              <w:sz w:val="12"/>
                            </w:rPr>
                            <w:t>Poland</w:t>
                          </w:r>
                        </w:p>
                        <w:p w14:paraId="7DABBD2A" w14:textId="77777777" w:rsidR="007B6B33" w:rsidRDefault="00EB5C27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Styrene A Light" w:eastAsia="Styrene A Light" w:hAnsi="Styrene A Light" w:cs="Styrene A Light"/>
                              <w:color w:val="000D0D"/>
                              <w:sz w:val="12"/>
                            </w:rPr>
                            <w:t>ctp</w:t>
                          </w:r>
                          <w:r>
                            <w:rPr>
                              <w:color w:val="000000"/>
                              <w:sz w:val="12"/>
                            </w:rPr>
                            <w:t>.eu</w:t>
                          </w:r>
                        </w:p>
                        <w:p w14:paraId="7DABBD2B" w14:textId="77777777" w:rsidR="007B6B33" w:rsidRDefault="007B6B33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DABBD1E" id="Rectangle 3" o:spid="_x0000_s1028" style="position:absolute;margin-left:-38.2pt;margin-top:-39.05pt;width:118.65pt;height:77.7pt;z-index:25165824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" filled="f" stroked="f">
              <v:textbox inset="2.53958mm,1.2694mm,2.53958mm,1.2694mm">
                <w:txbxContent>
                  <w:p w14:paraId="7DABBD26" w14:textId="77777777" w:rsidR="007B6B33" w:rsidRDefault="00EB5C27">
                    <w:pPr>
                      <w:spacing w:after="0" w:line="288" w:lineRule="auto"/>
                      <w:textDirection w:val="btLr"/>
                    </w:pPr>
                    <w:r>
                      <w:rPr>
                        <w:rFonts w:ascii="Styrene A" w:eastAsia="Styrene A" w:hAnsi="Styrene A" w:cs="Styrene A"/>
                        <w:b/>
                        <w:color w:val="000D0D"/>
                        <w:sz w:val="10"/>
                      </w:rPr>
                      <w:t>CTP</w:t>
                    </w:r>
                  </w:p>
                  <w:p w14:paraId="7DABBD27" w14:textId="77777777" w:rsidR="007B6B33" w:rsidRDefault="00EB5C27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Styrene A Light" w:eastAsia="Styrene A Light" w:hAnsi="Styrene A Light" w:cs="Styrene A Light"/>
                        <w:color w:val="000D0D"/>
                        <w:sz w:val="12"/>
                      </w:rPr>
                      <w:t>CTP Invest Poland sp. z o. o.</w:t>
                    </w:r>
                  </w:p>
                  <w:p w14:paraId="7DABBD28" w14:textId="77777777" w:rsidR="007B6B33" w:rsidRDefault="00EB5C27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Styrene A Light" w:eastAsia="Styrene A Light" w:hAnsi="Styrene A Light" w:cs="Styrene A Light"/>
                        <w:color w:val="000D0D"/>
                        <w:sz w:val="12"/>
                      </w:rPr>
                      <w:t xml:space="preserve">Chmielna 69, </w:t>
                    </w:r>
                    <w:r>
                      <w:rPr>
                        <w:rFonts w:ascii="Styrene A Light" w:eastAsia="Styrene A Light" w:hAnsi="Styrene A Light" w:cs="Styrene A Light"/>
                        <w:color w:val="000D0D"/>
                        <w:sz w:val="12"/>
                      </w:rPr>
                      <w:br/>
                      <w:t>00-801 Warszawa</w:t>
                    </w:r>
                  </w:p>
                  <w:p w14:paraId="7DABBD29" w14:textId="77777777" w:rsidR="007B6B33" w:rsidRDefault="00EB5C27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Styrene A Light" w:eastAsia="Styrene A Light" w:hAnsi="Styrene A Light" w:cs="Styrene A Light"/>
                        <w:color w:val="000D0D"/>
                        <w:sz w:val="12"/>
                      </w:rPr>
                      <w:t>Poland</w:t>
                    </w:r>
                  </w:p>
                  <w:p w14:paraId="7DABBD2A" w14:textId="77777777" w:rsidR="007B6B33" w:rsidRDefault="00EB5C27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Styrene A Light" w:eastAsia="Styrene A Light" w:hAnsi="Styrene A Light" w:cs="Styrene A Light"/>
                        <w:color w:val="000D0D"/>
                        <w:sz w:val="12"/>
                      </w:rPr>
                      <w:t>ctp</w:t>
                    </w:r>
                    <w:r>
                      <w:rPr>
                        <w:color w:val="000000"/>
                        <w:sz w:val="12"/>
                      </w:rPr>
                      <w:t>.eu</w:t>
                    </w:r>
                  </w:p>
                  <w:p w14:paraId="7DABBD2B" w14:textId="77777777" w:rsidR="007B6B33" w:rsidRDefault="007B6B33">
                    <w:pPr>
                      <w:spacing w:after="0" w:line="240" w:lineRule="auto"/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BBD17" w14:textId="77777777" w:rsidR="007B6B33" w:rsidRDefault="007B6B3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120" w:line="276" w:lineRule="auto"/>
      <w:rPr>
        <w:color w:val="434D4B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4BCFF3" w14:textId="77777777" w:rsidR="00684B8A" w:rsidRDefault="00684B8A">
      <w:pPr>
        <w:spacing w:after="0" w:line="240" w:lineRule="auto"/>
      </w:pPr>
      <w:r>
        <w:separator/>
      </w:r>
    </w:p>
  </w:footnote>
  <w:footnote w:type="continuationSeparator" w:id="0">
    <w:p w14:paraId="69FD5BDD" w14:textId="77777777" w:rsidR="00684B8A" w:rsidRDefault="00684B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BBD11" w14:textId="77777777" w:rsidR="007B6B33" w:rsidRDefault="007B6B3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120" w:line="276" w:lineRule="auto"/>
      <w:rPr>
        <w:color w:val="434D4B"/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BBD12" w14:textId="77777777" w:rsidR="007B6B33" w:rsidRDefault="00EB5C2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120" w:line="276" w:lineRule="auto"/>
      <w:rPr>
        <w:color w:val="434D4B"/>
        <w:sz w:val="22"/>
        <w:szCs w:val="22"/>
      </w:rPr>
    </w:pPr>
    <w:r>
      <w:rPr>
        <w:noProof/>
        <w:color w:val="434D4B"/>
        <w:sz w:val="22"/>
        <w:szCs w:val="22"/>
      </w:rPr>
      <w:drawing>
        <wp:anchor distT="0" distB="0" distL="0" distR="0" simplePos="0" relativeHeight="251658240" behindDoc="1" locked="0" layoutInCell="1" hidden="0" allowOverlap="1" wp14:anchorId="7DABBD18" wp14:editId="7DABBD19">
          <wp:simplePos x="0" y="0"/>
          <wp:positionH relativeFrom="page">
            <wp:posOffset>13970</wp:posOffset>
          </wp:positionH>
          <wp:positionV relativeFrom="page">
            <wp:posOffset>0</wp:posOffset>
          </wp:positionV>
          <wp:extent cx="7522845" cy="10643870"/>
          <wp:effectExtent l="0" t="0" r="0" b="0"/>
          <wp:wrapNone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22845" cy="106438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BBD16" w14:textId="77777777" w:rsidR="007B6B33" w:rsidRDefault="007B6B3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120" w:line="276" w:lineRule="auto"/>
      <w:rPr>
        <w:color w:val="434D4B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B3239E"/>
    <w:multiLevelType w:val="hybridMultilevel"/>
    <w:tmpl w:val="72F81FE8"/>
    <w:lvl w:ilvl="0" w:tplc="B1CA148A">
      <w:start w:val="3"/>
      <w:numFmt w:val="bullet"/>
      <w:lvlText w:val="–"/>
      <w:lvlJc w:val="left"/>
      <w:pPr>
        <w:ind w:left="1080" w:hanging="360"/>
      </w:pPr>
      <w:rPr>
        <w:rFonts w:ascii="Styrene B Light" w:eastAsia="Styrene B Light" w:hAnsi="Styrene B Light" w:cs="Styrene B Light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38B26E3"/>
    <w:multiLevelType w:val="hybridMultilevel"/>
    <w:tmpl w:val="44E0CBAC"/>
    <w:lvl w:ilvl="0" w:tplc="84345F10">
      <w:start w:val="3"/>
      <w:numFmt w:val="bullet"/>
      <w:lvlText w:val="–"/>
      <w:lvlJc w:val="left"/>
      <w:pPr>
        <w:ind w:left="1080" w:hanging="360"/>
      </w:pPr>
      <w:rPr>
        <w:rFonts w:ascii="Styrene B Light" w:eastAsia="Styrene B Light" w:hAnsi="Styrene B Light" w:cs="Styrene B Light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A2F3687"/>
    <w:multiLevelType w:val="hybridMultilevel"/>
    <w:tmpl w:val="878478D6"/>
    <w:lvl w:ilvl="0" w:tplc="F7CE27E2">
      <w:numFmt w:val="bullet"/>
      <w:lvlText w:val="–"/>
      <w:lvlJc w:val="left"/>
      <w:pPr>
        <w:ind w:left="1080" w:hanging="360"/>
      </w:pPr>
      <w:rPr>
        <w:rFonts w:ascii="Styrene B Light" w:eastAsia="Styrene B Light" w:hAnsi="Styrene B Light" w:cs="Styrene B Light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696154429">
    <w:abstractNumId w:val="2"/>
  </w:num>
  <w:num w:numId="2" w16cid:durableId="1281379541">
    <w:abstractNumId w:val="0"/>
  </w:num>
  <w:num w:numId="3" w16cid:durableId="18573787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6B33"/>
    <w:rsid w:val="00007E8C"/>
    <w:rsid w:val="00046FCF"/>
    <w:rsid w:val="00055DBB"/>
    <w:rsid w:val="000A1190"/>
    <w:rsid w:val="000A3930"/>
    <w:rsid w:val="000B5174"/>
    <w:rsid w:val="000E46E7"/>
    <w:rsid w:val="000F0885"/>
    <w:rsid w:val="000F2092"/>
    <w:rsid w:val="00112A8C"/>
    <w:rsid w:val="00131E65"/>
    <w:rsid w:val="001431FA"/>
    <w:rsid w:val="001625CF"/>
    <w:rsid w:val="00163489"/>
    <w:rsid w:val="00171FC4"/>
    <w:rsid w:val="001815CF"/>
    <w:rsid w:val="001A1DAB"/>
    <w:rsid w:val="001C02B8"/>
    <w:rsid w:val="001C4AEB"/>
    <w:rsid w:val="00245034"/>
    <w:rsid w:val="00257074"/>
    <w:rsid w:val="002659B2"/>
    <w:rsid w:val="00270A10"/>
    <w:rsid w:val="002B0375"/>
    <w:rsid w:val="002BD136"/>
    <w:rsid w:val="002C57AE"/>
    <w:rsid w:val="002D733D"/>
    <w:rsid w:val="002E64A5"/>
    <w:rsid w:val="002F092C"/>
    <w:rsid w:val="00304BEE"/>
    <w:rsid w:val="00304F24"/>
    <w:rsid w:val="003268A3"/>
    <w:rsid w:val="00341824"/>
    <w:rsid w:val="00396BCF"/>
    <w:rsid w:val="003A4091"/>
    <w:rsid w:val="003C7047"/>
    <w:rsid w:val="003D2F71"/>
    <w:rsid w:val="003D472D"/>
    <w:rsid w:val="003F145F"/>
    <w:rsid w:val="00404D0B"/>
    <w:rsid w:val="00407440"/>
    <w:rsid w:val="004322AB"/>
    <w:rsid w:val="004B4E65"/>
    <w:rsid w:val="004B523D"/>
    <w:rsid w:val="004D57E9"/>
    <w:rsid w:val="0051296D"/>
    <w:rsid w:val="00513EE0"/>
    <w:rsid w:val="0053352F"/>
    <w:rsid w:val="00562C4D"/>
    <w:rsid w:val="00565D8A"/>
    <w:rsid w:val="005736F6"/>
    <w:rsid w:val="005A4A33"/>
    <w:rsid w:val="005C2E70"/>
    <w:rsid w:val="005D2740"/>
    <w:rsid w:val="005E7488"/>
    <w:rsid w:val="006025F8"/>
    <w:rsid w:val="00634C7F"/>
    <w:rsid w:val="0064352D"/>
    <w:rsid w:val="00684B8A"/>
    <w:rsid w:val="00685FCB"/>
    <w:rsid w:val="00692C2C"/>
    <w:rsid w:val="00694A70"/>
    <w:rsid w:val="006C508A"/>
    <w:rsid w:val="006F5F22"/>
    <w:rsid w:val="00726E85"/>
    <w:rsid w:val="0073388D"/>
    <w:rsid w:val="00736B17"/>
    <w:rsid w:val="00737830"/>
    <w:rsid w:val="00743BF8"/>
    <w:rsid w:val="00767BC1"/>
    <w:rsid w:val="007920CB"/>
    <w:rsid w:val="007A11F0"/>
    <w:rsid w:val="007B6B33"/>
    <w:rsid w:val="007D1D3E"/>
    <w:rsid w:val="00805CC5"/>
    <w:rsid w:val="00813D24"/>
    <w:rsid w:val="00887942"/>
    <w:rsid w:val="00891BF1"/>
    <w:rsid w:val="008B56F0"/>
    <w:rsid w:val="008C0B97"/>
    <w:rsid w:val="008C2A2C"/>
    <w:rsid w:val="008D0587"/>
    <w:rsid w:val="008E3F8C"/>
    <w:rsid w:val="008E6821"/>
    <w:rsid w:val="008F582F"/>
    <w:rsid w:val="00920E2D"/>
    <w:rsid w:val="00977390"/>
    <w:rsid w:val="00984CF4"/>
    <w:rsid w:val="009A12EE"/>
    <w:rsid w:val="009C5762"/>
    <w:rsid w:val="009F5A34"/>
    <w:rsid w:val="00A06887"/>
    <w:rsid w:val="00A40A14"/>
    <w:rsid w:val="00A57B98"/>
    <w:rsid w:val="00A70B1A"/>
    <w:rsid w:val="00A739CD"/>
    <w:rsid w:val="00AB5A86"/>
    <w:rsid w:val="00AD073B"/>
    <w:rsid w:val="00AD3767"/>
    <w:rsid w:val="00B059BF"/>
    <w:rsid w:val="00B228AB"/>
    <w:rsid w:val="00B22EE5"/>
    <w:rsid w:val="00B33696"/>
    <w:rsid w:val="00B34568"/>
    <w:rsid w:val="00B34684"/>
    <w:rsid w:val="00B37A52"/>
    <w:rsid w:val="00B40E88"/>
    <w:rsid w:val="00B43E49"/>
    <w:rsid w:val="00B555EA"/>
    <w:rsid w:val="00B77867"/>
    <w:rsid w:val="00B8283B"/>
    <w:rsid w:val="00B8665A"/>
    <w:rsid w:val="00BB1BD0"/>
    <w:rsid w:val="00BB430D"/>
    <w:rsid w:val="00BC5142"/>
    <w:rsid w:val="00BC5EDD"/>
    <w:rsid w:val="00BE61AE"/>
    <w:rsid w:val="00BE725A"/>
    <w:rsid w:val="00C01C23"/>
    <w:rsid w:val="00C0223A"/>
    <w:rsid w:val="00C84F37"/>
    <w:rsid w:val="00CB0160"/>
    <w:rsid w:val="00CC4E82"/>
    <w:rsid w:val="00CD787D"/>
    <w:rsid w:val="00CF6C60"/>
    <w:rsid w:val="00D11D11"/>
    <w:rsid w:val="00D5687D"/>
    <w:rsid w:val="00D775DA"/>
    <w:rsid w:val="00D87BBF"/>
    <w:rsid w:val="00DA5B35"/>
    <w:rsid w:val="00DB3AEE"/>
    <w:rsid w:val="00DD0CFD"/>
    <w:rsid w:val="00DD7653"/>
    <w:rsid w:val="00DF23D8"/>
    <w:rsid w:val="00DF6B88"/>
    <w:rsid w:val="00E21D5C"/>
    <w:rsid w:val="00E30030"/>
    <w:rsid w:val="00E34E7B"/>
    <w:rsid w:val="00E401E1"/>
    <w:rsid w:val="00E477A9"/>
    <w:rsid w:val="00E8EB7D"/>
    <w:rsid w:val="00EB5C27"/>
    <w:rsid w:val="00EE3AE7"/>
    <w:rsid w:val="00F12D5F"/>
    <w:rsid w:val="00F203BA"/>
    <w:rsid w:val="00F21E3B"/>
    <w:rsid w:val="00F378DF"/>
    <w:rsid w:val="00F7272F"/>
    <w:rsid w:val="00F75384"/>
    <w:rsid w:val="00F91D1D"/>
    <w:rsid w:val="00FA0DDF"/>
    <w:rsid w:val="00FA5175"/>
    <w:rsid w:val="00FE4DD7"/>
    <w:rsid w:val="00FF1D0C"/>
    <w:rsid w:val="036217C1"/>
    <w:rsid w:val="072C30F6"/>
    <w:rsid w:val="0768A123"/>
    <w:rsid w:val="07F9B740"/>
    <w:rsid w:val="07FFE5E3"/>
    <w:rsid w:val="08617983"/>
    <w:rsid w:val="087A8822"/>
    <w:rsid w:val="090A75F6"/>
    <w:rsid w:val="09D15B9D"/>
    <w:rsid w:val="0A429193"/>
    <w:rsid w:val="0AEB4793"/>
    <w:rsid w:val="0AECF0B8"/>
    <w:rsid w:val="0CE1828D"/>
    <w:rsid w:val="0D042AA7"/>
    <w:rsid w:val="0D914BD9"/>
    <w:rsid w:val="0EE8B670"/>
    <w:rsid w:val="1079A3D9"/>
    <w:rsid w:val="125E6513"/>
    <w:rsid w:val="15EB1017"/>
    <w:rsid w:val="1610DB2A"/>
    <w:rsid w:val="17E67341"/>
    <w:rsid w:val="19B0BAEB"/>
    <w:rsid w:val="1A48A3AE"/>
    <w:rsid w:val="1AB06E90"/>
    <w:rsid w:val="1DDCB911"/>
    <w:rsid w:val="1E6C46B3"/>
    <w:rsid w:val="2043365A"/>
    <w:rsid w:val="231BC077"/>
    <w:rsid w:val="23E4E9BF"/>
    <w:rsid w:val="25488109"/>
    <w:rsid w:val="2589F3DC"/>
    <w:rsid w:val="25B290E0"/>
    <w:rsid w:val="25F287BB"/>
    <w:rsid w:val="26FD0EF8"/>
    <w:rsid w:val="274F46EE"/>
    <w:rsid w:val="280D80C7"/>
    <w:rsid w:val="28C9ACA4"/>
    <w:rsid w:val="28DFBCCF"/>
    <w:rsid w:val="2A0A0E80"/>
    <w:rsid w:val="2A8FB26B"/>
    <w:rsid w:val="2BAF743F"/>
    <w:rsid w:val="2CC167F4"/>
    <w:rsid w:val="2DF03842"/>
    <w:rsid w:val="2E839586"/>
    <w:rsid w:val="30604C42"/>
    <w:rsid w:val="31B94A2D"/>
    <w:rsid w:val="326BD606"/>
    <w:rsid w:val="35F5C150"/>
    <w:rsid w:val="36AFCA9F"/>
    <w:rsid w:val="373C772E"/>
    <w:rsid w:val="381ED52C"/>
    <w:rsid w:val="38CBAC01"/>
    <w:rsid w:val="39192605"/>
    <w:rsid w:val="39305E57"/>
    <w:rsid w:val="3B9E1A5A"/>
    <w:rsid w:val="3D010262"/>
    <w:rsid w:val="3E428BB9"/>
    <w:rsid w:val="3E9C09BF"/>
    <w:rsid w:val="3F9FCAA4"/>
    <w:rsid w:val="40270023"/>
    <w:rsid w:val="408D0CB3"/>
    <w:rsid w:val="412C2D4A"/>
    <w:rsid w:val="41F50B53"/>
    <w:rsid w:val="42EAB374"/>
    <w:rsid w:val="4349EB89"/>
    <w:rsid w:val="4500D41E"/>
    <w:rsid w:val="453298C4"/>
    <w:rsid w:val="4726A0AC"/>
    <w:rsid w:val="48AF5910"/>
    <w:rsid w:val="4A2F6B6C"/>
    <w:rsid w:val="4AE1B637"/>
    <w:rsid w:val="4B0A7475"/>
    <w:rsid w:val="4CB6EE17"/>
    <w:rsid w:val="4D2D7892"/>
    <w:rsid w:val="4E899FD6"/>
    <w:rsid w:val="4E9175E3"/>
    <w:rsid w:val="4F0DFE25"/>
    <w:rsid w:val="51DEC999"/>
    <w:rsid w:val="52338B8A"/>
    <w:rsid w:val="5239B0EC"/>
    <w:rsid w:val="52666295"/>
    <w:rsid w:val="541CF322"/>
    <w:rsid w:val="54942489"/>
    <w:rsid w:val="562F3443"/>
    <w:rsid w:val="59F0E559"/>
    <w:rsid w:val="5A2FB3D6"/>
    <w:rsid w:val="5A70FD45"/>
    <w:rsid w:val="5B34DCEE"/>
    <w:rsid w:val="5B70C4A6"/>
    <w:rsid w:val="5BA1A688"/>
    <w:rsid w:val="5BC5467C"/>
    <w:rsid w:val="5E2FDF08"/>
    <w:rsid w:val="5FEDEEE9"/>
    <w:rsid w:val="6025AF05"/>
    <w:rsid w:val="605632AE"/>
    <w:rsid w:val="63D5D3F9"/>
    <w:rsid w:val="648472AE"/>
    <w:rsid w:val="64B5908F"/>
    <w:rsid w:val="66EC941A"/>
    <w:rsid w:val="66EF46E0"/>
    <w:rsid w:val="684C2443"/>
    <w:rsid w:val="68A94FE1"/>
    <w:rsid w:val="68D93D7D"/>
    <w:rsid w:val="6A08775B"/>
    <w:rsid w:val="6AC7DF58"/>
    <w:rsid w:val="6AD40EB7"/>
    <w:rsid w:val="6B1DBE8C"/>
    <w:rsid w:val="6B447DBD"/>
    <w:rsid w:val="6B9732D0"/>
    <w:rsid w:val="6DD64444"/>
    <w:rsid w:val="6F5E222F"/>
    <w:rsid w:val="71E70BB8"/>
    <w:rsid w:val="72D3420F"/>
    <w:rsid w:val="7822102A"/>
    <w:rsid w:val="790DB1A9"/>
    <w:rsid w:val="79997DEA"/>
    <w:rsid w:val="79A1F598"/>
    <w:rsid w:val="7BCE66F3"/>
    <w:rsid w:val="7C225198"/>
    <w:rsid w:val="7CC6A2C9"/>
    <w:rsid w:val="7DB61379"/>
    <w:rsid w:val="7ED4F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ABBCEE"/>
  <w15:docId w15:val="{1E8FD600-11F1-4602-A35D-8D7C84733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tyrene B Light" w:eastAsia="Styrene B Light" w:hAnsi="Styrene B Light" w:cs="Styrene B Light"/>
        <w:color w:val="515151"/>
        <w:sz w:val="21"/>
        <w:szCs w:val="21"/>
        <w:lang w:val="pl" w:eastAsia="pl-PL" w:bidi="ar-SA"/>
      </w:rPr>
    </w:rPrDefault>
    <w:pPrDefault>
      <w:pPr>
        <w:spacing w:after="80" w:line="2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A1190"/>
  </w:style>
  <w:style w:type="paragraph" w:styleId="Nagwek1">
    <w:name w:val="heading 1"/>
    <w:basedOn w:val="Normalny"/>
    <w:next w:val="Normalny"/>
    <w:uiPriority w:val="9"/>
    <w:qFormat/>
    <w:pPr>
      <w:spacing w:before="600" w:after="0" w:line="360" w:lineRule="auto"/>
      <w:outlineLvl w:val="0"/>
    </w:pPr>
    <w:rPr>
      <w:rFonts w:ascii="Styrene B Med" w:eastAsia="Styrene B Med" w:hAnsi="Styrene B Med" w:cs="Styrene B Med"/>
      <w:color w:val="434D4B"/>
      <w:sz w:val="32"/>
      <w:szCs w:val="32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spacing w:before="320" w:after="0" w:line="360" w:lineRule="auto"/>
      <w:outlineLvl w:val="1"/>
    </w:pPr>
    <w:rPr>
      <w:rFonts w:ascii="Styrene B" w:eastAsia="Styrene B" w:hAnsi="Styrene B" w:cs="Styrene B"/>
      <w:color w:val="434D4B"/>
      <w:sz w:val="28"/>
      <w:szCs w:val="28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spacing w:before="320" w:after="0" w:line="360" w:lineRule="auto"/>
      <w:outlineLvl w:val="2"/>
    </w:pPr>
    <w:rPr>
      <w:rFonts w:ascii="Styrene B" w:eastAsia="Styrene B" w:hAnsi="Styrene B" w:cs="Styrene B"/>
      <w:color w:val="434D4B"/>
      <w:sz w:val="26"/>
      <w:szCs w:val="26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outlineLvl w:val="3"/>
    </w:pPr>
    <w:rPr>
      <w:rFonts w:ascii="Styrene B Med" w:eastAsia="Styrene B Med" w:hAnsi="Styrene B Med" w:cs="Styrene B Med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spacing w:before="280" w:after="0" w:line="360" w:lineRule="auto"/>
      <w:outlineLvl w:val="4"/>
    </w:pPr>
    <w:rPr>
      <w:rFonts w:ascii="Styrene B Med" w:eastAsia="Styrene B Med" w:hAnsi="Styrene B Med" w:cs="Styrene B Med"/>
      <w:b/>
      <w:bCs/>
      <w:i/>
      <w:iCs/>
      <w:color w:val="434D4B"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spacing w:before="280" w:line="360" w:lineRule="auto"/>
      <w:outlineLvl w:val="5"/>
    </w:pPr>
    <w:rPr>
      <w:rFonts w:ascii="Styrene B Med" w:eastAsia="Styrene B Med" w:hAnsi="Styrene B Med" w:cs="Styrene B Med"/>
      <w:b/>
      <w:bCs/>
      <w:i/>
      <w:iCs/>
      <w:color w:val="434D4B"/>
      <w:sz w:val="22"/>
      <w:szCs w:val="22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spacing w:after="120" w:line="240" w:lineRule="auto"/>
    </w:pPr>
    <w:rPr>
      <w:rFonts w:ascii="Styrene B" w:eastAsia="Styrene B" w:hAnsi="Styrene B" w:cs="Styrene B"/>
      <w:color w:val="434D4B"/>
      <w:sz w:val="60"/>
      <w:szCs w:val="60"/>
    </w:rPr>
  </w:style>
  <w:style w:type="paragraph" w:styleId="Podtytu">
    <w:name w:val="Subtitle"/>
    <w:basedOn w:val="Normalny"/>
    <w:next w:val="Normalny"/>
    <w:uiPriority w:val="11"/>
    <w:qFormat/>
    <w:pPr>
      <w:spacing w:after="320" w:line="276" w:lineRule="auto"/>
      <w:jc w:val="right"/>
    </w:pPr>
    <w:rPr>
      <w:color w:val="9DAAA7"/>
      <w:sz w:val="24"/>
      <w:szCs w:val="24"/>
    </w:rPr>
  </w:style>
  <w:style w:type="paragraph" w:styleId="Poprawka">
    <w:name w:val="Revision"/>
    <w:hidden/>
    <w:uiPriority w:val="99"/>
    <w:semiHidden/>
    <w:rsid w:val="00B22EE5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semiHidden/>
    <w:unhideWhenUsed/>
    <w:rsid w:val="00E21D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21D5C"/>
  </w:style>
  <w:style w:type="paragraph" w:styleId="Stopka">
    <w:name w:val="footer"/>
    <w:basedOn w:val="Normalny"/>
    <w:link w:val="StopkaZnak"/>
    <w:uiPriority w:val="99"/>
    <w:semiHidden/>
    <w:unhideWhenUsed/>
    <w:rsid w:val="00E21D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E21D5C"/>
  </w:style>
  <w:style w:type="character" w:styleId="Hipercze">
    <w:name w:val="Hyperlink"/>
    <w:basedOn w:val="Domylnaczcionkaakapitu"/>
    <w:uiPriority w:val="99"/>
    <w:unhideWhenUsed/>
    <w:rsid w:val="003D472D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0A1190"/>
    <w:pPr>
      <w:ind w:left="720"/>
      <w:contextualSpacing/>
    </w:pPr>
  </w:style>
  <w:style w:type="paragraph" w:styleId="Tekstkomentarza">
    <w:name w:val="annotation text"/>
    <w:basedOn w:val="Normalny"/>
    <w:link w:val="TekstkomentarzaZnak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07E8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07E8C"/>
    <w:rPr>
      <w:b/>
      <w:bCs/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1625CF"/>
    <w:rPr>
      <w:rFonts w:ascii="Times New Roman" w:hAnsi="Times New Roman" w:cs="Times New Roman"/>
      <w:sz w:val="24"/>
      <w:szCs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C4E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tp.eu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monika.sadowska@linkleaders.pl" TargetMode="External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5kBFC5/c7zfuAWPU0p1nZEtW8+w==">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674</Words>
  <Characters>4050</Characters>
  <Application>Microsoft Office Word</Application>
  <DocSecurity>0</DocSecurity>
  <Lines>33</Lines>
  <Paragraphs>9</Paragraphs>
  <ScaleCrop>false</ScaleCrop>
  <Company>CTP Invest, spol. s r. o.</Company>
  <LinksUpToDate>false</LinksUpToDate>
  <CharactersWithSpaces>4715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Sadowska</dc:creator>
  <cp:keywords/>
  <cp:lastModifiedBy>Monika Sadowska</cp:lastModifiedBy>
  <cp:revision>29</cp:revision>
  <dcterms:created xsi:type="dcterms:W3CDTF">2026-10-28T14:59:00Z</dcterms:created>
  <dcterms:modified xsi:type="dcterms:W3CDTF">2026-11-04T10:40:00Z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0x01010071A27409988CC247A1065E975AAA6AFF</vt:lpwstr>
  </property>
  <property fmtid="{D5CDD505-2E9C-101B-9397-08002B2CF9AE}" pid="3" name="MediaServiceImageTags">
    <vt:lpwstr>MediaServiceImageTags</vt:lpwstr>
  </property>
  <property fmtid="{D5CDD505-2E9C-101B-9397-08002B2CF9AE}" pid="4" name="MSIP_Label_11b975ae-f966-4767-99c7-304458c36885_Enabled">
    <vt:lpwstr>true</vt:lpwstr>
  </property>
  <property fmtid="{D5CDD505-2E9C-101B-9397-08002B2CF9AE}" pid="5" name="MSIP_Label_11b975ae-f966-4767-99c7-304458c36885_SetDate">
    <vt:lpwstr>2026-01-14T13:32:33Z</vt:lpwstr>
  </property>
  <property fmtid="{D5CDD505-2E9C-101B-9397-08002B2CF9AE}" pid="6" name="MSIP_Label_11b975ae-f966-4767-99c7-304458c36885_Method">
    <vt:lpwstr>Standard</vt:lpwstr>
  </property>
  <property fmtid="{D5CDD505-2E9C-101B-9397-08002B2CF9AE}" pid="7" name="MSIP_Label_11b975ae-f966-4767-99c7-304458c36885_Name">
    <vt:lpwstr>Internal</vt:lpwstr>
  </property>
  <property fmtid="{D5CDD505-2E9C-101B-9397-08002B2CF9AE}" pid="8" name="MSIP_Label_11b975ae-f966-4767-99c7-304458c36885_SiteId">
    <vt:lpwstr>0499b4d7-0eab-4474-9d4c-0d26c6d5e067</vt:lpwstr>
  </property>
  <property fmtid="{D5CDD505-2E9C-101B-9397-08002B2CF9AE}" pid="9" name="MSIP_Label_11b975ae-f966-4767-99c7-304458c36885_ActionId">
    <vt:lpwstr>f6c6b54f-7976-4843-b48d-b9c442b47b57</vt:lpwstr>
  </property>
  <property fmtid="{D5CDD505-2E9C-101B-9397-08002B2CF9AE}" pid="10" name="MSIP_Label_11b975ae-f966-4767-99c7-304458c36885_ContentBits">
    <vt:lpwstr>0</vt:lpwstr>
  </property>
  <property fmtid="{D5CDD505-2E9C-101B-9397-08002B2CF9AE}" pid="11" name="MSIP_Label_11b975ae-f966-4767-99c7-304458c36885_Tag">
    <vt:lpwstr>50, 3, 0, 1</vt:lpwstr>
  </property>
</Properties>
</file>