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8D5B8" w14:textId="624E68D0" w:rsidR="286D92DA" w:rsidRDefault="008F2B1C" w:rsidP="5D0E991F">
      <w:pPr>
        <w:jc w:val="center"/>
      </w:pPr>
      <w:r>
        <w:rPr>
          <w:b/>
          <w:bCs/>
          <w:sz w:val="32"/>
          <w:szCs w:val="32"/>
        </w:rPr>
        <w:t>2</w:t>
      </w:r>
      <w:r w:rsidRPr="374A3741">
        <w:rPr>
          <w:b/>
          <w:bCs/>
          <w:sz w:val="32"/>
          <w:szCs w:val="32"/>
        </w:rPr>
        <w:t xml:space="preserve">00 </w:t>
      </w:r>
      <w:r>
        <w:rPr>
          <w:b/>
          <w:bCs/>
          <w:sz w:val="32"/>
          <w:szCs w:val="32"/>
        </w:rPr>
        <w:t>D</w:t>
      </w:r>
      <w:r w:rsidRPr="374A3741">
        <w:rPr>
          <w:b/>
          <w:bCs/>
          <w:sz w:val="32"/>
          <w:szCs w:val="32"/>
        </w:rPr>
        <w:t xml:space="preserve">iretores </w:t>
      </w:r>
      <w:r w:rsidR="5CE05087" w:rsidRPr="374A3741">
        <w:rPr>
          <w:b/>
          <w:bCs/>
          <w:sz w:val="32"/>
          <w:szCs w:val="32"/>
        </w:rPr>
        <w:t xml:space="preserve">de </w:t>
      </w:r>
      <w:r>
        <w:rPr>
          <w:b/>
          <w:bCs/>
          <w:sz w:val="32"/>
          <w:szCs w:val="32"/>
        </w:rPr>
        <w:t>E</w:t>
      </w:r>
      <w:r w:rsidRPr="374A3741">
        <w:rPr>
          <w:b/>
          <w:bCs/>
          <w:sz w:val="32"/>
          <w:szCs w:val="32"/>
        </w:rPr>
        <w:t xml:space="preserve">scolas </w:t>
      </w:r>
      <w:r>
        <w:rPr>
          <w:b/>
          <w:bCs/>
          <w:sz w:val="32"/>
          <w:szCs w:val="32"/>
        </w:rPr>
        <w:t>P</w:t>
      </w:r>
      <w:r w:rsidRPr="374A3741">
        <w:rPr>
          <w:b/>
          <w:bCs/>
          <w:sz w:val="32"/>
          <w:szCs w:val="32"/>
        </w:rPr>
        <w:t xml:space="preserve">úblicas </w:t>
      </w:r>
      <w:r w:rsidR="5CE05087" w:rsidRPr="374A3741">
        <w:rPr>
          <w:b/>
          <w:bCs/>
          <w:sz w:val="32"/>
          <w:szCs w:val="32"/>
        </w:rPr>
        <w:t>vão repensar a liderança e o futuro das escolas</w:t>
      </w:r>
    </w:p>
    <w:p w14:paraId="13A5FF27" w14:textId="3F2AECC5" w:rsidR="374A3741" w:rsidRDefault="374A3741" w:rsidP="374A3741">
      <w:pPr>
        <w:jc w:val="center"/>
        <w:rPr>
          <w:b/>
          <w:bCs/>
          <w:sz w:val="32"/>
          <w:szCs w:val="32"/>
        </w:rPr>
      </w:pPr>
    </w:p>
    <w:p w14:paraId="7F3B00FA" w14:textId="5BB1EB14" w:rsidR="00CE7E1F" w:rsidRDefault="3E88E881" w:rsidP="2314D757">
      <w:pPr>
        <w:jc w:val="center"/>
      </w:pPr>
      <w:r w:rsidRPr="374A3741">
        <w:rPr>
          <w:b/>
          <w:bCs/>
          <w:i/>
          <w:iCs/>
          <w:sz w:val="22"/>
          <w:szCs w:val="22"/>
        </w:rPr>
        <w:t xml:space="preserve">O programa PRISMA, uma iniciativa da Fundação Semapa – Pedro Queiroz Pereira em parceria com a Nova SBE, arranca com 40 horas de formação </w:t>
      </w:r>
      <w:r w:rsidR="008F2B1C">
        <w:rPr>
          <w:b/>
          <w:bCs/>
          <w:i/>
          <w:iCs/>
          <w:sz w:val="22"/>
          <w:szCs w:val="22"/>
        </w:rPr>
        <w:t>imersiva em áreas prioritárias como estratégia,</w:t>
      </w:r>
      <w:r w:rsidR="00075382">
        <w:rPr>
          <w:b/>
          <w:bCs/>
          <w:i/>
          <w:iCs/>
          <w:sz w:val="22"/>
          <w:szCs w:val="22"/>
        </w:rPr>
        <w:t xml:space="preserve"> </w:t>
      </w:r>
      <w:r w:rsidR="0073AA55" w:rsidRPr="374A3741">
        <w:rPr>
          <w:b/>
          <w:bCs/>
          <w:i/>
          <w:iCs/>
          <w:sz w:val="22"/>
          <w:szCs w:val="22"/>
        </w:rPr>
        <w:t>liderança</w:t>
      </w:r>
      <w:r w:rsidR="008F2B1C">
        <w:rPr>
          <w:b/>
          <w:bCs/>
          <w:i/>
          <w:iCs/>
          <w:sz w:val="22"/>
          <w:szCs w:val="22"/>
        </w:rPr>
        <w:t>, IA, saúde mental</w:t>
      </w:r>
      <w:r w:rsidR="0073AA55" w:rsidRPr="374A3741">
        <w:rPr>
          <w:b/>
          <w:bCs/>
          <w:i/>
          <w:iCs/>
          <w:sz w:val="22"/>
          <w:szCs w:val="22"/>
        </w:rPr>
        <w:t xml:space="preserve"> e gestão escolar</w:t>
      </w:r>
    </w:p>
    <w:p w14:paraId="31AD0A05" w14:textId="0E2768B6" w:rsidR="00CE7E1F" w:rsidRDefault="00CE7E1F" w:rsidP="00EC6D31">
      <w:pPr>
        <w:jc w:val="both"/>
        <w:rPr>
          <w:b/>
          <w:bCs/>
        </w:rPr>
      </w:pPr>
    </w:p>
    <w:p w14:paraId="53BDB5FF" w14:textId="673586DC" w:rsidR="00194278" w:rsidRDefault="00194278" w:rsidP="374A3741">
      <w:pPr>
        <w:spacing w:line="276" w:lineRule="auto"/>
        <w:jc w:val="both"/>
      </w:pPr>
      <w:r w:rsidRPr="374A3741">
        <w:rPr>
          <w:b/>
          <w:bCs/>
        </w:rPr>
        <w:t xml:space="preserve">Lisboa, </w:t>
      </w:r>
      <w:r w:rsidR="00FB35F2">
        <w:rPr>
          <w:b/>
          <w:bCs/>
        </w:rPr>
        <w:t>04</w:t>
      </w:r>
      <w:r w:rsidR="00FB35F2" w:rsidRPr="374A3741">
        <w:rPr>
          <w:b/>
          <w:bCs/>
        </w:rPr>
        <w:t xml:space="preserve"> </w:t>
      </w:r>
      <w:r w:rsidRPr="374A3741">
        <w:rPr>
          <w:b/>
          <w:bCs/>
        </w:rPr>
        <w:t xml:space="preserve">de </w:t>
      </w:r>
      <w:r w:rsidR="669088A0" w:rsidRPr="374A3741">
        <w:rPr>
          <w:b/>
          <w:bCs/>
        </w:rPr>
        <w:t xml:space="preserve">novembro </w:t>
      </w:r>
      <w:r w:rsidRPr="374A3741">
        <w:rPr>
          <w:b/>
          <w:bCs/>
        </w:rPr>
        <w:t xml:space="preserve">de 2026 - </w:t>
      </w:r>
      <w:r w:rsidR="22765343" w:rsidRPr="374A3741">
        <w:rPr>
          <w:rFonts w:ascii="Aptos" w:eastAsia="Aptos" w:hAnsi="Aptos" w:cs="Aptos"/>
        </w:rPr>
        <w:t xml:space="preserve">Como liderar uma escola capaz de responder aos desafios da educação e preparar-se para o futuro? Como mobilizar equipas, definir prioridades e criar condições para melhorar as aprendizagens dos alunos? Estas são algumas das questões que vão estar no centro do PRISMA – Programa de Liderança Escolar, uma iniciativa da Fundação Semapa – Pedro Queiroz Pereira, desenvolvida em parceria com a Nova School of Business &amp; Economics (Nova SBE), que arranca em novembro com a participação de cerca de </w:t>
      </w:r>
      <w:r w:rsidR="008F2B1C">
        <w:rPr>
          <w:rFonts w:ascii="Aptos" w:eastAsia="Aptos" w:hAnsi="Aptos" w:cs="Aptos"/>
        </w:rPr>
        <w:t>2</w:t>
      </w:r>
      <w:r w:rsidR="008F2B1C" w:rsidRPr="374A3741">
        <w:rPr>
          <w:rFonts w:ascii="Aptos" w:eastAsia="Aptos" w:hAnsi="Aptos" w:cs="Aptos"/>
        </w:rPr>
        <w:t xml:space="preserve">00 </w:t>
      </w:r>
      <w:r w:rsidR="008F2B1C">
        <w:rPr>
          <w:rFonts w:ascii="Aptos" w:eastAsia="Aptos" w:hAnsi="Aptos" w:cs="Aptos"/>
        </w:rPr>
        <w:t>D</w:t>
      </w:r>
      <w:r w:rsidR="008F2B1C" w:rsidRPr="374A3741">
        <w:rPr>
          <w:rFonts w:ascii="Aptos" w:eastAsia="Aptos" w:hAnsi="Aptos" w:cs="Aptos"/>
        </w:rPr>
        <w:t xml:space="preserve">iretores </w:t>
      </w:r>
      <w:r w:rsidR="22765343" w:rsidRPr="374A3741">
        <w:rPr>
          <w:rFonts w:ascii="Aptos" w:eastAsia="Aptos" w:hAnsi="Aptos" w:cs="Aptos"/>
        </w:rPr>
        <w:t xml:space="preserve">de </w:t>
      </w:r>
      <w:r w:rsidR="008F2B1C">
        <w:rPr>
          <w:rFonts w:ascii="Aptos" w:eastAsia="Aptos" w:hAnsi="Aptos" w:cs="Aptos"/>
        </w:rPr>
        <w:t>E</w:t>
      </w:r>
      <w:r w:rsidR="008F2B1C" w:rsidRPr="374A3741">
        <w:rPr>
          <w:rFonts w:ascii="Aptos" w:eastAsia="Aptos" w:hAnsi="Aptos" w:cs="Aptos"/>
        </w:rPr>
        <w:t xml:space="preserve">scolas </w:t>
      </w:r>
      <w:r w:rsidR="008F2B1C">
        <w:rPr>
          <w:rFonts w:ascii="Aptos" w:eastAsia="Aptos" w:hAnsi="Aptos" w:cs="Aptos"/>
        </w:rPr>
        <w:t>P</w:t>
      </w:r>
      <w:r w:rsidR="008F2B1C" w:rsidRPr="374A3741">
        <w:rPr>
          <w:rFonts w:ascii="Aptos" w:eastAsia="Aptos" w:hAnsi="Aptos" w:cs="Aptos"/>
        </w:rPr>
        <w:t xml:space="preserve">úblicas </w:t>
      </w:r>
      <w:r w:rsidR="22765343" w:rsidRPr="374A3741">
        <w:rPr>
          <w:rFonts w:ascii="Aptos" w:eastAsia="Aptos" w:hAnsi="Aptos" w:cs="Aptos"/>
        </w:rPr>
        <w:t>de diferentes regiões do país.</w:t>
      </w:r>
      <w:r w:rsidR="008F2B1C">
        <w:rPr>
          <w:rFonts w:ascii="Aptos" w:eastAsia="Aptos" w:hAnsi="Aptos" w:cs="Aptos"/>
        </w:rPr>
        <w:t xml:space="preserve"> </w:t>
      </w:r>
    </w:p>
    <w:p w14:paraId="7E9F6462" w14:textId="565F9367" w:rsidR="4387212E" w:rsidRDefault="4387212E" w:rsidP="374A3741">
      <w:pPr>
        <w:spacing w:before="240" w:after="240"/>
        <w:jc w:val="both"/>
      </w:pPr>
      <w:r w:rsidRPr="374A3741">
        <w:rPr>
          <w:rFonts w:ascii="Aptos" w:eastAsia="Aptos" w:hAnsi="Aptos" w:cs="Aptos"/>
        </w:rPr>
        <w:t>O programa surge num contexto em que a liderança escolar assume uma importância crescente, mas enfrenta também desafios significativos. Segundo um inquérito da Associação Nacional de Diretores de Agrupamentos e Escolas Públicas (ANDAEP), divulgado em maio de 2026, cerca de 31% dos 457 diretores inquiridos admitiam não voltar a candidatar-se ao cargo, apontando o excesso de burocracia, a sobrecarga administrativa e o desgaste associado às funções como algumas das principais dificuldades.</w:t>
      </w:r>
    </w:p>
    <w:p w14:paraId="54A84B00" w14:textId="18E6AB3A" w:rsidR="4387212E" w:rsidRDefault="4387212E" w:rsidP="374A3741">
      <w:pPr>
        <w:spacing w:before="240" w:after="240"/>
        <w:jc w:val="both"/>
      </w:pPr>
      <w:r w:rsidRPr="374A3741">
        <w:rPr>
          <w:rFonts w:ascii="Aptos" w:eastAsia="Aptos" w:hAnsi="Aptos" w:cs="Aptos"/>
        </w:rPr>
        <w:t>É neste contexto que surge o PRISMA, idealizado e financiado pela Fundação Semapa – Pedro Queiroz Pereira e desenvolvido em parceria com o Centro de Economia da Educação e a Formação de Executivos da Nova SBE. Dirigido a diretores de escolas públicas do ensino básico e secundário que se encontram no primeiro ou segundo mandato, o programa pretende reforçar a sua capacidade para liderar equipas, tomar decisões estratégicas e promover mudanças positivas nas escolas e agrupamentos que dirigem.</w:t>
      </w:r>
    </w:p>
    <w:p w14:paraId="4A0BD83A" w14:textId="2DF198F3" w:rsidR="4387212E" w:rsidRDefault="4387212E" w:rsidP="374A3741">
      <w:pPr>
        <w:spacing w:before="240" w:after="240"/>
        <w:jc w:val="both"/>
      </w:pPr>
      <w:r w:rsidRPr="374A3741">
        <w:rPr>
          <w:rFonts w:ascii="Aptos" w:eastAsia="Aptos" w:hAnsi="Aptos" w:cs="Aptos"/>
        </w:rPr>
        <w:t xml:space="preserve">Com uma duração de cinco dias, num total de 40 horas de formação presencial na Nova SBE, o PRISMA propõe uma abordagem prática aos desafios da liderança escolar. Através da análise de casos reais, da partilha de experiências e do contacto com especialistas de diferentes áreas, os participantes terão oportunidade de aprofundar competências de liderança, gestão de pessoas, planeamento </w:t>
      </w:r>
      <w:r w:rsidRPr="374A3741">
        <w:rPr>
          <w:rFonts w:ascii="Aptos" w:eastAsia="Aptos" w:hAnsi="Aptos" w:cs="Aptos"/>
        </w:rPr>
        <w:lastRenderedPageBreak/>
        <w:t>estratégico e gestão administrativa, financeira e jurídica, entre outras dimensões fundamentais para o funcionamento e desenvolvimento das escolas.</w:t>
      </w:r>
    </w:p>
    <w:p w14:paraId="4B17FC72" w14:textId="607DF5B1" w:rsidR="4387212E" w:rsidRDefault="4387212E" w:rsidP="374A3741">
      <w:pPr>
        <w:spacing w:before="240" w:after="240"/>
        <w:jc w:val="both"/>
      </w:pPr>
      <w:r w:rsidRPr="374A3741">
        <w:rPr>
          <w:rFonts w:ascii="Aptos" w:eastAsia="Aptos" w:hAnsi="Aptos" w:cs="Aptos"/>
        </w:rPr>
        <w:t>Mais do que uma formação em gestão, o programa pretende criar um espaço de reflexão sobre o papel dos diretores na transformação das escolas, incentivando os participantes a repensar a sua visão estratégica, identificar oportunidades de melhoria e desenvolver soluções ajustadas às necessidades das respetivas comunidades educativas. A partilha de experiências entre diretores de diferentes regiões do país procura também estimular a criação de uma rede de colaboração e aprendizagem que possa continuar para além da formação.</w:t>
      </w:r>
    </w:p>
    <w:p w14:paraId="2CAC04E3" w14:textId="545C08E8" w:rsidR="4387212E" w:rsidRDefault="4387212E" w:rsidP="374A3741">
      <w:pPr>
        <w:spacing w:before="240" w:after="240"/>
        <w:jc w:val="both"/>
      </w:pPr>
      <w:r w:rsidRPr="374A3741">
        <w:rPr>
          <w:rFonts w:ascii="Aptos" w:eastAsia="Aptos" w:hAnsi="Aptos" w:cs="Aptos"/>
          <w:i/>
          <w:iCs/>
        </w:rPr>
        <w:t>“Acreditamos que transformar a educação passa também por valorizar e capacitar quem lidera as nossas escolas. Os diretores têm um papel fundamental na definição de uma visão para a escola, na mobilização das equipas e na criação de condições para que todos os alunos possam aprender e desenvolver o seu potencial. Com o PRISMA, queremos dar-lhes ferramentas e espaço para refletirem sobre os desafios que enfrentam, repensarem a forma como lideram e encontrarem novas respostas para as suas comunidades educativas. Investir nestes profissionais é investir no futuro das escolas e, sobretudo, no futuro dos alunos”</w:t>
      </w:r>
      <w:r w:rsidRPr="374A3741">
        <w:rPr>
          <w:rFonts w:ascii="Aptos" w:eastAsia="Aptos" w:hAnsi="Aptos" w:cs="Aptos"/>
        </w:rPr>
        <w:t xml:space="preserve">, afirma </w:t>
      </w:r>
      <w:r w:rsidRPr="374A3741">
        <w:rPr>
          <w:rFonts w:ascii="Aptos" w:eastAsia="Aptos" w:hAnsi="Aptos" w:cs="Aptos"/>
          <w:b/>
          <w:bCs/>
        </w:rPr>
        <w:t>Margarida Rebocho, Administradora-Delegada da Fundação Semapa – Pedro Queiroz Pereira.</w:t>
      </w:r>
    </w:p>
    <w:p w14:paraId="43C5B43F" w14:textId="3398E302" w:rsidR="374A3741" w:rsidRDefault="374A3741" w:rsidP="374A3741">
      <w:pPr>
        <w:spacing w:line="276" w:lineRule="auto"/>
        <w:jc w:val="both"/>
      </w:pPr>
    </w:p>
    <w:p w14:paraId="7D947490" w14:textId="285E2F23" w:rsidR="5AE221CB" w:rsidRDefault="5AE221CB" w:rsidP="374A3741">
      <w:pPr>
        <w:spacing w:line="276" w:lineRule="auto"/>
        <w:jc w:val="both"/>
        <w:rPr>
          <w:b/>
          <w:bCs/>
        </w:rPr>
      </w:pPr>
      <w:r w:rsidRPr="374A3741">
        <w:rPr>
          <w:b/>
          <w:bCs/>
        </w:rPr>
        <w:t>Da identificação dos desafios à transformação das escolas</w:t>
      </w:r>
    </w:p>
    <w:p w14:paraId="3EA1CF91" w14:textId="1A189FCB" w:rsidR="5AE221CB" w:rsidRDefault="5AE221CB" w:rsidP="374A3741">
      <w:pPr>
        <w:spacing w:line="276" w:lineRule="auto"/>
        <w:jc w:val="both"/>
      </w:pPr>
      <w:r>
        <w:t>O PRISMA resulta de um trabalho prévio de auscultação de diretores escolares sobre os desafios que enfrentam no exercício das suas funções e dá continuidade à colaboração entre a Fundação e a Nova SBE, que esteve na origem do estudo "A Voz dos Professores – Motivações, Desafios e Barreiras ao Desenvolvimento da Carreira". Este estudo reuniu 4.118 respostas de professores, diretores e coordenadores de 731 escolas, contribuindo para identificar dificuldades e oportunidades de melhoria no sistema educativo português.</w:t>
      </w:r>
    </w:p>
    <w:p w14:paraId="279F8688" w14:textId="7324A800" w:rsidR="5AE221CB" w:rsidRDefault="5AE221CB" w:rsidP="374A3741">
      <w:pPr>
        <w:spacing w:line="276" w:lineRule="auto"/>
        <w:jc w:val="both"/>
      </w:pPr>
      <w:r>
        <w:t>“</w:t>
      </w:r>
      <w:r w:rsidRPr="374A3741">
        <w:rPr>
          <w:i/>
          <w:iCs/>
        </w:rPr>
        <w:t xml:space="preserve">O dia a dia dos diretores escolares é frequentemente dominado pela necessidade de resolver problemas imediatos, o que deixa pouco espaço para pensar estrategicamente no futuro das escolas. Com o PRISMA, queremos proporcionar-lhes essa oportunidade, aliando a reflexão sobre a liderança escolar a ferramentas práticas que possam aplicar nas suas escolas e agrupamentos. O objetivo é apoiar os diretores na definição de prioridades, na mobilização das suas equipas e na construção de estratégias de melhoria que tenham impacto nas aprendizagens dos </w:t>
      </w:r>
      <w:r w:rsidRPr="374A3741">
        <w:rPr>
          <w:i/>
          <w:iCs/>
        </w:rPr>
        <w:lastRenderedPageBreak/>
        <w:t>alunos</w:t>
      </w:r>
      <w:r>
        <w:t xml:space="preserve">”, explica </w:t>
      </w:r>
      <w:r w:rsidRPr="374A3741">
        <w:rPr>
          <w:b/>
          <w:bCs/>
        </w:rPr>
        <w:t>Ana Balcão Reis, Professora Catedrática e Diretora Científica do Centro de Economia da Educação da Nova SBE.</w:t>
      </w:r>
    </w:p>
    <w:p w14:paraId="2E71225E" w14:textId="0C95BB39" w:rsidR="5AE221CB" w:rsidRDefault="5AE221CB" w:rsidP="374A3741">
      <w:pPr>
        <w:spacing w:line="276" w:lineRule="auto"/>
        <w:jc w:val="both"/>
      </w:pPr>
      <w:r>
        <w:t>Esta primeira fase, que decorre ao longo de novembro, deverá envolver aproximadamente 100 diretores escolares. Em abril de 2027, o PRISMA regressa para uma segunda fase de formação, com mais 100 participantes, elevando para 200 o número total de diretores abrangidos pela iniciativa.</w:t>
      </w:r>
    </w:p>
    <w:p w14:paraId="08FC521E" w14:textId="456DBD12" w:rsidR="2314D757" w:rsidRDefault="2314D757" w:rsidP="2314D757">
      <w:pPr>
        <w:spacing w:line="276" w:lineRule="auto"/>
        <w:jc w:val="both"/>
      </w:pPr>
    </w:p>
    <w:p w14:paraId="17734372" w14:textId="3EEF76CD" w:rsidR="00D02AB2" w:rsidRPr="00D02AB2" w:rsidRDefault="00D02AB2" w:rsidP="00D02AB2">
      <w:pPr>
        <w:spacing w:line="276" w:lineRule="auto"/>
        <w:jc w:val="both"/>
        <w:rPr>
          <w:sz w:val="20"/>
          <w:szCs w:val="20"/>
        </w:rPr>
      </w:pPr>
      <w:r w:rsidRPr="00D02AB2">
        <w:rPr>
          <w:b/>
          <w:bCs/>
          <w:sz w:val="20"/>
          <w:szCs w:val="20"/>
        </w:rPr>
        <w:t>Sobre a Fundação Semapa – Pedro Queiroz Pereira </w:t>
      </w:r>
      <w:r w:rsidRPr="00D02AB2">
        <w:rPr>
          <w:sz w:val="20"/>
          <w:szCs w:val="20"/>
        </w:rPr>
        <w:t> </w:t>
      </w:r>
    </w:p>
    <w:p w14:paraId="3BEF376B" w14:textId="43662D04" w:rsidR="00460C87" w:rsidRPr="00D02AB2" w:rsidRDefault="00460C87" w:rsidP="00D02AB2">
      <w:pPr>
        <w:spacing w:line="276" w:lineRule="auto"/>
        <w:jc w:val="both"/>
        <w:rPr>
          <w:sz w:val="20"/>
          <w:szCs w:val="20"/>
        </w:rPr>
      </w:pPr>
      <w:r w:rsidRPr="00D02AB2">
        <w:rPr>
          <w:sz w:val="20"/>
          <w:szCs w:val="20"/>
        </w:rPr>
        <w:t>A Fundação Semapa – Pedro Queiroz Pereira tem como missão desenvolver e apoiar iniciativas que promovam o desenvolvimento das pessoas e das comunidades, com particular enfoque na educação</w:t>
      </w:r>
      <w:r w:rsidR="00A201FB">
        <w:rPr>
          <w:sz w:val="20"/>
          <w:szCs w:val="20"/>
        </w:rPr>
        <w:t xml:space="preserve"> enquanto motor de oportunidades para as </w:t>
      </w:r>
      <w:r w:rsidRPr="00D02AB2">
        <w:rPr>
          <w:sz w:val="20"/>
          <w:szCs w:val="20"/>
        </w:rPr>
        <w:t>novas gerações</w:t>
      </w:r>
      <w:r w:rsidR="00A201FB">
        <w:rPr>
          <w:sz w:val="20"/>
          <w:szCs w:val="20"/>
        </w:rPr>
        <w:t xml:space="preserve">. Reconhecendo o papel central de diretores escolares e professores na qualidade do ensino, a Fundação apoia o </w:t>
      </w:r>
      <w:r w:rsidRPr="00D02AB2">
        <w:rPr>
          <w:sz w:val="20"/>
          <w:szCs w:val="20"/>
        </w:rPr>
        <w:t xml:space="preserve">reforço </w:t>
      </w:r>
      <w:r w:rsidR="00A201FB">
        <w:rPr>
          <w:sz w:val="20"/>
          <w:szCs w:val="20"/>
        </w:rPr>
        <w:t>das</w:t>
      </w:r>
      <w:r w:rsidRPr="00D02AB2">
        <w:rPr>
          <w:sz w:val="20"/>
          <w:szCs w:val="20"/>
        </w:rPr>
        <w:t xml:space="preserve"> competências </w:t>
      </w:r>
      <w:r w:rsidR="00A201FB">
        <w:rPr>
          <w:sz w:val="20"/>
          <w:szCs w:val="20"/>
        </w:rPr>
        <w:t xml:space="preserve">de liderança nas escolas e </w:t>
      </w:r>
      <w:r>
        <w:rPr>
          <w:sz w:val="20"/>
          <w:szCs w:val="20"/>
        </w:rPr>
        <w:t xml:space="preserve">a investigação </w:t>
      </w:r>
      <w:r w:rsidR="00A201FB">
        <w:rPr>
          <w:sz w:val="20"/>
          <w:szCs w:val="20"/>
        </w:rPr>
        <w:t>aplicada à</w:t>
      </w:r>
      <w:r>
        <w:rPr>
          <w:sz w:val="20"/>
          <w:szCs w:val="20"/>
        </w:rPr>
        <w:t xml:space="preserve"> melhoria das práticas pedagógicas</w:t>
      </w:r>
      <w:r w:rsidR="00A201FB">
        <w:rPr>
          <w:sz w:val="20"/>
          <w:szCs w:val="20"/>
        </w:rPr>
        <w:t>. Desta forma,</w:t>
      </w:r>
      <w:r>
        <w:rPr>
          <w:sz w:val="20"/>
          <w:szCs w:val="20"/>
        </w:rPr>
        <w:t xml:space="preserve"> procura contribuir para escolas mais preparadas para responder aos desafios </w:t>
      </w:r>
      <w:r w:rsidR="00A201FB">
        <w:rPr>
          <w:sz w:val="20"/>
          <w:szCs w:val="20"/>
        </w:rPr>
        <w:t>educativos e promover</w:t>
      </w:r>
      <w:r>
        <w:rPr>
          <w:sz w:val="20"/>
          <w:szCs w:val="20"/>
        </w:rPr>
        <w:t xml:space="preserve"> melhores </w:t>
      </w:r>
      <w:r w:rsidR="00A201FB">
        <w:rPr>
          <w:sz w:val="20"/>
          <w:szCs w:val="20"/>
        </w:rPr>
        <w:t>aprendizagens</w:t>
      </w:r>
      <w:r>
        <w:rPr>
          <w:sz w:val="20"/>
          <w:szCs w:val="20"/>
        </w:rPr>
        <w:t>.</w:t>
      </w:r>
    </w:p>
    <w:sectPr w:rsidR="00460C87" w:rsidRPr="00D02AB2" w:rsidSect="00D069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1E02B" w14:textId="77777777" w:rsidR="006645C1" w:rsidRDefault="006645C1" w:rsidP="00D02AB2">
      <w:pPr>
        <w:spacing w:after="0" w:line="240" w:lineRule="auto"/>
      </w:pPr>
      <w:r>
        <w:separator/>
      </w:r>
    </w:p>
  </w:endnote>
  <w:endnote w:type="continuationSeparator" w:id="0">
    <w:p w14:paraId="1060E90E" w14:textId="77777777" w:rsidR="006645C1" w:rsidRDefault="006645C1" w:rsidP="00D0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BA2E" w14:textId="77777777" w:rsidR="00434570" w:rsidRDefault="004345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610A" w14:textId="77777777" w:rsidR="00434570" w:rsidRDefault="004345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DA19" w14:textId="77777777" w:rsidR="00434570" w:rsidRDefault="004345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2EE67" w14:textId="77777777" w:rsidR="006645C1" w:rsidRDefault="006645C1" w:rsidP="00D02AB2">
      <w:pPr>
        <w:spacing w:after="0" w:line="240" w:lineRule="auto"/>
      </w:pPr>
      <w:r>
        <w:separator/>
      </w:r>
    </w:p>
  </w:footnote>
  <w:footnote w:type="continuationSeparator" w:id="0">
    <w:p w14:paraId="2625C7C8" w14:textId="77777777" w:rsidR="006645C1" w:rsidRDefault="006645C1" w:rsidP="00D02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22C2" w14:textId="77777777" w:rsidR="00434570" w:rsidRDefault="004345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AF912" w14:textId="3187F72F" w:rsidR="00D02AB2" w:rsidRDefault="00D02AB2" w:rsidP="00D02AB2">
    <w:pPr>
      <w:pStyle w:val="Cabealho"/>
      <w:jc w:val="right"/>
    </w:pPr>
    <w:r>
      <w:rPr>
        <w:noProof/>
      </w:rPr>
      <w:drawing>
        <wp:inline distT="0" distB="0" distL="0" distR="0" wp14:anchorId="385F2892" wp14:editId="14D459DC">
          <wp:extent cx="971550" cy="647700"/>
          <wp:effectExtent l="0" t="0" r="0" b="0"/>
          <wp:docPr id="18093703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A28E" w14:textId="77777777" w:rsidR="00434570" w:rsidRDefault="0043457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DA"/>
    <w:rsid w:val="00006A0B"/>
    <w:rsid w:val="00010B59"/>
    <w:rsid w:val="00021777"/>
    <w:rsid w:val="00034DA0"/>
    <w:rsid w:val="000375DD"/>
    <w:rsid w:val="00075382"/>
    <w:rsid w:val="000865AB"/>
    <w:rsid w:val="000F6EA0"/>
    <w:rsid w:val="00132CFB"/>
    <w:rsid w:val="00194278"/>
    <w:rsid w:val="001B75DA"/>
    <w:rsid w:val="001C402F"/>
    <w:rsid w:val="002546AF"/>
    <w:rsid w:val="0029623B"/>
    <w:rsid w:val="002D40E1"/>
    <w:rsid w:val="002F2D79"/>
    <w:rsid w:val="00303B20"/>
    <w:rsid w:val="00391859"/>
    <w:rsid w:val="003A1EE8"/>
    <w:rsid w:val="003F1C76"/>
    <w:rsid w:val="00434570"/>
    <w:rsid w:val="00460C87"/>
    <w:rsid w:val="004A18AD"/>
    <w:rsid w:val="004A7961"/>
    <w:rsid w:val="004D0034"/>
    <w:rsid w:val="00563723"/>
    <w:rsid w:val="005A3A08"/>
    <w:rsid w:val="005C5911"/>
    <w:rsid w:val="005E1DD2"/>
    <w:rsid w:val="005E79E7"/>
    <w:rsid w:val="005F1A9D"/>
    <w:rsid w:val="00637677"/>
    <w:rsid w:val="00653409"/>
    <w:rsid w:val="006645C1"/>
    <w:rsid w:val="006646F9"/>
    <w:rsid w:val="006C57A0"/>
    <w:rsid w:val="006D0EC9"/>
    <w:rsid w:val="0073AA55"/>
    <w:rsid w:val="007A3D8A"/>
    <w:rsid w:val="007B3F61"/>
    <w:rsid w:val="007E7097"/>
    <w:rsid w:val="008F2B1C"/>
    <w:rsid w:val="00943AD3"/>
    <w:rsid w:val="00995A99"/>
    <w:rsid w:val="00A201FB"/>
    <w:rsid w:val="00A26051"/>
    <w:rsid w:val="00A42B04"/>
    <w:rsid w:val="00A56F89"/>
    <w:rsid w:val="00A7011E"/>
    <w:rsid w:val="00AD131F"/>
    <w:rsid w:val="00AD23A3"/>
    <w:rsid w:val="00AE4369"/>
    <w:rsid w:val="00B00C01"/>
    <w:rsid w:val="00B83C13"/>
    <w:rsid w:val="00B965F0"/>
    <w:rsid w:val="00C25BA2"/>
    <w:rsid w:val="00C311F2"/>
    <w:rsid w:val="00C54889"/>
    <w:rsid w:val="00C71A85"/>
    <w:rsid w:val="00C72AA6"/>
    <w:rsid w:val="00CE1613"/>
    <w:rsid w:val="00CE7E1F"/>
    <w:rsid w:val="00D02AB2"/>
    <w:rsid w:val="00D0690B"/>
    <w:rsid w:val="00D5553C"/>
    <w:rsid w:val="00DB4F4A"/>
    <w:rsid w:val="00DC493D"/>
    <w:rsid w:val="00E00DD7"/>
    <w:rsid w:val="00E43210"/>
    <w:rsid w:val="00E8147F"/>
    <w:rsid w:val="00EC6D31"/>
    <w:rsid w:val="00F83F00"/>
    <w:rsid w:val="00FB35F2"/>
    <w:rsid w:val="0D7A710D"/>
    <w:rsid w:val="0E0B6BB7"/>
    <w:rsid w:val="108F4D8D"/>
    <w:rsid w:val="1C02C13E"/>
    <w:rsid w:val="22765343"/>
    <w:rsid w:val="2314D757"/>
    <w:rsid w:val="249F19DF"/>
    <w:rsid w:val="25ADB80A"/>
    <w:rsid w:val="286D92DA"/>
    <w:rsid w:val="29290260"/>
    <w:rsid w:val="2A904C67"/>
    <w:rsid w:val="2AEC2D8C"/>
    <w:rsid w:val="2D4B7D67"/>
    <w:rsid w:val="324A169C"/>
    <w:rsid w:val="336A80AB"/>
    <w:rsid w:val="374A3741"/>
    <w:rsid w:val="3E88E881"/>
    <w:rsid w:val="4387212E"/>
    <w:rsid w:val="46CFC7C9"/>
    <w:rsid w:val="4917F67F"/>
    <w:rsid w:val="4C4184C7"/>
    <w:rsid w:val="53EB9903"/>
    <w:rsid w:val="5411DEAD"/>
    <w:rsid w:val="5AE221CB"/>
    <w:rsid w:val="5CE05087"/>
    <w:rsid w:val="5D0E991F"/>
    <w:rsid w:val="64CD59E3"/>
    <w:rsid w:val="669088A0"/>
    <w:rsid w:val="6CA96BA4"/>
    <w:rsid w:val="6E7BF3F3"/>
    <w:rsid w:val="704C0B6E"/>
    <w:rsid w:val="78757E4D"/>
    <w:rsid w:val="7EEF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4FC6"/>
  <w15:chartTrackingRefBased/>
  <w15:docId w15:val="{18DDA923-4919-4835-A2DE-69B598BF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B7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B7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B7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B7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B7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B7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B7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B7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B7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B7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B7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B7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B75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B75DA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B75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B75D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B75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B75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B7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B7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B7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B7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B7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B75D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B75D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B75D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B7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B75DA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B75DA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7A3D8A"/>
    <w:pPr>
      <w:spacing w:after="0" w:line="240" w:lineRule="auto"/>
    </w:pPr>
  </w:style>
  <w:style w:type="paragraph" w:customStyle="1" w:styleId="p1">
    <w:name w:val="p1"/>
    <w:basedOn w:val="Normal"/>
    <w:rsid w:val="00D5553C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39"/>
      <w:szCs w:val="39"/>
      <w:lang w:eastAsia="pt-PT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D02A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02AB2"/>
  </w:style>
  <w:style w:type="paragraph" w:styleId="Rodap">
    <w:name w:val="footer"/>
    <w:basedOn w:val="Normal"/>
    <w:link w:val="RodapCarter"/>
    <w:uiPriority w:val="99"/>
    <w:unhideWhenUsed/>
    <w:rsid w:val="00D02A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02AB2"/>
  </w:style>
  <w:style w:type="character" w:styleId="TtulodoLivro">
    <w:name w:val="Book Title"/>
    <w:basedOn w:val="Tipodeletrapredefinidodopargrafo"/>
    <w:uiPriority w:val="33"/>
    <w:qFormat/>
    <w:rsid w:val="00434570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43457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nfase">
    <w:name w:val="Emphasis"/>
    <w:basedOn w:val="Tipodeletrapredefinidodopargrafo"/>
    <w:uiPriority w:val="20"/>
    <w:qFormat/>
    <w:rsid w:val="00434570"/>
    <w:rPr>
      <w:i/>
      <w:iCs/>
    </w:rPr>
  </w:style>
  <w:style w:type="paragraph" w:styleId="SemEspaamento">
    <w:name w:val="No Spacing"/>
    <w:uiPriority w:val="1"/>
    <w:qFormat/>
    <w:rsid w:val="00434570"/>
    <w:pPr>
      <w:spacing w:after="0" w:line="240" w:lineRule="auto"/>
    </w:pPr>
  </w:style>
  <w:style w:type="character" w:styleId="Forte">
    <w:name w:val="Strong"/>
    <w:basedOn w:val="Tipodeletrapredefinidodopargrafo"/>
    <w:uiPriority w:val="22"/>
    <w:qFormat/>
    <w:rsid w:val="00434570"/>
    <w:rPr>
      <w:b/>
      <w:bCs/>
    </w:rPr>
  </w:style>
  <w:style w:type="character" w:styleId="nfaseDiscreta">
    <w:name w:val="Subtle Emphasis"/>
    <w:basedOn w:val="Tipodeletrapredefinidodopargrafo"/>
    <w:uiPriority w:val="19"/>
    <w:qFormat/>
    <w:rsid w:val="00434570"/>
    <w:rPr>
      <w:i/>
      <w:iCs/>
      <w:color w:val="404040" w:themeColor="text1" w:themeTint="BF"/>
    </w:rPr>
  </w:style>
  <w:style w:type="character" w:styleId="RefernciaDiscreta">
    <w:name w:val="Subtle Reference"/>
    <w:basedOn w:val="Tipodeletrapredefinidodopargrafo"/>
    <w:uiPriority w:val="31"/>
    <w:qFormat/>
    <w:rsid w:val="00434570"/>
    <w:rPr>
      <w:smallCaps/>
      <w:color w:val="5A5A5A" w:themeColor="text1" w:themeTint="A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434570"/>
    <w:pPr>
      <w:spacing w:before="240" w:after="0"/>
      <w:outlineLvl w:val="9"/>
    </w:pPr>
    <w:rPr>
      <w:sz w:val="32"/>
      <w:szCs w:val="32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F2B1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F2B1C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F2B1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F2B1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F2B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914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Gorgueira</dc:creator>
  <cp:keywords/>
  <dc:description/>
  <cp:lastModifiedBy>Sara Martinho</cp:lastModifiedBy>
  <cp:revision>4</cp:revision>
  <dcterms:created xsi:type="dcterms:W3CDTF">2026-10-29T17:14:00Z</dcterms:created>
  <dcterms:modified xsi:type="dcterms:W3CDTF">2026-11-03T16:20:00Z</dcterms:modified>
</cp:coreProperties>
</file>