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360" w:line="276" w:lineRule="auto"/>
        <w:ind w:left="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 Grasso rozkręca listopad! Dwie  nowe pizze i konkurs z Red Bullem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Słodko-pikantne połączenie czy mięsna kompozycja z chrupiącymi dodatkami? </w:t>
      </w:r>
      <w:r w:rsidDel="00000000" w:rsidR="00000000" w:rsidRPr="00000000">
        <w:rPr>
          <w:rFonts w:ascii="Calibri" w:cs="Calibri" w:eastAsia="Calibri" w:hAnsi="Calibri"/>
          <w:b w:val="1"/>
          <w:bCs w:val="1"/>
          <w:sz w:val="22"/>
          <w:szCs w:val="22"/>
          <w:rtl w:val="0"/>
        </w:rPr>
        <w:t xml:space="preserve">1 listopada do menu Da Grasso dołącz</w:t>
      </w:r>
      <w:r w:rsidDel="00000000" w:rsidR="00000000" w:rsidRPr="00000000">
        <w:rPr>
          <w:rFonts w:ascii="Calibri" w:cs="Calibri" w:eastAsia="Calibri" w:hAnsi="Calibri"/>
          <w:b w:val="1"/>
          <w:bCs w:val="1"/>
          <w:sz w:val="22"/>
          <w:szCs w:val="22"/>
          <w:rtl w:val="0"/>
        </w:rPr>
        <w:t xml:space="preserve">yły pizze Hot Honey i Crunchy Bacon – dwie propozycje, które nadają dobrze znanym składnikom zupełnie nowy charakter. To jednak nie koniec niespodzianek! Sieć pizzerii przygotowała również konkurs we współpracy z marką Red Bull, w którym na uczestników czeka aż 30 zestawów nagród.</w:t>
      </w:r>
      <w:r w:rsidDel="00000000" w:rsidR="00000000" w:rsidRPr="00000000">
        <w:rPr>
          <w:rFonts w:ascii="Calibri" w:cs="Calibri" w:eastAsia="Calibri" w:hAnsi="Calibri"/>
          <w:sz w:val="22"/>
          <w:szCs w:val="22"/>
          <w:rtl w:val="0"/>
        </w:rPr>
        <w:br w:type="textWrapping"/>
        <w:br w:type="textWrapping"/>
      </w:r>
      <w:r w:rsidDel="00000000" w:rsidR="00000000" w:rsidRPr="00000000">
        <w:rPr>
          <w:rFonts w:ascii="Calibri" w:cs="Calibri" w:eastAsia="Calibri" w:hAnsi="Calibri"/>
          <w:b w:val="1"/>
          <w:bCs w:val="1"/>
          <w:sz w:val="22"/>
          <w:szCs w:val="22"/>
          <w:rtl w:val="0"/>
        </w:rPr>
        <w:t xml:space="preserve">Na jesienną chandrę? Pizza!</w:t>
      </w:r>
      <w:r w:rsidDel="00000000" w:rsidR="00000000" w:rsidRPr="00000000">
        <w:rPr>
          <w:rtl w:val="0"/>
        </w:rPr>
      </w:r>
    </w:p>
    <w:p w:rsidR="00000000" w:rsidDel="00000000" w:rsidP="00000000" w:rsidRDefault="00000000" w:rsidRPr="00000000" w14:paraId="00000003">
      <w:pPr>
        <w:spacing w:after="120" w:before="0" w:line="276" w:lineRule="auto"/>
        <w:ind w:lef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Jesień to idealny moment na comfort food, zwłaszcza w nieco bardziej wyrazistym wydaniu. Nowe pizze z linii Hot &amp; Crunch od Da Grasso wpisują się w ten klimat, łącząc dobrze znane i lubiane składniki z ciekawymi dodatkami. To propozycje dla tych, którzy lubią klasyczne smaki, ale od czasu do czasu mają ochotę na coś mniej oczywistego.</w:t>
      </w:r>
    </w:p>
    <w:p w:rsidR="00000000" w:rsidDel="00000000" w:rsidP="00000000" w:rsidRDefault="00000000" w:rsidRPr="00000000" w14:paraId="00000004">
      <w:pPr>
        <w:numPr>
          <w:ilvl w:val="0"/>
          <w:numId w:val="2"/>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b w:val="1"/>
          <w:bCs w:val="1"/>
          <w:sz w:val="22"/>
          <w:szCs w:val="22"/>
          <w:rtl w:val="0"/>
        </w:rPr>
        <w:t xml:space="preserve">Hot Honey</w:t>
      </w:r>
      <w:r w:rsidDel="00000000" w:rsidR="00000000" w:rsidRPr="00000000">
        <w:rPr>
          <w:rFonts w:ascii="Calibri" w:cs="Calibri" w:eastAsia="Calibri" w:hAnsi="Calibri"/>
          <w:sz w:val="22"/>
          <w:szCs w:val="22"/>
          <w:rtl w:val="0"/>
        </w:rPr>
        <w:t xml:space="preserve"> – pizza z sosem pomidorowym, serem, salami pepperoni, chrupiącym boczkiem, oregano i sosem Hot Honey. To właśnie słodko-pikantny sos nadaje jej charakterystyczny smak, przełamując wyrazistość pepperoni i boczku.</w:t>
      </w:r>
    </w:p>
    <w:p w:rsidR="00000000" w:rsidDel="00000000" w:rsidP="00000000" w:rsidRDefault="00000000" w:rsidRPr="00000000" w14:paraId="00000005">
      <w:pPr>
        <w:numPr>
          <w:ilvl w:val="0"/>
          <w:numId w:val="2"/>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b w:val="1"/>
          <w:bCs w:val="1"/>
          <w:sz w:val="22"/>
          <w:szCs w:val="22"/>
          <w:rtl w:val="0"/>
        </w:rPr>
        <w:t xml:space="preserve">Crunchy Bacon</w:t>
      </w:r>
      <w:r w:rsidDel="00000000" w:rsidR="00000000" w:rsidRPr="00000000">
        <w:rPr>
          <w:rFonts w:ascii="Calibri" w:cs="Calibri" w:eastAsia="Calibri" w:hAnsi="Calibri"/>
          <w:sz w:val="22"/>
          <w:szCs w:val="22"/>
          <w:rtl w:val="0"/>
        </w:rPr>
        <w:t xml:space="preserve"> – kompozycja z sosem pomidorowym, serem, polędwiczkami z kurczaka, chrupiącym boczkiem, prażoną cebulką i oregano. Mięsne dodatki nadają jej wyrazisty smak, a prażona cebulka dodaje całości przyjemnej chrupkości.</w:t>
      </w:r>
    </w:p>
    <w:p w:rsidR="00000000" w:rsidDel="00000000" w:rsidP="00000000" w:rsidRDefault="00000000" w:rsidRPr="00000000" w14:paraId="00000006">
      <w:pPr>
        <w:spacing w:after="120" w:before="0" w:line="276" w:lineRule="auto"/>
        <w:ind w:left="0" w:firstLine="0"/>
        <w:jc w:val="both"/>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Którą wybrać? W Da Grasso nie trzeba ograniczać się do jednego smaku! Dzięki możliwości zamówienia pizzy pół na pół można spróbować obu nowości na jednym cieście. To także świetna opcja na wspólny wieczór ze znajomymi, zwłaszcza gdy każdy ma ochotę na coś innego.</w:t>
      </w:r>
      <w:r w:rsidDel="00000000" w:rsidR="00000000" w:rsidRPr="00000000">
        <w:rPr>
          <w:rFonts w:ascii="Calibri" w:cs="Calibri" w:eastAsia="Calibri" w:hAnsi="Calibri"/>
          <w:sz w:val="22"/>
          <w:szCs w:val="22"/>
          <w:rtl w:val="0"/>
        </w:rPr>
        <w:br w:type="textWrapping"/>
        <w:br w:type="textWrapping"/>
      </w:r>
      <w:r w:rsidDel="00000000" w:rsidR="00000000" w:rsidRPr="00000000">
        <w:rPr>
          <w:rFonts w:ascii="Calibri" w:cs="Calibri" w:eastAsia="Calibri" w:hAnsi="Calibri"/>
          <w:b w:val="1"/>
          <w:bCs w:val="1"/>
          <w:sz w:val="22"/>
          <w:szCs w:val="22"/>
          <w:rtl w:val="0"/>
        </w:rPr>
        <w:t xml:space="preserve">Da Grasso rozkręca zabawę z nagrodami!</w:t>
      </w:r>
    </w:p>
    <w:p w:rsidR="00000000" w:rsidDel="00000000" w:rsidP="00000000" w:rsidRDefault="00000000" w:rsidRPr="00000000" w14:paraId="00000007">
      <w:pPr>
        <w:spacing w:after="120" w:before="0" w:line="276" w:lineRule="auto"/>
        <w:ind w:lef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 nowych smakach listopadowe niespodzianki się nie kończą. </w:t>
      </w:r>
      <w:r w:rsidDel="00000000" w:rsidR="00000000" w:rsidRPr="00000000">
        <w:rPr>
          <w:rFonts w:ascii="Calibri" w:cs="Calibri" w:eastAsia="Calibri" w:hAnsi="Calibri"/>
          <w:b w:val="1"/>
          <w:bCs w:val="1"/>
          <w:sz w:val="22"/>
          <w:szCs w:val="22"/>
          <w:rtl w:val="0"/>
        </w:rPr>
        <w:t xml:space="preserve">Już dziś, 3 listopada, Da Grasso rusza z konkursem organizowanym we współpracy z Red Bull</w:t>
      </w:r>
      <w:r w:rsidDel="00000000" w:rsidR="00000000" w:rsidRPr="00000000">
        <w:rPr>
          <w:rFonts w:ascii="Calibri" w:cs="Calibri" w:eastAsia="Calibri" w:hAnsi="Calibri"/>
          <w:sz w:val="22"/>
          <w:szCs w:val="22"/>
          <w:rtl w:val="0"/>
        </w:rPr>
        <w:t xml:space="preserve">. Do wygrania jest aż 30 zestawów nagród, a aby wziąć udział, wystarczy odpowiedzieć na dwa pytania: </w:t>
      </w:r>
    </w:p>
    <w:p w:rsidR="00000000" w:rsidDel="00000000" w:rsidP="00000000" w:rsidRDefault="00000000" w:rsidRPr="00000000" w14:paraId="00000008">
      <w:pPr>
        <w:numPr>
          <w:ilvl w:val="0"/>
          <w:numId w:val="1"/>
        </w:numPr>
        <w:spacing w:after="0" w:afterAutospacing="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Na ile % energii jesteś dziś? </w:t>
      </w:r>
    </w:p>
    <w:p w:rsidR="00000000" w:rsidDel="00000000" w:rsidP="00000000" w:rsidRDefault="00000000" w:rsidRPr="00000000" w14:paraId="00000009">
      <w:pPr>
        <w:numPr>
          <w:ilvl w:val="0"/>
          <w:numId w:val="1"/>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Co musiałoby się wydarzyć, żeby wskoczyć na 100%?</w:t>
      </w:r>
    </w:p>
    <w:p w:rsidR="00000000" w:rsidDel="00000000" w:rsidP="00000000" w:rsidRDefault="00000000" w:rsidRPr="00000000" w14:paraId="0000000A">
      <w:pPr>
        <w:spacing w:after="120" w:before="0" w:line="276" w:lineRule="auto"/>
        <w:ind w:lef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Może to być wymarzony wyjazd, spontaniczny plan ze znajomymi albo coś zupełnie nieoczywistego – liczy się kreatywność! </w:t>
      </w:r>
    </w:p>
    <w:p w:rsidR="00000000" w:rsidDel="00000000" w:rsidP="00000000" w:rsidRDefault="00000000" w:rsidRPr="00000000" w14:paraId="0000000B">
      <w:pPr>
        <w:spacing w:after="120" w:before="0" w:line="276" w:lineRule="auto"/>
        <w:ind w:lef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after="120" w:before="0" w:line="276" w:lineRule="auto"/>
        <w:ind w:lef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spacing w:after="120" w:before="0" w:line="276" w:lineRule="auto"/>
        <w:ind w:left="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 autorów najciekawszych odpowiedzi czekają zestawy, w których znajdą się:</w:t>
      </w:r>
    </w:p>
    <w:p w:rsidR="00000000" w:rsidDel="00000000" w:rsidP="00000000" w:rsidRDefault="00000000" w:rsidRPr="00000000" w14:paraId="0000000E">
      <w:pPr>
        <w:numPr>
          <w:ilvl w:val="0"/>
          <w:numId w:val="1"/>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kalendarz adwentowy Red Bull, </w:t>
      </w:r>
    </w:p>
    <w:p w:rsidR="00000000" w:rsidDel="00000000" w:rsidP="00000000" w:rsidRDefault="00000000" w:rsidRPr="00000000" w14:paraId="0000000F">
      <w:pPr>
        <w:numPr>
          <w:ilvl w:val="0"/>
          <w:numId w:val="1"/>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voucher na limitowaną pizzę Da Grasso,</w:t>
      </w:r>
    </w:p>
    <w:p w:rsidR="00000000" w:rsidDel="00000000" w:rsidP="00000000" w:rsidRDefault="00000000" w:rsidRPr="00000000" w14:paraId="00000010">
      <w:pPr>
        <w:numPr>
          <w:ilvl w:val="0"/>
          <w:numId w:val="1"/>
        </w:numPr>
        <w:spacing w:after="120" w:before="0"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skarpetki dla fana pizzy.</w:t>
      </w:r>
    </w:p>
    <w:p w:rsidR="00000000" w:rsidDel="00000000" w:rsidP="00000000" w:rsidRDefault="00000000" w:rsidRPr="00000000" w14:paraId="00000011">
      <w:pPr>
        <w:spacing w:after="120" w:before="0" w:line="276" w:lineRule="auto"/>
        <w:ind w:left="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Konkurs odbywa się na oficjalnym profilu Da Grasso na</w:t>
      </w:r>
      <w:hyperlink r:id="rId6">
        <w:r w:rsidDel="00000000" w:rsidR="00000000" w:rsidRPr="00000000">
          <w:rPr>
            <w:rFonts w:ascii="Calibri" w:cs="Calibri" w:eastAsia="Calibri" w:hAnsi="Calibri"/>
            <w:b w:val="1"/>
            <w:bCs w:val="1"/>
            <w:color w:val="1155cc"/>
            <w:sz w:val="22"/>
            <w:szCs w:val="22"/>
            <w:u w:val="single"/>
            <w:rtl w:val="0"/>
          </w:rPr>
          <w:t xml:space="preserve"> Facebooku</w:t>
        </w:r>
      </w:hyperlink>
      <w:r w:rsidDel="00000000" w:rsidR="00000000" w:rsidRPr="00000000">
        <w:rPr>
          <w:rFonts w:ascii="Calibri" w:cs="Calibri" w:eastAsia="Calibri" w:hAnsi="Calibri"/>
          <w:b w:val="1"/>
          <w:bCs w:val="1"/>
          <w:sz w:val="22"/>
          <w:szCs w:val="22"/>
          <w:rtl w:val="0"/>
        </w:rPr>
        <w:t xml:space="preserve"> i jest skierowany do osób pełnoletnich. </w:t>
      </w:r>
      <w:r w:rsidDel="00000000" w:rsidR="00000000" w:rsidRPr="00000000">
        <w:rPr>
          <w:rFonts w:ascii="Calibri" w:cs="Calibri" w:eastAsia="Calibri" w:hAnsi="Calibri"/>
          <w:sz w:val="22"/>
          <w:szCs w:val="22"/>
          <w:rtl w:val="0"/>
        </w:rPr>
        <w:t xml:space="preserve">Zgłoszenia można zamieszczać pod postem konkursowym od 3 listopada, od godz. 12:00, do 17 listopada, do godz. 23:59. Szczegóły i regulamin będą dostępne pod postem konkursowym.</w:t>
      </w:r>
    </w:p>
    <w:p w:rsidR="00000000" w:rsidDel="00000000" w:rsidP="00000000" w:rsidRDefault="00000000" w:rsidRPr="00000000" w14:paraId="00000012">
      <w:pPr>
        <w:spacing w:after="120" w:before="0" w:line="276" w:lineRule="auto"/>
        <w:ind w:lef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spacing w:after="120" w:before="0" w:line="276" w:lineRule="auto"/>
        <w:ind w:left="0" w:firstLine="0"/>
        <w:jc w:val="both"/>
        <w:rPr>
          <w:rFonts w:ascii="Calibri" w:cs="Calibri" w:eastAsia="Calibri" w:hAnsi="Calibri"/>
          <w:sz w:val="18"/>
          <w:szCs w:val="18"/>
        </w:rPr>
      </w:pPr>
      <w:r w:rsidDel="00000000" w:rsidR="00000000" w:rsidRPr="00000000">
        <w:rPr>
          <w:rFonts w:ascii="Arial" w:cs="Arial" w:eastAsia="Arial" w:hAnsi="Arial"/>
          <w:b w:val="1"/>
          <w:bCs w:val="1"/>
          <w:color w:val="212b35"/>
          <w:sz w:val="18"/>
          <w:szCs w:val="18"/>
          <w:rtl w:val="0"/>
        </w:rPr>
        <w:t xml:space="preserve">Da Grasso</w:t>
      </w:r>
      <w:r w:rsidDel="00000000" w:rsidR="00000000" w:rsidRPr="00000000">
        <w:rPr>
          <w:rFonts w:ascii="Arial" w:cs="Arial" w:eastAsia="Arial" w:hAnsi="Arial"/>
          <w:color w:val="212b35"/>
          <w:sz w:val="18"/>
          <w:szCs w:val="18"/>
          <w:rtl w:val="0"/>
        </w:rPr>
        <w:t xml:space="preserve"> to sieć pizzerii o polskich korzeniach, rozwijana od 1996 roku. W 2026 roku marka obchodzi 30-lecie i liczy ponad 200 lokali w Polsce. Działa w modelu franczyzowym, łącząc ogólnopolską rozpoznawalność z lokalną przedsiębiorczością. Jej charakterystyczne elementy to pizza 42 cm, dwa sosy gratis i możliwość zamówienia pizzy pół na pół. Da Grasso należy do portfolio The European Pizza Company, będącej częścią Orkli. Więcej: www.dagrasso.pl oraz www.dagrassofranczyza.pl </w:t>
      </w: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14">
      <w:pPr>
        <w:spacing w:after="120" w:before="0" w:line="276" w:lineRule="auto"/>
        <w:ind w:left="0"/>
        <w:rPr>
          <w:rFonts w:ascii="Calibri" w:cs="Calibri" w:eastAsia="Calibri" w:hAnsi="Calibri"/>
          <w:sz w:val="22"/>
          <w:szCs w:val="22"/>
        </w:rPr>
        <w:sectPr>
          <w:headerReference r:id="rId7" w:type="default"/>
          <w:footerReference r:id="rId8" w:type="default"/>
          <w:pgSz w:h="16838" w:w="11906" w:orient="portrait"/>
          <w:pgMar w:bottom="1689" w:top="3004" w:left="1247" w:right="850" w:header="1191" w:footer="850"/>
          <w:pgNumType w:start="1"/>
        </w:sectPr>
      </w:pPr>
      <w:r w:rsidDel="00000000" w:rsidR="00000000" w:rsidRPr="00000000">
        <w:rPr>
          <w:rtl w:val="0"/>
        </w:rPr>
      </w:r>
    </w:p>
    <w:p w:rsidR="00000000" w:rsidDel="00000000" w:rsidP="00000000" w:rsidRDefault="00000000" w:rsidRPr="00000000" w14:paraId="00000015">
      <w:pPr>
        <w:spacing w:after="120" w:before="0" w:line="276" w:lineRule="auto"/>
        <w:ind w:left="0"/>
        <w:rPr/>
      </w:pPr>
      <w:r w:rsidDel="00000000" w:rsidR="00000000" w:rsidRPr="00000000">
        <w:rPr>
          <w:rtl w:val="0"/>
        </w:rPr>
      </w:r>
    </w:p>
    <w:p w:rsidR="00000000" w:rsidDel="00000000" w:rsidP="00000000" w:rsidRDefault="00000000" w:rsidRPr="00000000" w14:paraId="00000016">
      <w:pPr>
        <w:spacing w:after="120" w:before="0" w:line="276" w:lineRule="auto"/>
        <w:ind w:left="720" w:firstLine="0"/>
        <w:jc w:val="right"/>
        <w:rPr>
          <w:b w:val="1"/>
          <w:bCs w:val="1"/>
        </w:rPr>
      </w:pPr>
      <w:r w:rsidDel="00000000" w:rsidR="00000000" w:rsidRPr="00000000">
        <w:rPr>
          <w:b w:val="1"/>
          <w:bCs w:val="1"/>
          <w:rtl w:val="0"/>
        </w:rPr>
        <w:t xml:space="preserve"> </w:t>
      </w:r>
    </w:p>
    <w:p w:rsidR="00000000" w:rsidDel="00000000" w:rsidP="00000000" w:rsidRDefault="00000000" w:rsidRPr="00000000" w14:paraId="00000017">
      <w:pPr>
        <w:spacing w:after="120" w:before="0" w:line="276" w:lineRule="auto"/>
        <w:ind w:left="0"/>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jc w:val="left"/>
        <w:rPr>
          <w:rFonts w:ascii="Inter SemiBold" w:cs="Inter SemiBold" w:eastAsia="Inter SemiBold" w:hAnsi="Inter SemiBold"/>
          <w:b w:val="1"/>
          <w:bCs w:val="1"/>
          <w:i w:val="0"/>
          <w:iCs w:val="0"/>
          <w:smallCaps w:val="0"/>
          <w:strike w:val="0"/>
          <w:color w:val="000000"/>
          <w:sz w:val="22"/>
          <w:szCs w:val="22"/>
          <w:u w:val="none"/>
          <w:shd w:fill="auto" w:val="clear"/>
          <w:vertAlign w:val="baseline"/>
        </w:rPr>
      </w:pPr>
      <w:r w:rsidDel="00000000" w:rsidR="00000000" w:rsidRPr="00000000">
        <w:rPr>
          <w:rtl w:val="0"/>
        </w:rPr>
      </w:r>
    </w:p>
    <w:sectPr>
      <w:type w:val="continuous"/>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Inter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Inter">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2835"/>
        <w:tab w:val="left" w:leader="none" w:pos="5670"/>
      </w:tabs>
      <w:spacing w:after="0" w:before="0" w:line="360" w:lineRule="auto"/>
      <w:ind w:left="0" w:right="28" w:firstLine="0"/>
      <w:jc w:val="both"/>
      <w:rPr>
        <w:rFonts w:ascii="Inter" w:cs="Inter" w:eastAsia="Inter" w:hAnsi="Inter"/>
        <w:b w:val="1"/>
        <w:bCs w:val="1"/>
        <w:i w:val="0"/>
        <w:iCs w:val="0"/>
        <w:smallCaps w:val="0"/>
        <w:strike w:val="0"/>
        <w:color w:val="000000"/>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0"/>
        <w:szCs w:val="20"/>
        <w:u w:val="none"/>
        <w:shd w:fill="auto" w:val="clear"/>
        <w:vertAlign w:val="baseline"/>
        <w:rtl w:val="0"/>
      </w:rPr>
      <w:t xml:space="preserve">­Da Grasso Sp. z o.o.</w:t>
      <w:tab/>
    </w:r>
    <w:r w:rsidDel="00000000" w:rsidR="00000000" w:rsidRPr="00000000">
      <w:rPr>
        <w:rFonts w:ascii="Inter" w:cs="Inter" w:eastAsia="Inter" w:hAnsi="Inter"/>
        <w:b w:val="0"/>
        <w:bCs w:val="0"/>
        <w:i w:val="0"/>
        <w:iCs w:val="0"/>
        <w:smallCaps w:val="0"/>
        <w:strike w:val="0"/>
        <w:color w:val="808080"/>
        <w:sz w:val="16"/>
        <w:szCs w:val="16"/>
        <w:u w:val="none"/>
        <w:shd w:fill="auto" w:val="clear"/>
        <w:vertAlign w:val="baseline"/>
        <w:rtl w:val="0"/>
      </w:rPr>
      <w:tab/>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5245"/>
        <w:tab w:val="right" w:leader="none" w:pos="9639"/>
      </w:tabs>
      <w:spacing w:after="0" w:before="0" w:line="276" w:lineRule="auto"/>
      <w:ind w:left="0" w:right="0" w:firstLine="0"/>
      <w:jc w:val="left"/>
      <w:rPr>
        <w:rFonts w:ascii="Inter" w:cs="Inter" w:eastAsia="Inter" w:hAnsi="Inter"/>
        <w:b w:val="0"/>
        <w:bCs w:val="0"/>
        <w:i w:val="0"/>
        <w:iCs w:val="0"/>
        <w:smallCaps w:val="0"/>
        <w:strike w:val="0"/>
        <w:color w:val="000000"/>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000000"/>
        <w:sz w:val="16"/>
        <w:szCs w:val="16"/>
        <w:u w:val="none"/>
        <w:shd w:fill="auto" w:val="clear"/>
        <w:vertAlign w:val="baseline"/>
        <w:rtl w:val="0"/>
      </w:rPr>
      <w:t xml:space="preserve">ul. Pomorska 106 (bud. B1, 3 piętro) </w:t>
      <w:tab/>
      <w:t xml:space="preserve">tel. 042 276 70 60</w:t>
      <w:tab/>
      <w:t xml:space="preserve">www.dagrasso.pl</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536"/>
        <w:tab w:val="left" w:leader="none" w:pos="4962"/>
        <w:tab w:val="left" w:leader="none" w:pos="5245"/>
        <w:tab w:val="left" w:leader="none" w:pos="7230"/>
      </w:tabs>
      <w:spacing w:after="0" w:before="0" w:line="276" w:lineRule="auto"/>
      <w:ind w:left="0" w:right="-823" w:firstLine="0"/>
      <w:jc w:val="left"/>
      <w:rPr>
        <w:rFonts w:ascii="Inter" w:cs="Inter" w:eastAsia="Inter" w:hAnsi="Inter"/>
        <w:b w:val="0"/>
        <w:bCs w:val="0"/>
        <w:i w:val="0"/>
        <w:iCs w:val="0"/>
        <w:smallCaps w:val="0"/>
        <w:strike w:val="0"/>
        <w:color w:val="000000"/>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000000"/>
        <w:sz w:val="16"/>
        <w:szCs w:val="16"/>
        <w:u w:val="none"/>
        <w:shd w:fill="auto" w:val="clear"/>
        <w:vertAlign w:val="baseline"/>
        <w:rtl w:val="0"/>
      </w:rPr>
      <w:t xml:space="preserve">91-402 Łódź </w:t>
      <w:tab/>
      <w:t xml:space="preserve">fax. 042 276 70 61</w:t>
      <w:tab/>
      <w:tab/>
      <w:t xml:space="preserve">sekretariat@dagrasso.pl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536"/>
        <w:tab w:val="left" w:leader="none" w:pos="4962"/>
        <w:tab w:val="left" w:leader="none" w:pos="5245"/>
        <w:tab w:val="left" w:leader="none" w:pos="7230"/>
      </w:tabs>
      <w:spacing w:after="0" w:before="0" w:line="276" w:lineRule="auto"/>
      <w:ind w:left="0" w:right="-823" w:firstLine="0"/>
      <w:jc w:val="left"/>
      <w:rPr>
        <w:rFonts w:ascii="Inter" w:cs="Inter" w:eastAsia="Inter" w:hAnsi="Inter"/>
        <w:b w:val="0"/>
        <w:bCs w:val="0"/>
        <w:i w:val="0"/>
        <w:iCs w:val="0"/>
        <w:smallCaps w:val="0"/>
        <w:strike w:val="0"/>
        <w:color w:val="000000"/>
        <w:sz w:val="12"/>
        <w:szCs w:val="12"/>
        <w:u w:val="none"/>
        <w:shd w:fill="auto" w:val="clear"/>
        <w:vertAlign w:val="baseline"/>
      </w:rPr>
    </w:pPr>
    <w:r w:rsidDel="00000000" w:rsidR="00000000" w:rsidRPr="00000000">
      <w:rPr>
        <w:rFonts w:ascii="Inter" w:cs="Inter" w:eastAsia="Inter" w:hAnsi="Inter"/>
        <w:b w:val="0"/>
        <w:bCs w:val="0"/>
        <w:i w:val="0"/>
        <w:iCs w:val="0"/>
        <w:smallCaps w:val="0"/>
        <w:strike w:val="0"/>
        <w:color w:val="000000"/>
        <w:sz w:val="16"/>
        <w:szCs w:val="16"/>
        <w:u w:val="none"/>
        <w:shd w:fill="auto" w:val="clear"/>
        <w:vertAlign w:val="baseline"/>
        <w:rtl w:val="0"/>
      </w:rPr>
      <w:tab/>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2835"/>
        <w:tab w:val="left" w:leader="none" w:pos="6240"/>
      </w:tabs>
      <w:spacing w:after="171" w:before="171" w:line="276" w:lineRule="auto"/>
      <w:ind w:left="0" w:right="0" w:firstLine="0"/>
      <w:jc w:val="left"/>
      <w:rPr>
        <w:rFonts w:ascii="Inter" w:cs="Inter" w:eastAsia="Inter" w:hAnsi="Inter"/>
        <w:b w:val="0"/>
        <w:bCs w:val="0"/>
        <w:i w:val="0"/>
        <w:iCs w:val="0"/>
        <w:smallCaps w:val="0"/>
        <w:strike w:val="0"/>
        <w:color w:val="000000"/>
        <w:sz w:val="14"/>
        <w:szCs w:val="14"/>
        <w:u w:val="none"/>
        <w:shd w:fill="auto" w:val="clear"/>
        <w:vertAlign w:val="baseline"/>
      </w:rPr>
    </w:pPr>
    <w:r w:rsidDel="00000000" w:rsidR="00000000" w:rsidRPr="00000000">
      <w:rPr>
        <w:rFonts w:ascii="Inter" w:cs="Inter" w:eastAsia="Inter" w:hAnsi="Inter"/>
        <w:b w:val="0"/>
        <w:bCs w:val="0"/>
        <w:i w:val="0"/>
        <w:iCs w:val="0"/>
        <w:smallCaps w:val="0"/>
        <w:strike w:val="0"/>
        <w:color w:val="000000"/>
        <w:sz w:val="14"/>
        <w:szCs w:val="14"/>
        <w:u w:val="none"/>
        <w:shd w:fill="auto" w:val="clear"/>
        <w:vertAlign w:val="baseline"/>
        <w:rtl w:val="0"/>
      </w:rPr>
      <w:t xml:space="preserve">Wpisana do Krajowego Rejestru Sądowego Sąd Rejonowy dla Łodzi Śródmieścia w Łodzi. XX Wydział Krajowego Rejestru Sądowego pod numerem KRS: 0000270637. Wysokość kapitału zakładowego 15 411 200,00. NIP: 732-20-66-445 REGON: 100289641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14"/>
      </w:tabs>
      <w:spacing w:after="140" w:before="0" w:line="240" w:lineRule="auto"/>
      <w:ind w:left="1134" w:right="170" w:firstLine="0"/>
      <w:jc w:val="right"/>
      <w:rPr>
        <w:rFonts w:ascii="Inter Light" w:cs="Inter Light" w:eastAsia="Inter Light" w:hAnsi="Inter Light"/>
        <w:b w:val="0"/>
        <w:bCs w:val="0"/>
        <w:i w:val="0"/>
        <w:iCs w:val="0"/>
        <w:smallCaps w:val="0"/>
        <w:strike w:val="0"/>
        <w:color w:val="000000"/>
        <w:sz w:val="20"/>
        <w:szCs w:val="20"/>
        <w:u w:val="none"/>
        <w:shd w:fill="auto" w:val="clear"/>
        <w:vertAlign w:val="baseline"/>
      </w:rPr>
    </w:pPr>
    <w:r w:rsidDel="00000000" w:rsidR="00000000" w:rsidRPr="00000000">
      <w:rPr>
        <w:rFonts w:ascii="Inter Light" w:cs="Inter Light" w:eastAsia="Inter Light" w:hAnsi="Inter Light"/>
        <w:b w:val="0"/>
        <w:bCs w:val="0"/>
        <w:i w:val="0"/>
        <w:iCs w:val="0"/>
        <w:smallCaps w:val="0"/>
        <w:strike w:val="0"/>
        <w:color w:val="000000"/>
        <w:sz w:val="20"/>
        <w:szCs w:val="20"/>
        <w:u w:val="none"/>
        <w:shd w:fill="auto" w:val="clear"/>
        <w:vertAlign w:val="baseline"/>
        <w:rtl w:val="0"/>
      </w:rPr>
      <w:t xml:space="preserve">Łódź, dnia </w:t>
    </w:r>
    <w:r w:rsidDel="00000000" w:rsidR="00000000" w:rsidRPr="00000000">
      <w:rPr>
        <w:rFonts w:ascii="Inter Light" w:cs="Inter Light" w:eastAsia="Inter Light" w:hAnsi="Inter Light"/>
        <w:rtl w:val="0"/>
      </w:rPr>
      <w:t xml:space="preserve">3 listopada </w:t>
    </w:r>
    <w:r w:rsidDel="00000000" w:rsidR="00000000" w:rsidRPr="00000000">
      <w:rPr>
        <w:rFonts w:ascii="Inter Light" w:cs="Inter Light" w:eastAsia="Inter Light" w:hAnsi="Inter Light"/>
        <w:b w:val="0"/>
        <w:bCs w:val="0"/>
        <w:i w:val="0"/>
        <w:iCs w:val="0"/>
        <w:smallCaps w:val="0"/>
        <w:strike w:val="0"/>
        <w:color w:val="000000"/>
        <w:sz w:val="20"/>
        <w:szCs w:val="20"/>
        <w:u w:val="none"/>
        <w:shd w:fill="auto" w:val="clear"/>
        <w:vertAlign w:val="baseline"/>
        <w:rtl w:val="0"/>
      </w:rPr>
      <w:t xml:space="preserve">2026</w:t>
    </w:r>
    <w:r w:rsidDel="00000000" w:rsidR="00000000" w:rsidRPr="00000000">
      <w:drawing>
        <wp:anchor allowOverlap="1" behindDoc="0" distB="0" distT="0" distL="114300" distR="114300" hidden="0" layoutInCell="1" locked="0" relativeHeight="0" simplePos="0">
          <wp:simplePos x="0" y="0"/>
          <wp:positionH relativeFrom="column">
            <wp:posOffset>-114299</wp:posOffset>
          </wp:positionH>
          <wp:positionV relativeFrom="paragraph">
            <wp:posOffset>-51434</wp:posOffset>
          </wp:positionV>
          <wp:extent cx="1666875" cy="491490"/>
          <wp:effectExtent b="0" l="0" r="0" t="0"/>
          <wp:wrapSquare wrapText="bothSides" distB="0" distT="0" distL="114300" distR="114300"/>
          <wp:docPr descr="Obraz zawierający Czcionka, Grafika, typografia, design&#10;&#10;Opis wygenerowany automatycznie" id="1" name="image1.png"/>
          <a:graphic>
            <a:graphicData uri="http://schemas.openxmlformats.org/drawingml/2006/picture">
              <pic:pic>
                <pic:nvPicPr>
                  <pic:cNvPr descr="Obraz zawierający Czcionka, Grafika, typografia, design&#10;&#10;Opis wygenerowany automatycznie" id="0" name="image1.png"/>
                  <pic:cNvPicPr preferRelativeResize="0"/>
                </pic:nvPicPr>
                <pic:blipFill>
                  <a:blip r:embed="rId1"/>
                  <a:srcRect b="0" l="0" r="0" t="0"/>
                  <a:stretch>
                    <a:fillRect/>
                  </a:stretch>
                </pic:blipFill>
                <pic:spPr>
                  <a:xfrm>
                    <a:off x="0" y="0"/>
                    <a:ext cx="1666875" cy="49149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pl"/>
      </w:rPr>
    </w:rPrDefault>
    <w:pPrDefault>
      <w:pPr>
        <w:spacing w:after="80" w:line="276" w:lineRule="auto"/>
        <w:ind w:left="1134"/>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DaGrassoPizzerie/?locale=pl_PL"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Montserrat-italic.ttf"/><Relationship Id="rId10" Type="http://schemas.openxmlformats.org/officeDocument/2006/relationships/font" Target="fonts/Montserrat-bold.ttf"/><Relationship Id="rId13" Type="http://schemas.openxmlformats.org/officeDocument/2006/relationships/font" Target="fonts/Inter-regular.ttf"/><Relationship Id="rId12" Type="http://schemas.openxmlformats.org/officeDocument/2006/relationships/font" Target="fonts/Montserrat-boldItalic.ttf"/><Relationship Id="rId1" Type="http://schemas.openxmlformats.org/officeDocument/2006/relationships/font" Target="fonts/InterSemiBold-regular.ttf"/><Relationship Id="rId2" Type="http://schemas.openxmlformats.org/officeDocument/2006/relationships/font" Target="fonts/InterSemiBold-bold.ttf"/><Relationship Id="rId3" Type="http://schemas.openxmlformats.org/officeDocument/2006/relationships/font" Target="fonts/InterSemiBold-italic.ttf"/><Relationship Id="rId4" Type="http://schemas.openxmlformats.org/officeDocument/2006/relationships/font" Target="fonts/InterSemiBold-boldItalic.ttf"/><Relationship Id="rId9" Type="http://schemas.openxmlformats.org/officeDocument/2006/relationships/font" Target="fonts/Montserrat-regular.ttf"/><Relationship Id="rId15" Type="http://schemas.openxmlformats.org/officeDocument/2006/relationships/font" Target="fonts/Inter-italic.ttf"/><Relationship Id="rId14" Type="http://schemas.openxmlformats.org/officeDocument/2006/relationships/font" Target="fonts/Inter-bold.ttf"/><Relationship Id="rId16" Type="http://schemas.openxmlformats.org/officeDocument/2006/relationships/font" Target="fonts/Inter-boldItalic.ttf"/><Relationship Id="rId5" Type="http://schemas.openxmlformats.org/officeDocument/2006/relationships/font" Target="fonts/InterLight-regular.ttf"/><Relationship Id="rId6" Type="http://schemas.openxmlformats.org/officeDocument/2006/relationships/font" Target="fonts/InterLight-bold.ttf"/><Relationship Id="rId7" Type="http://schemas.openxmlformats.org/officeDocument/2006/relationships/font" Target="fonts/InterLight-italic.ttf"/><Relationship Id="rId8" Type="http://schemas.openxmlformats.org/officeDocument/2006/relationships/font" Target="fonts/Inter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0x010100B63456180434B840B885F1F332BCDA81</vt:lpwstr>
  </property>
</Properties>
</file>