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Raleway Light" w:cs="Raleway Light" w:eastAsia="Raleway Light" w:hAnsi="Raleway Light"/>
          <w:color w:val="43434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rFonts w:ascii="Raleway Light" w:cs="Raleway Light" w:eastAsia="Raleway Light" w:hAnsi="Raleway Light"/>
          <w:i w:val="1"/>
          <w:iCs w:val="1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Raleway Light" w:cs="Raleway Light" w:eastAsia="Raleway Light" w:hAnsi="Raleway Light"/>
          <w:i w:val="1"/>
          <w:iCs w:val="1"/>
          <w:color w:val="434343"/>
        </w:rPr>
      </w:pPr>
      <w:r w:rsidDel="00000000" w:rsidR="00000000" w:rsidRPr="00000000">
        <w:rPr>
          <w:rFonts w:ascii="Raleway Light" w:cs="Raleway Light" w:eastAsia="Raleway Light" w:hAnsi="Raleway Light"/>
          <w:i w:val="1"/>
          <w:iCs w:val="1"/>
          <w:color w:val="434343"/>
          <w:rtl w:val="0"/>
        </w:rPr>
        <w:t xml:space="preserve">Informacja Prasowa</w:t>
      </w:r>
    </w:p>
    <w:p w:rsidR="00000000" w:rsidDel="00000000" w:rsidP="00000000" w:rsidRDefault="00000000" w:rsidRPr="00000000" w14:paraId="00000004">
      <w:pPr>
        <w:jc w:val="right"/>
        <w:rPr>
          <w:rFonts w:ascii="Raleway" w:cs="Raleway" w:eastAsia="Raleway" w:hAnsi="Raleway"/>
          <w:b w:val="1"/>
          <w:bCs w:val="1"/>
          <w:color w:val="222222"/>
        </w:rPr>
      </w:pPr>
      <w:r w:rsidDel="00000000" w:rsidR="00000000" w:rsidRPr="00000000">
        <w:rPr>
          <w:rFonts w:ascii="Raleway Light" w:cs="Raleway Light" w:eastAsia="Raleway Light" w:hAnsi="Raleway Light"/>
          <w:color w:val="434343"/>
          <w:rtl w:val="0"/>
        </w:rPr>
        <w:t xml:space="preserve">Warszawa, dnia 02.11.2026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left"/>
        <w:rPr>
          <w:rFonts w:ascii="Raleway" w:cs="Raleway" w:eastAsia="Raleway" w:hAnsi="Raleway"/>
          <w:b w:val="1"/>
          <w:bCs w:val="1"/>
          <w:color w:val="222222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Raleway" w:cs="Raleway" w:eastAsia="Raleway" w:hAnsi="Raleway"/>
          <w:b w:val="1"/>
          <w:bCs w:val="1"/>
          <w:sz w:val="28"/>
          <w:szCs w:val="28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28"/>
          <w:szCs w:val="28"/>
          <w:rtl w:val="0"/>
        </w:rPr>
        <w:t xml:space="preserve">Martyna Rogozińska awansuje </w:t>
      </w:r>
    </w:p>
    <w:p w:rsidR="00000000" w:rsidDel="00000000" w:rsidP="00000000" w:rsidRDefault="00000000" w:rsidRPr="00000000" w14:paraId="00000007">
      <w:pPr>
        <w:jc w:val="center"/>
        <w:rPr>
          <w:rFonts w:ascii="Raleway" w:cs="Raleway" w:eastAsia="Raleway" w:hAnsi="Raleway"/>
          <w:b w:val="1"/>
          <w:bCs w:val="1"/>
          <w:sz w:val="28"/>
          <w:szCs w:val="28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28"/>
          <w:szCs w:val="28"/>
          <w:rtl w:val="0"/>
        </w:rPr>
        <w:t xml:space="preserve">na stanowisko Managing Director w MediaPlus</w:t>
      </w:r>
    </w:p>
    <w:p w:rsidR="00000000" w:rsidDel="00000000" w:rsidP="00000000" w:rsidRDefault="00000000" w:rsidRPr="00000000" w14:paraId="00000008">
      <w:pPr>
        <w:jc w:val="both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Raleway" w:cs="Raleway" w:eastAsia="Raleway" w:hAnsi="Raleway"/>
          <w:b w:val="1"/>
          <w:bCs w:val="1"/>
          <w:highlight w:val="white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Martyna Rogozińska awansowała na stanowisko Managing Director w agencji mediowej MediaPlus (Group One), w której od 2025 roku pełniła funkcję Managing Partner. W nowej roli będzie odpowiadać za zarządzanie agencją i zespołem, dalszy rozwój biznesu oraz współpracę z kluczowymi klientami. Awans jest kolejnym etapem jej rozwoju w strukturach Group One, z którymi związana jest od 2013 roku.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Raleway" w:cs="Raleway" w:eastAsia="Raleway" w:hAnsi="Raleway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Rogozińska rozpoczęła pracę w Group One w agencji mediowej Value Media, gdzie zajmowała kluczowe stanowiska w zespołach business i strategii. Pełniła m.in. funkcje Media Team Lead, Communication Director, Digital Strategy Director oraz Innovation and Strategy Director. Zdobywała w tym czasie doświadczenie zarówno w zarządzaniu biznesem klientów, jak i budowaniu strategii oraz rozwijaniu nowych obszarów kompetencyjnych agencji. W 2024 roku dołączyła do MediaPlus jako Head of Business, przejmując odpowiedzialność za obszar people management, podnoszenie standardów i jakości pracy czy wzmacnianiu współpracy wewnątrz organizacji. Od końca 2025 roku jako Managing Partner odpowiadała za wyznaczanie kierunków strategicznych agencji i 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rozwój biznesu: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jc w:val="both"/>
        <w:rPr>
          <w:rFonts w:ascii="Raleway" w:cs="Raleway" w:eastAsia="Raleway" w:hAnsi="Raleway"/>
          <w:highlight w:val="white"/>
        </w:rPr>
      </w:pPr>
      <w:r w:rsidDel="00000000" w:rsidR="00000000" w:rsidRPr="00000000">
        <w:rPr>
          <w:rFonts w:ascii="Raleway" w:cs="Raleway" w:eastAsia="Raleway" w:hAnsi="Raleway"/>
          <w:i w:val="1"/>
          <w:iCs w:val="1"/>
          <w:rtl w:val="0"/>
        </w:rPr>
        <w:t xml:space="preserve">‘Wyniki MediaPlus mówią same za siebie. Odkąd Martyna objęła rolę Managing Partnera, agencja wyraźnie umocniła swoją pozycję rynkową i biznesową. Martyna przeprowadziła realną transformację: uporządkowała procesy, wzmocniła zespół i zbudowała kulturę współpracy, która bezpośrednio przekłada się na wyniki naszych klientów. Efekty są mierzalne: wysoka innowacyjność realizacji dla klientów w obszarze transformacji AI, rosnąca satysfakcja klientów, wyższy NPS zespołu i coraz mocniejsze wyniki finansowe. Powierzenie jej samodzielnej roli Managing Directora to naturalna konsekwencja tych osiągnięć i decyzja, którą podjęliśmy z pełnym przekonaniem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” </w:t>
      </w:r>
      <w:r w:rsidDel="00000000" w:rsidR="00000000" w:rsidRPr="00000000">
        <w:rPr>
          <w:rFonts w:ascii="Raleway" w:cs="Raleway" w:eastAsia="Raleway" w:hAnsi="Raleway"/>
          <w:highlight w:val="white"/>
          <w:rtl w:val="0"/>
        </w:rPr>
        <w:t xml:space="preserve"> – komentuje </w:t>
      </w:r>
      <w:r w:rsidDel="00000000" w:rsidR="00000000" w:rsidRPr="00000000">
        <w:rPr>
          <w:rFonts w:ascii="Raleway" w:cs="Raleway" w:eastAsia="Raleway" w:hAnsi="Raleway"/>
          <w:highlight w:val="white"/>
          <w:rtl w:val="0"/>
        </w:rPr>
        <w:t xml:space="preserve">Kamil Wiszowaty, CBO i Managing Partner w Group One.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W nowej roli Martyna Rogozińska będzie łączyć odpowiedzialność za dalszy rozwój biznesowy MediaPlus z zarządzaniem organizacją i zespołem. Jej zadaniem będzie również wzmacnianie współpracy z kluczowymi klientami oraz dalszy rozwój kompetencji agencji w odpowiedzi na zmieniające się potrzeby rynku mediowego. Awans jest kolejnym etapem rozwoju MediaPlus i wzmacnia strukturę zarządczą agencji w obszarach biznesu, klientów i zespołu.</w:t>
      </w:r>
    </w:p>
    <w:p w:rsidR="00000000" w:rsidDel="00000000" w:rsidP="00000000" w:rsidRDefault="00000000" w:rsidRPr="00000000" w14:paraId="0000000F">
      <w:pPr>
        <w:jc w:val="both"/>
        <w:rPr>
          <w:rFonts w:ascii="Raleway" w:cs="Raleway" w:eastAsia="Raleway" w:hAnsi="Raleway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Raleway" w:cs="Raleway" w:eastAsia="Raleway" w:hAnsi="Raleway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Raleway" w:cs="Raleway" w:eastAsia="Raleway" w:hAnsi="Raleway"/>
          <w:b w:val="1"/>
          <w:bCs w:val="1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18"/>
          <w:szCs w:val="18"/>
          <w:rtl w:val="0"/>
        </w:rPr>
        <w:t xml:space="preserve">MediaPlus</w:t>
      </w:r>
    </w:p>
    <w:p w:rsidR="00000000" w:rsidDel="00000000" w:rsidP="00000000" w:rsidRDefault="00000000" w:rsidRPr="00000000" w14:paraId="00000012">
      <w:pPr>
        <w:jc w:val="center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Agencja mediowa nr 2 w Polsce z profilem agencyjnym Dominant według rankingu RECMA Qualitative Evaluation 2026 oraz nr 2 wg raportu COMvergence New Business Barometer 2026. Wielokrotnie nagradzana i najlepiej oceniana przez klientów agencja mediowa w Polsce wg badania Kantar i Raportu “Agencje Reklamowe i Domy Mediowe 2024” magazynu “Media i Marketing Polska”, w 2025 roku uzyskała wyróżnienia “Bogate Portfolio 2025”. Doceniona także tytułem “Najlepszej Niezależnej Agencji” według rankingu WARC w 2024 i w 2025 roku. W 2024 roku wyróżniona w rankingu “Panorama Reklamy” magazynu Press tytułem “Zaufanie Roku”. </w:t>
      </w:r>
    </w:p>
    <w:p w:rsidR="00000000" w:rsidDel="00000000" w:rsidP="00000000" w:rsidRDefault="00000000" w:rsidRPr="00000000" w14:paraId="00000014">
      <w:pPr>
        <w:jc w:val="both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MediaPlus oferuje zintegrowane doradztwo strategiczne i mediowe, łącząc na plus biznesu klientów najszersze kompetencje mediowe i komunikacyjne na rynku z zakresu technologii, kreacji i contentu, e-commerce i MarTech oraz digital i AI transformation. Jest częścią Group One oraz Mediaplus Group, jednej z największych niezależnych agencji mediowych w Europie i części House of Communication – zintegrowanej sieci komunikacyjnej z siedzibą w Monachium. Grupa agencyjna skupia około 2200 specjalistów w ponad 20 międzynarodowych lokalizacjach. </w:t>
      </w:r>
    </w:p>
    <w:p w:rsidR="00000000" w:rsidDel="00000000" w:rsidP="00000000" w:rsidRDefault="00000000" w:rsidRPr="00000000" w14:paraId="00000016">
      <w:pPr>
        <w:jc w:val="both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Dzięki wymianie wiedzy z zagranicznymi partnerami i wieloletniemu doświadczeniu na polskim rynku spółka z sukcesami realizuje strategie i działania mediowe dla krajowych i globalnych marek takich jak: Polkomtel, Grupa De’Longhi, Stada, E.ON, czy Kikkoman. </w:t>
      </w:r>
    </w:p>
    <w:p w:rsidR="00000000" w:rsidDel="00000000" w:rsidP="00000000" w:rsidRDefault="00000000" w:rsidRPr="00000000" w14:paraId="00000018">
      <w:pPr>
        <w:jc w:val="both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ind w:left="2880" w:firstLine="720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Dodatkowe informacje: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00" w:line="276" w:lineRule="auto"/>
        <w:jc w:val="center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Anna Łada-Grodzicka | Brand Reputation Manager Group One</w:t>
      </w:r>
    </w:p>
    <w:p w:rsidR="00000000" w:rsidDel="00000000" w:rsidP="00000000" w:rsidRDefault="00000000" w:rsidRPr="00000000" w14:paraId="0000001D">
      <w:pPr>
        <w:spacing w:line="276" w:lineRule="auto"/>
        <w:jc w:val="center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anna.lada-grodzicka@groupone.com.pl | +48 452 484 127</w:t>
      </w:r>
    </w:p>
    <w:p w:rsidR="00000000" w:rsidDel="00000000" w:rsidP="00000000" w:rsidRDefault="00000000" w:rsidRPr="00000000" w14:paraId="0000001E">
      <w:pPr>
        <w:jc w:val="both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Raleway" w:cs="Raleway" w:eastAsia="Raleway" w:hAnsi="Raleway"/>
          <w:highlight w:val="white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aleway Ligh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jc w:val="center"/>
      <w:rPr/>
    </w:pPr>
    <w:r w:rsidDel="00000000" w:rsidR="00000000" w:rsidRPr="00000000">
      <w:rPr>
        <w:rFonts w:ascii="Raleway" w:cs="Raleway" w:eastAsia="Raleway" w:hAnsi="Raleway"/>
        <w:b w:val="1"/>
        <w:bCs w:val="1"/>
        <w:sz w:val="20"/>
        <w:szCs w:val="20"/>
      </w:rPr>
      <w:drawing>
        <wp:inline distB="114300" distT="114300" distL="114300" distR="114300">
          <wp:extent cx="5731200" cy="838200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1" r="1" t="0"/>
                  <a:stretch>
                    <a:fillRect/>
                  </a:stretch>
                </pic:blipFill>
                <pic:spPr>
                  <a:xfrm>
                    <a:off x="0" y="0"/>
                    <a:ext cx="5731200" cy="838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3071813" cy="321469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071813" cy="32146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Relationship Id="rId5" Type="http://schemas.openxmlformats.org/officeDocument/2006/relationships/font" Target="fonts/RalewayLight-regular.ttf"/><Relationship Id="rId6" Type="http://schemas.openxmlformats.org/officeDocument/2006/relationships/font" Target="fonts/RalewayLight-bold.ttf"/><Relationship Id="rId7" Type="http://schemas.openxmlformats.org/officeDocument/2006/relationships/font" Target="fonts/RalewayLight-italic.ttf"/><Relationship Id="rId8" Type="http://schemas.openxmlformats.org/officeDocument/2006/relationships/font" Target="fonts/RalewayLight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