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D2A78" w14:textId="25C5B564" w:rsidR="001467B9" w:rsidRPr="00701F42" w:rsidRDefault="001467B9" w:rsidP="00701F42">
      <w:pPr>
        <w:rPr>
          <w:sz w:val="22"/>
        </w:rPr>
      </w:pPr>
    </w:p>
    <w:p w14:paraId="24990051" w14:textId="77777777" w:rsidR="00701F42" w:rsidRPr="00701F42" w:rsidRDefault="00701F42" w:rsidP="00701F42">
      <w:pPr>
        <w:pStyle w:val="Heading1"/>
        <w:rPr>
          <w:rFonts w:ascii="Greed Condensed Medium" w:eastAsia="Times New Roman" w:hAnsi="Greed Condensed Medium"/>
          <w:sz w:val="56"/>
          <w:szCs w:val="56"/>
        </w:rPr>
      </w:pPr>
      <w:r w:rsidRPr="00701F42">
        <w:rPr>
          <w:rFonts w:ascii="Greed Condensed Medium" w:hAnsi="Greed Condensed Medium"/>
          <w:sz w:val="56"/>
          <w:szCs w:val="56"/>
        </w:rPr>
        <w:t>From Reflecting Nature to Harnessing Its Power: ÖÖD Unveils Solar House</w:t>
      </w:r>
    </w:p>
    <w:p w14:paraId="1CADE870" w14:textId="77777777" w:rsidR="00701F42" w:rsidRPr="00701F42" w:rsidRDefault="00701F42" w:rsidP="00701F42">
      <w:pPr>
        <w:pStyle w:val="NormalWeb"/>
        <w:rPr>
          <w:rFonts w:ascii="Public Sans" w:hAnsi="Public Sans"/>
          <w:sz w:val="22"/>
          <w:szCs w:val="22"/>
        </w:rPr>
      </w:pPr>
      <w:r w:rsidRPr="00701F42">
        <w:rPr>
          <w:rStyle w:val="Strong"/>
          <w:rFonts w:ascii="Public Sans" w:hAnsi="Public Sans"/>
          <w:sz w:val="22"/>
          <w:szCs w:val="22"/>
        </w:rPr>
        <w:t>The award-winning maker of mirrored houses takes its signature glass architecture in an entirely new direction, introducing transparent solar glass that helps turn sunlight into electricity.</w:t>
      </w:r>
    </w:p>
    <w:p w14:paraId="56BACF54" w14:textId="77777777" w:rsidR="00701F42" w:rsidRPr="00701F42" w:rsidRDefault="00701F42" w:rsidP="00701F42">
      <w:pPr>
        <w:pStyle w:val="NormalWeb"/>
        <w:rPr>
          <w:rFonts w:ascii="Public Sans" w:hAnsi="Public Sans"/>
          <w:sz w:val="22"/>
          <w:szCs w:val="22"/>
        </w:rPr>
      </w:pPr>
      <w:r w:rsidRPr="00701F42">
        <w:rPr>
          <w:rStyle w:val="Emphasis"/>
          <w:rFonts w:ascii="Public Sans" w:hAnsi="Public Sans"/>
          <w:sz w:val="22"/>
          <w:szCs w:val="22"/>
        </w:rPr>
        <w:t>Making its public debut at SETT Montpellier, November 3–5, 2026, the experimental Solar House offers a glimpse into the future of design-led, nature-based hospitality.</w:t>
      </w:r>
    </w:p>
    <w:p w14:paraId="57B09DA9" w14:textId="36FE10BF"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rPr>
        <w:t>TALLINN, ESTONIA | OCTOBER 2026</w:t>
      </w:r>
      <w:r w:rsidRPr="00701F42">
        <w:rPr>
          <w:rFonts w:ascii="Public Sans" w:hAnsi="Public Sans"/>
          <w:sz w:val="18"/>
          <w:szCs w:val="18"/>
        </w:rPr>
        <w:t xml:space="preserve"> </w:t>
      </w:r>
      <w:r>
        <w:rPr>
          <w:rFonts w:ascii="Public Sans" w:hAnsi="Public Sans"/>
          <w:sz w:val="18"/>
          <w:szCs w:val="18"/>
        </w:rPr>
        <w:t>-</w:t>
      </w:r>
      <w:r w:rsidRPr="00701F42">
        <w:rPr>
          <w:rFonts w:ascii="Public Sans" w:hAnsi="Public Sans"/>
          <w:sz w:val="18"/>
          <w:szCs w:val="18"/>
        </w:rPr>
        <w:t xml:space="preserve"> What if the glass walls of a house could do more than frame a beautiful view? What if they could actually help power the experience inside?</w:t>
      </w:r>
    </w:p>
    <w:p w14:paraId="2D9D3590"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For ÖÖD, the company known for its distinctive mirrored houses in extraordinary locations around the world, that question has inspired its latest innovation.</w:t>
      </w:r>
    </w:p>
    <w:p w14:paraId="031C8EA3"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Introducing the </w:t>
      </w:r>
      <w:r w:rsidRPr="00701F42">
        <w:rPr>
          <w:rStyle w:val="Strong"/>
          <w:rFonts w:ascii="Public Sans" w:hAnsi="Public Sans"/>
          <w:sz w:val="18"/>
          <w:szCs w:val="18"/>
        </w:rPr>
        <w:t>ÖÖD Solar House</w:t>
      </w:r>
      <w:r w:rsidRPr="00701F42">
        <w:rPr>
          <w:rFonts w:ascii="Public Sans" w:hAnsi="Public Sans"/>
          <w:sz w:val="18"/>
          <w:szCs w:val="18"/>
        </w:rPr>
        <w:t>, an experimental new concept that takes one of the company's most recognizable design features, its glass walls, and gives them an entirely new purpose: generating electricity.</w:t>
      </w:r>
    </w:p>
    <w:p w14:paraId="7998B4F7"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Making its public debut at </w:t>
      </w:r>
      <w:r w:rsidRPr="00701F42">
        <w:rPr>
          <w:rStyle w:val="Strong"/>
          <w:rFonts w:ascii="Public Sans" w:hAnsi="Public Sans"/>
          <w:sz w:val="18"/>
          <w:szCs w:val="18"/>
        </w:rPr>
        <w:t>SETT Montpellier, November 3–5, 2026</w:t>
      </w:r>
      <w:r w:rsidRPr="00701F42">
        <w:rPr>
          <w:rFonts w:ascii="Public Sans" w:hAnsi="Public Sans"/>
          <w:sz w:val="18"/>
          <w:szCs w:val="18"/>
        </w:rPr>
        <w:t>, the Solar House marks another step in ÖÖD's journey to challenge conventional building design and continuously elevate the possibilities of nature-based hospitality.</w:t>
      </w:r>
    </w:p>
    <w:p w14:paraId="726358F2"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t>From reflecting the landscape to capturing its energy</w:t>
      </w:r>
    </w:p>
    <w:p w14:paraId="68583E5D"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Since introducing its original mirrored-house concept in 2016, ÖÖD has built its identity around an extraordinary architectural experience: buildings that reflect their surroundings, connecting people more closely with nature through thoughtful, minimalist design.</w:t>
      </w:r>
    </w:p>
    <w:p w14:paraId="1C5D58C5"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Now, the company is exploring how those same architectural surfaces can do more.</w:t>
      </w:r>
    </w:p>
    <w:p w14:paraId="44232F05"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The Solar House replaces ÖÖD's familiar mirrored exterior with innovative transparent photovoltaic glass that can capture some of the sun's energy while preserving the visual connection to the landscape.</w:t>
      </w:r>
    </w:p>
    <w:p w14:paraId="14CFA82A"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Developed by Polish solar technology specialist </w:t>
      </w:r>
      <w:r w:rsidRPr="00701F42">
        <w:rPr>
          <w:rStyle w:val="Strong"/>
          <w:rFonts w:ascii="Public Sans" w:hAnsi="Public Sans"/>
          <w:sz w:val="18"/>
          <w:szCs w:val="18"/>
        </w:rPr>
        <w:t>ML System</w:t>
      </w:r>
      <w:r w:rsidRPr="00701F42">
        <w:rPr>
          <w:rFonts w:ascii="Public Sans" w:hAnsi="Public Sans"/>
          <w:sz w:val="18"/>
          <w:szCs w:val="18"/>
        </w:rPr>
        <w:t>, the QGlass technology incorporates a transparent quantum-dot coating designed to help convert captured sunlight into electricity.</w:t>
      </w:r>
    </w:p>
    <w:p w14:paraId="7D730276"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Unlike conventional solar panels, which are typically mounted onto a building, this technology allows energy generation to become part of the building itself.</w:t>
      </w:r>
    </w:p>
    <w:p w14:paraId="40325357" w14:textId="690BC518" w:rsidR="00701F42" w:rsidRDefault="00701F42" w:rsidP="00701F42">
      <w:pPr>
        <w:pStyle w:val="NormalWeb"/>
        <w:rPr>
          <w:rFonts w:ascii="Public Sans" w:hAnsi="Public Sans"/>
          <w:sz w:val="18"/>
          <w:szCs w:val="18"/>
        </w:rPr>
      </w:pPr>
      <w:r w:rsidRPr="00701F42">
        <w:rPr>
          <w:rFonts w:ascii="Public Sans" w:hAnsi="Public Sans"/>
          <w:sz w:val="18"/>
          <w:szCs w:val="18"/>
        </w:rPr>
        <w:t>The result is an exciting possibility: architecture that doesn't simply exist within nature, but begins to work with it.</w:t>
      </w:r>
    </w:p>
    <w:p w14:paraId="0395068F" w14:textId="77777777" w:rsidR="00701F42" w:rsidRDefault="00701F42">
      <w:pPr>
        <w:rPr>
          <w:rFonts w:eastAsia="Times New Roman" w:cs="Times New Roman"/>
          <w:sz w:val="18"/>
          <w:szCs w:val="18"/>
        </w:rPr>
      </w:pPr>
      <w:r>
        <w:rPr>
          <w:sz w:val="18"/>
          <w:szCs w:val="18"/>
        </w:rPr>
        <w:br w:type="page"/>
      </w:r>
    </w:p>
    <w:p w14:paraId="04987D4E" w14:textId="77777777" w:rsidR="00701F42" w:rsidRPr="00701F42" w:rsidRDefault="00701F42" w:rsidP="00701F42">
      <w:pPr>
        <w:pStyle w:val="NormalWeb"/>
        <w:rPr>
          <w:rFonts w:ascii="Public Sans" w:hAnsi="Public Sans"/>
          <w:sz w:val="18"/>
          <w:szCs w:val="18"/>
        </w:rPr>
      </w:pPr>
    </w:p>
    <w:p w14:paraId="65B40ECA"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"Every day, enormous amounts of solar energy reach the surfaces of our buildings and simply go unused. What excites me is the possibility of harvesting some of that energy through the glass itself," says </w:t>
      </w:r>
      <w:r w:rsidRPr="00701F42">
        <w:rPr>
          <w:rStyle w:val="Strong"/>
          <w:rFonts w:ascii="Public Sans" w:hAnsi="Public Sans"/>
          <w:sz w:val="18"/>
          <w:szCs w:val="18"/>
        </w:rPr>
        <w:t>Jaak Tiik, Co-founder of ÖÖD</w:t>
      </w:r>
      <w:r w:rsidRPr="00701F42">
        <w:rPr>
          <w:rFonts w:ascii="Public Sans" w:hAnsi="Public Sans"/>
          <w:sz w:val="18"/>
          <w:szCs w:val="18"/>
        </w:rPr>
        <w:t>.</w:t>
      </w:r>
    </w:p>
    <w:p w14:paraId="47A84196"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"We're not just designing houses that connect people with nature. We're exploring how nature can help power the experience."</w:t>
      </w:r>
    </w:p>
    <w:p w14:paraId="1CE8E80B"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t>A new chapter in ÖÖD innovation</w:t>
      </w:r>
    </w:p>
    <w:p w14:paraId="2E1AAB97" w14:textId="5BE12CE6"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From its distinctive mirrored houses to an expanding portfolio of hospitality, workspace and wellness products, ÖÖD has consistently explored how design and prefabricated construction can create</w:t>
      </w:r>
      <w:r>
        <w:rPr>
          <w:rFonts w:ascii="Public Sans" w:hAnsi="Public Sans"/>
          <w:sz w:val="18"/>
          <w:szCs w:val="18"/>
        </w:rPr>
        <w:t xml:space="preserve"> remarkable</w:t>
      </w:r>
      <w:r w:rsidRPr="00701F42">
        <w:rPr>
          <w:rFonts w:ascii="Public Sans" w:hAnsi="Public Sans"/>
          <w:sz w:val="18"/>
          <w:szCs w:val="18"/>
        </w:rPr>
        <w:t xml:space="preserve"> experiences in remarkable places.</w:t>
      </w:r>
    </w:p>
    <w:p w14:paraId="50357F2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Named </w:t>
      </w:r>
      <w:r w:rsidRPr="00701F42">
        <w:rPr>
          <w:rStyle w:val="Strong"/>
          <w:rFonts w:ascii="Public Sans" w:hAnsi="Public Sans"/>
          <w:sz w:val="18"/>
          <w:szCs w:val="18"/>
        </w:rPr>
        <w:t>Manufacturer of the Year at the 2025 American Glamping Awards</w:t>
      </w:r>
      <w:r w:rsidRPr="00701F42">
        <w:rPr>
          <w:rFonts w:ascii="Public Sans" w:hAnsi="Public Sans"/>
          <w:sz w:val="18"/>
          <w:szCs w:val="18"/>
        </w:rPr>
        <w:t>, the company continues to challenge expectations of what modern nature-based accommodation can look and feel like.</w:t>
      </w:r>
    </w:p>
    <w:p w14:paraId="2F5C811E"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The Solar House builds on that ambition.</w:t>
      </w:r>
    </w:p>
    <w:p w14:paraId="0AD23657"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"From the beginning, our philosophy has been to challenge conventional thinking about what a building can be and how people experience it," says </w:t>
      </w:r>
      <w:r w:rsidRPr="00701F42">
        <w:rPr>
          <w:rStyle w:val="Strong"/>
          <w:rFonts w:ascii="Public Sans" w:hAnsi="Public Sans"/>
          <w:sz w:val="18"/>
          <w:szCs w:val="18"/>
        </w:rPr>
        <w:t>Robin Böhringer, Chairman of ÖÖD</w:t>
      </w:r>
      <w:r w:rsidRPr="00701F42">
        <w:rPr>
          <w:rFonts w:ascii="Public Sans" w:hAnsi="Public Sans"/>
          <w:sz w:val="18"/>
          <w:szCs w:val="18"/>
        </w:rPr>
        <w:t>.</w:t>
      </w:r>
    </w:p>
    <w:p w14:paraId="3D7B644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"Our mirrored houses created a distinctive way to experience nature. Now we're exploring how the glass itself can play an active role in the energy systems of our buildings. That's what excites us about innovation. It's not simply about creating something different, but continuously exploring how we can make the experience better."</w:t>
      </w:r>
    </w:p>
    <w:p w14:paraId="41C39665"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t>Small footprint. Big possibilities.</w:t>
      </w:r>
    </w:p>
    <w:p w14:paraId="076D71E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The first Solar House has been developed as a compact office unit, combining transparent solar glass with conventional rooftop solar panels and battery storage.</w:t>
      </w:r>
    </w:p>
    <w:p w14:paraId="0CB7F3F4" w14:textId="2276A891"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The pilot's proposed system configuration includes approximately </w:t>
      </w:r>
      <w:r w:rsidRPr="00701F42">
        <w:rPr>
          <w:rStyle w:val="Strong"/>
          <w:rFonts w:ascii="Public Sans" w:hAnsi="Public Sans"/>
          <w:sz w:val="18"/>
          <w:szCs w:val="18"/>
        </w:rPr>
        <w:t>500 watts of peak generating capacity from the glass</w:t>
      </w:r>
      <w:r w:rsidRPr="00701F42">
        <w:rPr>
          <w:rFonts w:ascii="Public Sans" w:hAnsi="Public Sans"/>
          <w:sz w:val="18"/>
          <w:szCs w:val="18"/>
        </w:rPr>
        <w:t xml:space="preserve">, three additional 465-watt rooftop solar panels and a </w:t>
      </w:r>
      <w:r w:rsidRPr="00701F42">
        <w:rPr>
          <w:rFonts w:ascii="Public Sans" w:hAnsi="Public Sans"/>
          <w:sz w:val="18"/>
          <w:szCs w:val="18"/>
        </w:rPr>
        <w:t>5-kWh</w:t>
      </w:r>
      <w:r w:rsidRPr="00701F42">
        <w:rPr>
          <w:rFonts w:ascii="Public Sans" w:hAnsi="Public Sans"/>
          <w:sz w:val="18"/>
          <w:szCs w:val="18"/>
        </w:rPr>
        <w:t xml:space="preserve"> battery.</w:t>
      </w:r>
    </w:p>
    <w:p w14:paraId="0816983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Together, the photovoltaic components represent approximately </w:t>
      </w:r>
      <w:r w:rsidRPr="00701F42">
        <w:rPr>
          <w:rStyle w:val="Strong"/>
          <w:rFonts w:ascii="Public Sans" w:hAnsi="Public Sans"/>
          <w:sz w:val="18"/>
          <w:szCs w:val="18"/>
        </w:rPr>
        <w:t>1.9 kW of nominal peak generating capacity</w:t>
      </w:r>
      <w:r w:rsidRPr="00701F42">
        <w:rPr>
          <w:rFonts w:ascii="Public Sans" w:hAnsi="Public Sans"/>
          <w:sz w:val="18"/>
          <w:szCs w:val="18"/>
        </w:rPr>
        <w:t>, subject to final technical confirmation.</w:t>
      </w:r>
    </w:p>
    <w:p w14:paraId="65DAD8F0"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But the real opportunity isn't simply how much electricity this particular unit might produce.</w:t>
      </w:r>
    </w:p>
    <w:p w14:paraId="17C1504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It's what happens when the surfaces that make up a building can also contribute to the energy needed to operate it.</w:t>
      </w:r>
    </w:p>
    <w:p w14:paraId="6E3236A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For hospitality operators developing accommodation in beautiful, sometimes remote natural settings, technologies that integrate energy generation directly into building design could eventually create new possibilities for how guest experiences are designed and delivered.</w:t>
      </w:r>
    </w:p>
    <w:p w14:paraId="17682DC4"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ÖÖD sees potential for the technology to evolve alongside improvements in efficiency, manufacturing and cost, opening the door to future applications across its product portfolio.</w:t>
      </w:r>
    </w:p>
    <w:p w14:paraId="17324732" w14:textId="77777777" w:rsidR="00701F42" w:rsidRDefault="00701F42">
      <w:pPr>
        <w:rPr>
          <w:rFonts w:ascii="Greed Condensed Medium" w:eastAsiaTheme="majorEastAsia" w:hAnsi="Greed Condensed Medium" w:cstheme="majorBidi"/>
          <w:b/>
          <w:bCs/>
          <w:color w:val="4F81BD" w:themeColor="accent1"/>
          <w:sz w:val="40"/>
          <w:szCs w:val="40"/>
        </w:rPr>
      </w:pPr>
      <w:r>
        <w:rPr>
          <w:rFonts w:ascii="Greed Condensed Medium" w:hAnsi="Greed Condensed Medium"/>
          <w:sz w:val="40"/>
          <w:szCs w:val="40"/>
        </w:rPr>
        <w:br w:type="page"/>
      </w:r>
    </w:p>
    <w:p w14:paraId="12B0848F" w14:textId="03B6CF10"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lastRenderedPageBreak/>
        <w:t>An experiment today. An ambition for tomorrow.</w:t>
      </w:r>
    </w:p>
    <w:p w14:paraId="18DA18F3"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ÖÖD is clear that the Solar House is a working pilot, not a commercially available product.</w:t>
      </w:r>
    </w:p>
    <w:p w14:paraId="01FBE232"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Transparent photovoltaic glass remains an emerging technology, with higher costs and lower generating efficiency than conventional solar panels. There is still considerable development ahead before it could become a practical solution across a wider range of buildings.</w:t>
      </w:r>
    </w:p>
    <w:p w14:paraId="37214951"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But that's precisely why ÖÖD has decided to explore it now.</w:t>
      </w:r>
    </w:p>
    <w:p w14:paraId="13068844"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Rather than waiting for the technology to mature, the company wants to understand its performance in a real building, evaluate its potential and begin learning how it might contribute to future generations of ÖÖD products.</w:t>
      </w:r>
    </w:p>
    <w:p w14:paraId="7CA64907"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"We're not claiming to have all the answers today, and we're certainly not suggesting that solar glass is ready to replace conventional solar panels," adds Böhringer.</w:t>
      </w:r>
    </w:p>
    <w:p w14:paraId="124C97D1"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"But the opportunity is fascinating. We believe the future of hospitality will be shaped by companies willing to explore new ideas, test emerging technologies and keep pushing the boundaries of design. The Solar House is a small experiment with a much bigger ambition."</w:t>
      </w:r>
    </w:p>
    <w:p w14:paraId="1F68F396"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t>Experience the Solar House at SETT Montpellier</w:t>
      </w:r>
    </w:p>
    <w:p w14:paraId="18557FFC"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Visitors to </w:t>
      </w:r>
      <w:r w:rsidRPr="00701F42">
        <w:rPr>
          <w:rStyle w:val="Strong"/>
          <w:rFonts w:ascii="Public Sans" w:hAnsi="Public Sans"/>
          <w:sz w:val="18"/>
          <w:szCs w:val="18"/>
        </w:rPr>
        <w:t>SETT Montpellier, November 3–5, 2026</w:t>
      </w:r>
      <w:r w:rsidRPr="00701F42">
        <w:rPr>
          <w:rFonts w:ascii="Public Sans" w:hAnsi="Public Sans"/>
          <w:sz w:val="18"/>
          <w:szCs w:val="18"/>
        </w:rPr>
        <w:t xml:space="preserve">, will have the opportunity to experience the Solar House in the </w:t>
      </w:r>
      <w:r w:rsidRPr="00701F42">
        <w:rPr>
          <w:rStyle w:val="Strong"/>
          <w:rFonts w:ascii="Public Sans" w:hAnsi="Public Sans"/>
          <w:sz w:val="18"/>
          <w:szCs w:val="18"/>
        </w:rPr>
        <w:t>outdoor exhibition area</w:t>
      </w:r>
      <w:r w:rsidRPr="00701F42">
        <w:rPr>
          <w:rFonts w:ascii="Public Sans" w:hAnsi="Public Sans"/>
          <w:sz w:val="18"/>
          <w:szCs w:val="18"/>
        </w:rPr>
        <w:t xml:space="preserve">. ÖÖD's stand is located in </w:t>
      </w:r>
      <w:r>
        <w:rPr>
          <w:rStyle w:val="Strong"/>
          <w:sz w:val="18"/>
        </w:rPr>
        <w:t>Hall A4, Stand A4B22</w:t>
      </w:r>
      <w:r>
        <w:rPr>
          <w:sz w:val="18"/>
        </w:rPr>
        <w:t>.</w:t>
      </w:r>
    </w:p>
    <w:p w14:paraId="231BACC2"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The concept will be presented alongside ÖÖD's Signature House and Mini Sauna, showcasing the company's expanding approach to design-led hospitality, wellness and flexible living spaces.</w:t>
      </w:r>
    </w:p>
    <w:p w14:paraId="77BF4984"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From mirrored architecture to energy-generating glass, ÖÖD continues to explore how innovation can bring people closer to nature while opening new possibilities for the spaces we build within it.</w:t>
      </w:r>
    </w:p>
    <w:p w14:paraId="00745241" w14:textId="77777777"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rPr>
        <w:t>The Solar House may be a pilot today. But the ambition behind it is much bigger.</w:t>
      </w:r>
    </w:p>
    <w:p w14:paraId="0984407D" w14:textId="77777777" w:rsidR="00701F42" w:rsidRPr="00701F42" w:rsidRDefault="00110716" w:rsidP="00701F42">
      <w:pPr>
        <w:rPr>
          <w:sz w:val="18"/>
          <w:szCs w:val="18"/>
        </w:rPr>
      </w:pPr>
      <w:r w:rsidRPr="00110716">
        <w:rPr>
          <w:noProof/>
          <w:sz w:val="18"/>
          <w:szCs w:val="18"/>
        </w:rPr>
        <w:pict w14:anchorId="6EF17FCE">
          <v:rect id="_x0000_i1025" alt="" style="width:468pt;height:.05pt;mso-width-percent:0;mso-height-percent:0;mso-width-percent:0;mso-height-percent:0" o:hralign="center" o:hrstd="t" o:hr="t" fillcolor="#a0a0a0" stroked="f"/>
        </w:pict>
      </w:r>
    </w:p>
    <w:p w14:paraId="56291D5C" w14:textId="77777777" w:rsidR="00701F42" w:rsidRDefault="00701F42">
      <w:pPr>
        <w:rPr>
          <w:rFonts w:ascii="Greed Condensed Medium" w:eastAsiaTheme="majorEastAsia" w:hAnsi="Greed Condensed Medium" w:cstheme="majorBidi"/>
          <w:b/>
          <w:bCs/>
          <w:color w:val="4F81BD" w:themeColor="accent1"/>
          <w:sz w:val="40"/>
          <w:szCs w:val="40"/>
        </w:rPr>
      </w:pPr>
      <w:r>
        <w:rPr>
          <w:rFonts w:ascii="Greed Condensed Medium" w:hAnsi="Greed Condensed Medium"/>
          <w:sz w:val="40"/>
          <w:szCs w:val="40"/>
        </w:rPr>
        <w:br w:type="page"/>
      </w:r>
    </w:p>
    <w:p w14:paraId="31AAA9B8" w14:textId="707F13D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lastRenderedPageBreak/>
        <w:t>ÖÖD Solar House | Key Facts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6"/>
        <w:gridCol w:w="5054"/>
      </w:tblGrid>
      <w:tr w:rsidR="00701F42" w:rsidRPr="00701F42" w14:paraId="2BE3DE4C" w14:textId="77777777">
        <w:trPr>
          <w:tblCellSpacing w:w="15" w:type="dxa"/>
        </w:trPr>
        <w:tc>
          <w:tcPr>
            <w:tcW w:w="0" w:type="auto"/>
            <w:vAlign w:val="center"/>
            <w:hideMark/>
          </w:tcPr>
          <w:p w14:paraId="7B3DC08F" w14:textId="77777777" w:rsidR="00701F42" w:rsidRPr="00701F42" w:rsidRDefault="00701F42">
            <w:pPr>
              <w:jc w:val="center"/>
              <w:rPr>
                <w:b/>
                <w:bCs/>
                <w:sz w:val="18"/>
                <w:szCs w:val="18"/>
              </w:rPr>
            </w:pPr>
          </w:p>
        </w:tc>
        <w:tc>
          <w:tcPr>
            <w:tcW w:w="0" w:type="auto"/>
            <w:vAlign w:val="center"/>
            <w:hideMark/>
          </w:tcPr>
          <w:p w14:paraId="0B1125CD" w14:textId="77777777" w:rsidR="00701F42" w:rsidRPr="00701F42" w:rsidRDefault="00701F42">
            <w:pPr>
              <w:jc w:val="center"/>
              <w:rPr>
                <w:b/>
                <w:bCs/>
                <w:sz w:val="18"/>
                <w:szCs w:val="18"/>
              </w:rPr>
            </w:pPr>
          </w:p>
        </w:tc>
      </w:tr>
      <w:tr w:rsidR="00701F42" w:rsidRPr="00701F42" w14:paraId="71E507FE" w14:textId="77777777">
        <w:trPr>
          <w:tblCellSpacing w:w="15" w:type="dxa"/>
        </w:trPr>
        <w:tc>
          <w:tcPr>
            <w:tcW w:w="0" w:type="auto"/>
            <w:vAlign w:val="center"/>
            <w:hideMark/>
          </w:tcPr>
          <w:p w14:paraId="5FD3E59F" w14:textId="77777777" w:rsidR="00701F42" w:rsidRPr="00701F42" w:rsidRDefault="00701F42">
            <w:pPr>
              <w:rPr>
                <w:sz w:val="18"/>
                <w:szCs w:val="18"/>
              </w:rPr>
            </w:pPr>
            <w:r w:rsidRPr="00701F42">
              <w:rPr>
                <w:sz w:val="18"/>
                <w:szCs w:val="18"/>
              </w:rPr>
              <w:t>Concept</w:t>
            </w:r>
          </w:p>
        </w:tc>
        <w:tc>
          <w:tcPr>
            <w:tcW w:w="0" w:type="auto"/>
            <w:vAlign w:val="center"/>
            <w:hideMark/>
          </w:tcPr>
          <w:p w14:paraId="5F1CE0B2" w14:textId="77777777" w:rsidR="00701F42" w:rsidRPr="00701F42" w:rsidRDefault="00701F42">
            <w:pPr>
              <w:rPr>
                <w:sz w:val="18"/>
                <w:szCs w:val="18"/>
              </w:rPr>
            </w:pPr>
            <w:r w:rsidRPr="00701F42">
              <w:rPr>
                <w:sz w:val="18"/>
                <w:szCs w:val="18"/>
              </w:rPr>
              <w:t>Compact office unit / experimental pilot</w:t>
            </w:r>
          </w:p>
        </w:tc>
      </w:tr>
      <w:tr w:rsidR="00701F42" w:rsidRPr="00701F42" w14:paraId="2E506EB4" w14:textId="77777777">
        <w:trPr>
          <w:tblCellSpacing w:w="15" w:type="dxa"/>
        </w:trPr>
        <w:tc>
          <w:tcPr>
            <w:tcW w:w="0" w:type="auto"/>
            <w:vAlign w:val="center"/>
            <w:hideMark/>
          </w:tcPr>
          <w:p w14:paraId="7A709AB9" w14:textId="77777777" w:rsidR="00701F42" w:rsidRPr="00701F42" w:rsidRDefault="00701F42">
            <w:pPr>
              <w:rPr>
                <w:sz w:val="18"/>
                <w:szCs w:val="18"/>
              </w:rPr>
            </w:pPr>
            <w:r w:rsidRPr="00701F42">
              <w:rPr>
                <w:sz w:val="18"/>
                <w:szCs w:val="18"/>
              </w:rPr>
              <w:t>Glass technology</w:t>
            </w:r>
          </w:p>
        </w:tc>
        <w:tc>
          <w:tcPr>
            <w:tcW w:w="0" w:type="auto"/>
            <w:vAlign w:val="center"/>
            <w:hideMark/>
          </w:tcPr>
          <w:p w14:paraId="4CECAA5C" w14:textId="77777777" w:rsidR="00701F42" w:rsidRPr="00701F42" w:rsidRDefault="00701F42">
            <w:pPr>
              <w:rPr>
                <w:sz w:val="18"/>
                <w:szCs w:val="18"/>
              </w:rPr>
            </w:pPr>
            <w:r w:rsidRPr="00701F42">
              <w:rPr>
                <w:sz w:val="18"/>
                <w:szCs w:val="18"/>
              </w:rPr>
              <w:t>ML System QGlass</w:t>
            </w:r>
          </w:p>
        </w:tc>
      </w:tr>
      <w:tr w:rsidR="00701F42" w:rsidRPr="00701F42" w14:paraId="46A40775" w14:textId="77777777">
        <w:trPr>
          <w:tblCellSpacing w:w="15" w:type="dxa"/>
        </w:trPr>
        <w:tc>
          <w:tcPr>
            <w:tcW w:w="0" w:type="auto"/>
            <w:vAlign w:val="center"/>
            <w:hideMark/>
          </w:tcPr>
          <w:p w14:paraId="5EB3BCB7" w14:textId="77777777" w:rsidR="00701F42" w:rsidRPr="00701F42" w:rsidRDefault="00701F42">
            <w:pPr>
              <w:rPr>
                <w:sz w:val="18"/>
                <w:szCs w:val="18"/>
              </w:rPr>
            </w:pPr>
            <w:r w:rsidRPr="00701F42">
              <w:rPr>
                <w:sz w:val="18"/>
                <w:szCs w:val="18"/>
              </w:rPr>
              <w:t>Technology</w:t>
            </w:r>
          </w:p>
        </w:tc>
        <w:tc>
          <w:tcPr>
            <w:tcW w:w="0" w:type="auto"/>
            <w:vAlign w:val="center"/>
            <w:hideMark/>
          </w:tcPr>
          <w:p w14:paraId="305BA3B4" w14:textId="77777777" w:rsidR="00701F42" w:rsidRPr="00701F42" w:rsidRDefault="00701F42">
            <w:pPr>
              <w:rPr>
                <w:sz w:val="18"/>
                <w:szCs w:val="18"/>
              </w:rPr>
            </w:pPr>
            <w:r w:rsidRPr="00701F42">
              <w:rPr>
                <w:sz w:val="18"/>
                <w:szCs w:val="18"/>
              </w:rPr>
              <w:t>Transparent photovoltaic glass incorporating quantum dots</w:t>
            </w:r>
          </w:p>
        </w:tc>
      </w:tr>
      <w:tr w:rsidR="00701F42" w:rsidRPr="00701F42" w14:paraId="17F8EF41" w14:textId="77777777">
        <w:trPr>
          <w:tblCellSpacing w:w="15" w:type="dxa"/>
        </w:trPr>
        <w:tc>
          <w:tcPr>
            <w:tcW w:w="0" w:type="auto"/>
            <w:vAlign w:val="center"/>
            <w:hideMark/>
          </w:tcPr>
          <w:p w14:paraId="1DBEEFE5" w14:textId="77777777" w:rsidR="00701F42" w:rsidRPr="00701F42" w:rsidRDefault="00701F42">
            <w:pPr>
              <w:rPr>
                <w:sz w:val="18"/>
                <w:szCs w:val="18"/>
              </w:rPr>
            </w:pPr>
            <w:r w:rsidRPr="00701F42">
              <w:rPr>
                <w:sz w:val="18"/>
                <w:szCs w:val="18"/>
              </w:rPr>
              <w:t>Solar glass capacity</w:t>
            </w:r>
          </w:p>
        </w:tc>
        <w:tc>
          <w:tcPr>
            <w:tcW w:w="0" w:type="auto"/>
            <w:vAlign w:val="center"/>
            <w:hideMark/>
          </w:tcPr>
          <w:p w14:paraId="4105D63E" w14:textId="77777777" w:rsidR="00701F42" w:rsidRPr="00701F42" w:rsidRDefault="00701F42">
            <w:pPr>
              <w:rPr>
                <w:sz w:val="18"/>
                <w:szCs w:val="18"/>
              </w:rPr>
            </w:pPr>
            <w:r w:rsidRPr="00701F42">
              <w:rPr>
                <w:sz w:val="18"/>
                <w:szCs w:val="18"/>
              </w:rPr>
              <w:t>Approximately 500 W peak</w:t>
            </w:r>
          </w:p>
        </w:tc>
      </w:tr>
      <w:tr w:rsidR="00701F42" w:rsidRPr="00701F42" w14:paraId="64CF324A" w14:textId="77777777">
        <w:trPr>
          <w:tblCellSpacing w:w="15" w:type="dxa"/>
        </w:trPr>
        <w:tc>
          <w:tcPr>
            <w:tcW w:w="0" w:type="auto"/>
            <w:vAlign w:val="center"/>
            <w:hideMark/>
          </w:tcPr>
          <w:p w14:paraId="43FF4537" w14:textId="77777777" w:rsidR="00701F42" w:rsidRPr="00701F42" w:rsidRDefault="00701F42">
            <w:pPr>
              <w:rPr>
                <w:sz w:val="18"/>
                <w:szCs w:val="18"/>
              </w:rPr>
            </w:pPr>
            <w:r w:rsidRPr="00701F42">
              <w:rPr>
                <w:sz w:val="18"/>
                <w:szCs w:val="18"/>
              </w:rPr>
              <w:t>Rooftop solar</w:t>
            </w:r>
          </w:p>
        </w:tc>
        <w:tc>
          <w:tcPr>
            <w:tcW w:w="0" w:type="auto"/>
            <w:vAlign w:val="center"/>
            <w:hideMark/>
          </w:tcPr>
          <w:p w14:paraId="330F1617" w14:textId="77777777" w:rsidR="00701F42" w:rsidRPr="00701F42" w:rsidRDefault="00701F42">
            <w:pPr>
              <w:rPr>
                <w:sz w:val="18"/>
                <w:szCs w:val="18"/>
              </w:rPr>
            </w:pPr>
            <w:r w:rsidRPr="00701F42">
              <w:rPr>
                <w:sz w:val="18"/>
                <w:szCs w:val="18"/>
              </w:rPr>
              <w:t>3 × 465 W panels</w:t>
            </w:r>
          </w:p>
        </w:tc>
      </w:tr>
      <w:tr w:rsidR="00701F42" w:rsidRPr="00701F42" w14:paraId="234ECE0C" w14:textId="77777777">
        <w:trPr>
          <w:tblCellSpacing w:w="15" w:type="dxa"/>
        </w:trPr>
        <w:tc>
          <w:tcPr>
            <w:tcW w:w="0" w:type="auto"/>
            <w:vAlign w:val="center"/>
            <w:hideMark/>
          </w:tcPr>
          <w:p w14:paraId="7BC93B16" w14:textId="77777777" w:rsidR="00701F42" w:rsidRPr="00701F42" w:rsidRDefault="00701F42">
            <w:pPr>
              <w:rPr>
                <w:sz w:val="18"/>
                <w:szCs w:val="18"/>
              </w:rPr>
            </w:pPr>
            <w:r w:rsidRPr="00701F42">
              <w:rPr>
                <w:sz w:val="18"/>
                <w:szCs w:val="18"/>
              </w:rPr>
              <w:t>Combined photovoltaic capacity</w:t>
            </w:r>
          </w:p>
        </w:tc>
        <w:tc>
          <w:tcPr>
            <w:tcW w:w="0" w:type="auto"/>
            <w:vAlign w:val="center"/>
            <w:hideMark/>
          </w:tcPr>
          <w:p w14:paraId="71ECC502" w14:textId="77777777" w:rsidR="00701F42" w:rsidRPr="00701F42" w:rsidRDefault="00701F42">
            <w:pPr>
              <w:rPr>
                <w:sz w:val="18"/>
                <w:szCs w:val="18"/>
              </w:rPr>
            </w:pPr>
            <w:r w:rsidRPr="00701F42">
              <w:rPr>
                <w:sz w:val="18"/>
                <w:szCs w:val="18"/>
              </w:rPr>
              <w:t>Approximately 1.9 kW nominal peak</w:t>
            </w:r>
          </w:p>
        </w:tc>
      </w:tr>
      <w:tr w:rsidR="00701F42" w:rsidRPr="00701F42" w14:paraId="6A578027" w14:textId="77777777">
        <w:trPr>
          <w:tblCellSpacing w:w="15" w:type="dxa"/>
        </w:trPr>
        <w:tc>
          <w:tcPr>
            <w:tcW w:w="0" w:type="auto"/>
            <w:vAlign w:val="center"/>
            <w:hideMark/>
          </w:tcPr>
          <w:p w14:paraId="214360A1" w14:textId="77777777" w:rsidR="00701F42" w:rsidRPr="00701F42" w:rsidRDefault="00701F42">
            <w:pPr>
              <w:rPr>
                <w:sz w:val="18"/>
                <w:szCs w:val="18"/>
              </w:rPr>
            </w:pPr>
            <w:r w:rsidRPr="00701F42">
              <w:rPr>
                <w:sz w:val="18"/>
                <w:szCs w:val="18"/>
              </w:rPr>
              <w:t>Battery</w:t>
            </w:r>
          </w:p>
        </w:tc>
        <w:tc>
          <w:tcPr>
            <w:tcW w:w="0" w:type="auto"/>
            <w:vAlign w:val="center"/>
            <w:hideMark/>
          </w:tcPr>
          <w:p w14:paraId="30DEB1CB" w14:textId="77777777" w:rsidR="00701F42" w:rsidRPr="00701F42" w:rsidRDefault="00701F42">
            <w:pPr>
              <w:rPr>
                <w:sz w:val="18"/>
                <w:szCs w:val="18"/>
              </w:rPr>
            </w:pPr>
            <w:r w:rsidRPr="00701F42">
              <w:rPr>
                <w:sz w:val="18"/>
                <w:szCs w:val="18"/>
              </w:rPr>
              <w:t>5 kWh</w:t>
            </w:r>
          </w:p>
        </w:tc>
      </w:tr>
      <w:tr w:rsidR="00701F42" w:rsidRPr="00701F42" w14:paraId="02B536A7" w14:textId="77777777">
        <w:trPr>
          <w:tblCellSpacing w:w="15" w:type="dxa"/>
        </w:trPr>
        <w:tc>
          <w:tcPr>
            <w:tcW w:w="0" w:type="auto"/>
            <w:vAlign w:val="center"/>
            <w:hideMark/>
          </w:tcPr>
          <w:p w14:paraId="39DC35FB" w14:textId="77777777" w:rsidR="00701F42" w:rsidRPr="00701F42" w:rsidRDefault="00701F42">
            <w:pPr>
              <w:rPr>
                <w:sz w:val="18"/>
                <w:szCs w:val="18"/>
              </w:rPr>
            </w:pPr>
            <w:r w:rsidRPr="00701F42">
              <w:rPr>
                <w:sz w:val="18"/>
                <w:szCs w:val="18"/>
              </w:rPr>
              <w:t>Commercial availability</w:t>
            </w:r>
          </w:p>
        </w:tc>
        <w:tc>
          <w:tcPr>
            <w:tcW w:w="0" w:type="auto"/>
            <w:vAlign w:val="center"/>
            <w:hideMark/>
          </w:tcPr>
          <w:p w14:paraId="500FA18B" w14:textId="77777777" w:rsidR="00701F42" w:rsidRPr="00701F42" w:rsidRDefault="00701F42">
            <w:pPr>
              <w:rPr>
                <w:sz w:val="18"/>
                <w:szCs w:val="18"/>
              </w:rPr>
            </w:pPr>
            <w:r w:rsidRPr="00701F42">
              <w:rPr>
                <w:sz w:val="18"/>
                <w:szCs w:val="18"/>
              </w:rPr>
              <w:t>Experimental pilot; not currently for sale</w:t>
            </w:r>
          </w:p>
        </w:tc>
      </w:tr>
      <w:tr w:rsidR="00701F42" w:rsidRPr="00701F42" w14:paraId="1F77A9FA" w14:textId="77777777">
        <w:trPr>
          <w:tblCellSpacing w:w="15" w:type="dxa"/>
        </w:trPr>
        <w:tc>
          <w:tcPr>
            <w:tcW w:w="0" w:type="auto"/>
            <w:vAlign w:val="center"/>
            <w:hideMark/>
          </w:tcPr>
          <w:p w14:paraId="7CFE6062" w14:textId="77777777" w:rsidR="00701F42" w:rsidRPr="00701F42" w:rsidRDefault="00701F42">
            <w:pPr>
              <w:rPr>
                <w:sz w:val="18"/>
                <w:szCs w:val="18"/>
              </w:rPr>
            </w:pPr>
            <w:r w:rsidRPr="00701F42">
              <w:rPr>
                <w:sz w:val="18"/>
                <w:szCs w:val="18"/>
              </w:rPr>
              <w:t>Public debut</w:t>
            </w:r>
          </w:p>
        </w:tc>
        <w:tc>
          <w:tcPr>
            <w:tcW w:w="0" w:type="auto"/>
            <w:vAlign w:val="center"/>
            <w:hideMark/>
          </w:tcPr>
          <w:p w14:paraId="45C486E4" w14:textId="77777777" w:rsidR="00701F42" w:rsidRPr="00701F42" w:rsidRDefault="00701F42">
            <w:pPr>
              <w:rPr>
                <w:sz w:val="18"/>
                <w:szCs w:val="18"/>
              </w:rPr>
            </w:pPr>
            <w:r w:rsidRPr="00701F42">
              <w:rPr>
                <w:sz w:val="18"/>
                <w:szCs w:val="18"/>
              </w:rPr>
              <w:t>November 3–5, 2026</w:t>
            </w:r>
          </w:p>
        </w:tc>
      </w:tr>
      <w:tr w:rsidR="00701F42" w:rsidRPr="00701F42" w14:paraId="3F75F96B" w14:textId="77777777">
        <w:trPr>
          <w:tblCellSpacing w:w="15" w:type="dxa"/>
        </w:trPr>
        <w:tc>
          <w:tcPr>
            <w:tcW w:w="0" w:type="auto"/>
            <w:vAlign w:val="center"/>
            <w:hideMark/>
          </w:tcPr>
          <w:p w14:paraId="4CC0AACB" w14:textId="77777777" w:rsidR="00701F42" w:rsidRPr="00701F42" w:rsidRDefault="00701F42">
            <w:pPr>
              <w:rPr>
                <w:sz w:val="18"/>
                <w:szCs w:val="18"/>
              </w:rPr>
            </w:pPr>
            <w:r w:rsidRPr="00701F42">
              <w:rPr>
                <w:sz w:val="18"/>
                <w:szCs w:val="18"/>
              </w:rPr>
              <w:t>Exhibition</w:t>
            </w:r>
          </w:p>
        </w:tc>
        <w:tc>
          <w:tcPr>
            <w:tcW w:w="0" w:type="auto"/>
            <w:vAlign w:val="center"/>
            <w:hideMark/>
          </w:tcPr>
          <w:p w14:paraId="166518D2" w14:textId="77777777" w:rsidR="00701F42" w:rsidRPr="00701F42" w:rsidRDefault="00701F42">
            <w:pPr>
              <w:rPr>
                <w:sz w:val="18"/>
                <w:szCs w:val="18"/>
              </w:rPr>
            </w:pPr>
            <w:r w:rsidRPr="00701F42">
              <w:rPr>
                <w:sz w:val="18"/>
                <w:szCs w:val="18"/>
              </w:rPr>
              <w:t>SETT Montpellier</w:t>
              <w:br/>
              <w:t>Solar House: outdoor exhibition area</w:t>
              <w:br/>
              <w:t>ÖÖD stand: Hall A4, Stand A4B22</w:t>
            </w:r>
          </w:p>
        </w:tc>
      </w:tr>
    </w:tbl>
    <w:p w14:paraId="2BEE6280" w14:textId="77777777" w:rsidR="00701F42" w:rsidRPr="00701F42" w:rsidRDefault="00701F42" w:rsidP="00701F42">
      <w:pPr>
        <w:pStyle w:val="NormalWeb"/>
        <w:rPr>
          <w:rFonts w:ascii="Public Sans" w:hAnsi="Public Sans"/>
          <w:sz w:val="18"/>
          <w:szCs w:val="18"/>
        </w:rPr>
      </w:pPr>
      <w:r w:rsidRPr="00701F42">
        <w:rPr>
          <w:rStyle w:val="Emphasis"/>
          <w:rFonts w:ascii="Public Sans" w:hAnsi="Public Sans"/>
          <w:sz w:val="18"/>
          <w:szCs w:val="18"/>
        </w:rPr>
        <w:t>The Solar House is an experimental project. Technical specifications describe the proposed installation and do not represent measured energy generation, energy independence or guaranteed performance.</w:t>
      </w:r>
    </w:p>
    <w:p w14:paraId="7345A02A" w14:textId="77777777" w:rsidR="00701F42" w:rsidRPr="00701F42" w:rsidRDefault="00701F42" w:rsidP="00701F42">
      <w:pPr>
        <w:pStyle w:val="Heading3"/>
        <w:rPr>
          <w:rFonts w:ascii="Greed Condensed Medium" w:hAnsi="Greed Condensed Medium"/>
          <w:sz w:val="40"/>
          <w:szCs w:val="40"/>
        </w:rPr>
      </w:pPr>
      <w:r w:rsidRPr="00701F42">
        <w:rPr>
          <w:rFonts w:ascii="Greed Condensed Medium" w:hAnsi="Greed Condensed Medium"/>
          <w:sz w:val="40"/>
          <w:szCs w:val="40"/>
        </w:rPr>
        <w:t>About ÖÖD</w:t>
      </w:r>
    </w:p>
    <w:p w14:paraId="511E5907" w14:textId="36E7C90C" w:rsidR="00701F42" w:rsidRPr="00701F42" w:rsidRDefault="00701F42" w:rsidP="00701F42">
      <w:pPr>
        <w:pStyle w:val="NormalWeb"/>
        <w:rPr>
          <w:rFonts w:ascii="Greed Condensed Medium" w:hAnsi="Greed Condensed Medium"/>
          <w:sz w:val="32"/>
          <w:szCs w:val="32"/>
        </w:rPr>
      </w:pPr>
      <w:r w:rsidRPr="00701F42">
        <w:rPr>
          <w:rStyle w:val="Strong"/>
          <w:rFonts w:ascii="Greed Condensed Medium" w:hAnsi="Greed Condensed Medium"/>
          <w:sz w:val="32"/>
          <w:szCs w:val="32"/>
        </w:rPr>
        <w:t>Ö</w:t>
      </w:r>
      <w:r w:rsidRPr="00701F42">
        <w:rPr>
          <w:rStyle w:val="Strong"/>
          <w:rFonts w:ascii="Greed Condensed Medium" w:hAnsi="Greed Condensed Medium"/>
          <w:sz w:val="32"/>
          <w:szCs w:val="32"/>
        </w:rPr>
        <w:t>Ö</w:t>
      </w:r>
      <w:r>
        <w:rPr>
          <w:rStyle w:val="Strong"/>
          <w:rFonts w:ascii="Greed Condensed Medium" w:hAnsi="Greed Condensed Medium"/>
          <w:sz w:val="32"/>
          <w:szCs w:val="32"/>
        </w:rPr>
        <w:t>D</w:t>
      </w:r>
      <w:r w:rsidRPr="00701F42">
        <w:rPr>
          <w:rStyle w:val="Strong"/>
          <w:rFonts w:ascii="Greed Condensed Medium" w:hAnsi="Greed Condensed Medium"/>
          <w:sz w:val="32"/>
          <w:szCs w:val="32"/>
        </w:rPr>
        <w:t xml:space="preserve"> Creates Extraordinary Spaces </w:t>
      </w:r>
      <w:r>
        <w:rPr>
          <w:rStyle w:val="Strong"/>
          <w:rFonts w:ascii="Greed Condensed Medium" w:hAnsi="Greed Condensed Medium"/>
          <w:sz w:val="32"/>
          <w:szCs w:val="32"/>
        </w:rPr>
        <w:t>f</w:t>
      </w:r>
      <w:r w:rsidRPr="00701F42">
        <w:rPr>
          <w:rStyle w:val="Strong"/>
          <w:rFonts w:ascii="Greed Condensed Medium" w:hAnsi="Greed Condensed Medium"/>
          <w:sz w:val="32"/>
          <w:szCs w:val="32"/>
        </w:rPr>
        <w:t>or Extraordinary Places.</w:t>
      </w:r>
    </w:p>
    <w:p w14:paraId="144A3F6E"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Founded in Estonia in 2016 by brothers Jaak and Andreas Tiik, ÖÖD has grown from its original mirrored-house concept into an international design and manufacturing brand redefining the possibilities of nature-based hospitality.</w:t>
      </w:r>
    </w:p>
    <w:p w14:paraId="7F702949"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From distinctive mirrored retreats and premium guest accommodations to private workspaces and wellness experiences, ÖÖD combines thoughtful design, innovative materials and precision manufacturing to create remarkable experiences in remarkable settings.</w:t>
      </w:r>
    </w:p>
    <w:p w14:paraId="0CECDCEB" w14:textId="77777777" w:rsidR="00701F42" w:rsidRPr="00701F42" w:rsidRDefault="00701F42" w:rsidP="00701F42">
      <w:pPr>
        <w:pStyle w:val="NormalWeb"/>
        <w:rPr>
          <w:rFonts w:ascii="Public Sans" w:hAnsi="Public Sans"/>
          <w:sz w:val="18"/>
          <w:szCs w:val="18"/>
        </w:rPr>
      </w:pPr>
      <w:r w:rsidRPr="00701F42">
        <w:rPr>
          <w:rFonts w:ascii="Public Sans" w:hAnsi="Public Sans"/>
          <w:sz w:val="18"/>
          <w:szCs w:val="18"/>
        </w:rPr>
        <w:t xml:space="preserve">Named </w:t>
      </w:r>
      <w:r w:rsidRPr="00701F42">
        <w:rPr>
          <w:rStyle w:val="Strong"/>
          <w:rFonts w:ascii="Public Sans" w:hAnsi="Public Sans"/>
          <w:sz w:val="18"/>
          <w:szCs w:val="18"/>
        </w:rPr>
        <w:t>Manufacturer of the Year at the 2025 American Glamping Awards</w:t>
      </w:r>
      <w:r w:rsidRPr="00701F42">
        <w:rPr>
          <w:rFonts w:ascii="Public Sans" w:hAnsi="Public Sans"/>
          <w:sz w:val="18"/>
          <w:szCs w:val="18"/>
        </w:rPr>
        <w:t>, ÖÖD continues to challenge conventional thinking about how we build, stay and connect with nature.</w:t>
      </w:r>
    </w:p>
    <w:p w14:paraId="75E3DF89" w14:textId="77777777"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rPr>
        <w:t>oodhouse.com | stayood.com</w:t>
      </w:r>
    </w:p>
    <w:p w14:paraId="42038581" w14:textId="77777777" w:rsidR="00701F42" w:rsidRPr="00701F42" w:rsidRDefault="00701F42" w:rsidP="00701F42">
      <w:pPr>
        <w:pStyle w:val="NormalWeb"/>
        <w:rPr>
          <w:rFonts w:ascii="Public Sans" w:hAnsi="Public Sans"/>
          <w:sz w:val="18"/>
          <w:szCs w:val="18"/>
        </w:rPr>
      </w:pPr>
      <w:r w:rsidRPr="00701F42">
        <w:rPr>
          <w:rStyle w:val="Emphasis"/>
          <w:rFonts w:ascii="Public Sans" w:hAnsi="Public Sans"/>
          <w:sz w:val="18"/>
          <w:szCs w:val="18"/>
        </w:rPr>
        <w:t>This project is co-funded by the European Union.</w:t>
      </w:r>
    </w:p>
    <w:p w14:paraId="1C256DB9" w14:textId="77777777" w:rsidR="00701F42" w:rsidRPr="00701F42" w:rsidRDefault="00701F42" w:rsidP="00701F42">
      <w:pPr>
        <w:pStyle w:val="Heading3"/>
        <w:rPr>
          <w:rFonts w:ascii="Public Sans" w:hAnsi="Public Sans"/>
          <w:sz w:val="18"/>
          <w:szCs w:val="18"/>
        </w:rPr>
      </w:pPr>
      <w:r w:rsidRPr="00701F42">
        <w:rPr>
          <w:rFonts w:ascii="Public Sans" w:hAnsi="Public Sans"/>
          <w:sz w:val="18"/>
          <w:szCs w:val="18"/>
        </w:rPr>
        <w:t>Media Contact</w:t>
      </w:r>
    </w:p>
    <w:p w14:paraId="62EF0D19" w14:textId="5C3A1807" w:rsidR="00701F42" w:rsidRPr="00701F42" w:rsidRDefault="00701F42" w:rsidP="00701F42">
      <w:pPr>
        <w:pStyle w:val="NormalWeb"/>
        <w:rPr>
          <w:rFonts w:ascii="Public Sans" w:hAnsi="Public Sans"/>
          <w:sz w:val="18"/>
          <w:szCs w:val="18"/>
        </w:rPr>
      </w:pPr>
      <w:r w:rsidRPr="00701F42">
        <w:rPr>
          <w:rStyle w:val="Strong"/>
          <w:rFonts w:ascii="Public Sans" w:hAnsi="Public Sans"/>
          <w:sz w:val="18"/>
          <w:szCs w:val="18"/>
        </w:rPr>
        <w:t>Gertrud Ots</w:t>
      </w:r>
      <w:r w:rsidRPr="00701F42">
        <w:rPr>
          <w:rFonts w:ascii="Public Sans" w:hAnsi="Public Sans"/>
          <w:sz w:val="18"/>
          <w:szCs w:val="18"/>
        </w:rPr>
        <w:br/>
        <w:t>Head of Marketing, ÖÖD</w:t>
      </w:r>
      <w:r w:rsidRPr="00701F42">
        <w:rPr>
          <w:rFonts w:ascii="Public Sans" w:hAnsi="Public Sans"/>
          <w:sz w:val="18"/>
          <w:szCs w:val="18"/>
        </w:rPr>
        <w:br/>
      </w:r>
      <w:hyperlink r:id="rId8" w:history="1">
        <w:r w:rsidRPr="00701F42">
          <w:rPr>
            <w:rStyle w:val="Hyperlink"/>
            <w:rFonts w:ascii="Public Sans" w:hAnsi="Public Sans"/>
            <w:sz w:val="18"/>
            <w:szCs w:val="18"/>
          </w:rPr>
          <w:t>gertrud@oodhouse.com</w:t>
        </w:r>
      </w:hyperlink>
      <w:r w:rsidRPr="00701F42">
        <w:rPr>
          <w:rFonts w:ascii="Public Sans" w:hAnsi="Public Sans"/>
          <w:sz w:val="18"/>
          <w:szCs w:val="18"/>
        </w:rPr>
        <w:br/>
        <w:t>+372 5556 5009</w:t>
      </w:r>
    </w:p>
    <w:sectPr w:rsidR="00701F42" w:rsidRPr="00701F42" w:rsidSect="00034616">
      <w:headerReference w:type="default" r:id="rId9"/>
      <w:footerReference w:type="default" r:id="rId10"/>
      <w:pgSz w:w="12240" w:h="15840"/>
      <w:pgMar w:top="792" w:right="907" w:bottom="778"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7BCB97" w14:textId="77777777" w:rsidR="00110716" w:rsidRDefault="00110716">
      <w:pPr>
        <w:spacing w:after="0" w:line="240" w:lineRule="auto"/>
      </w:pPr>
      <w:r>
        <w:separator/>
      </w:r>
    </w:p>
  </w:endnote>
  <w:endnote w:type="continuationSeparator" w:id="0">
    <w:p w14:paraId="2754F20B" w14:textId="77777777" w:rsidR="00110716" w:rsidRDefault="0011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ublic Sans">
    <w:panose1 w:val="00000000000000000000"/>
    <w:charset w:val="4D"/>
    <w:family w:val="auto"/>
    <w:pitch w:val="variable"/>
    <w:sig w:usb0="A00000FF" w:usb1="4000205B" w:usb2="00000000" w:usb3="00000000" w:csb0="00000193"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Greed Condensed Medium">
    <w:panose1 w:val="020B0608060107020204"/>
    <w:charset w:val="4D"/>
    <w:family w:val="swiss"/>
    <w:pitch w:val="variable"/>
    <w:sig w:usb0="A10000FF" w:usb1="1200A47B" w:usb2="04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0E714" w14:textId="23587335" w:rsidR="001467B9" w:rsidRDefault="00000000">
    <w:pPr>
      <w:pStyle w:val="Footer"/>
      <w:pBdr>
        <w:top w:val="single" w:sz="6" w:space="1" w:color="000000"/>
      </w:pBdr>
      <w:tabs>
        <w:tab w:val="right" w:pos="10296"/>
      </w:tabs>
      <w:spacing w:before="60"/>
    </w:pPr>
    <w:r>
      <w:rPr>
        <w:color w:val="65727A"/>
        <w:sz w:val="12"/>
      </w:rPr>
      <w:t xml:space="preserve">ÖÖD HOUSE | </w:t>
    </w:r>
    <w:r w:rsidR="00366F25">
      <w:rPr>
        <w:color w:val="65727A"/>
        <w:sz w:val="12"/>
      </w:rPr>
      <w:t>PRESS RELEASE FOR IMMEDIATE RELEASE</w:t>
    </w:r>
    <w:r>
      <w:tab/>
    </w:r>
    <w:r>
      <w:rPr>
        <w:color w:val="65727A"/>
        <w:sz w:val="12"/>
      </w:rPr>
      <w:t>Page</w:t>
    </w:r>
    <w:r w:rsidR="00366F25">
      <w:rPr>
        <w:color w:val="65727A"/>
        <w:sz w:val="12"/>
      </w:rPr>
      <w:t xml:space="preserve"> </w:t>
    </w:r>
    <w:r>
      <w:fldChar w:fldCharType="begin"/>
    </w:r>
    <w:r>
      <w:instrText>PAGE</w:instrText>
    </w:r>
    <w:r>
      <w:fldChar w:fldCharType="separate"/>
    </w:r>
    <w:r w:rsidR="00F429F0">
      <w:rPr>
        <w:noProof/>
      </w:rPr>
      <w:t>1</w:t>
    </w:r>
    <w:r>
      <w:fldChar w:fldCharType="end"/>
    </w:r>
    <w:r w:rsidR="00366F25">
      <w:t xml:space="preserve"> </w:t>
    </w:r>
    <w:r>
      <w:rPr>
        <w:color w:val="65727A"/>
        <w:sz w:val="12"/>
      </w:rPr>
      <w:t>of</w:t>
    </w:r>
    <w:r w:rsidR="00366F25">
      <w:rPr>
        <w:color w:val="65727A"/>
        <w:sz w:val="12"/>
      </w:rPr>
      <w:t xml:space="preserve"> </w:t>
    </w:r>
    <w:r>
      <w:fldChar w:fldCharType="begin"/>
    </w:r>
    <w:r>
      <w:instrText>NUMPAGES</w:instrText>
    </w:r>
    <w:r>
      <w:fldChar w:fldCharType="separate"/>
    </w:r>
    <w:r w:rsidR="00F429F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DAB424" w14:textId="77777777" w:rsidR="00110716" w:rsidRDefault="00110716">
      <w:pPr>
        <w:spacing w:after="0" w:line="240" w:lineRule="auto"/>
      </w:pPr>
      <w:r>
        <w:separator/>
      </w:r>
    </w:p>
  </w:footnote>
  <w:footnote w:type="continuationSeparator" w:id="0">
    <w:p w14:paraId="0F9D85B5" w14:textId="77777777" w:rsidR="00110716" w:rsidRDefault="00110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453CC2" w14:textId="08377607" w:rsidR="001467B9" w:rsidRDefault="00000000">
    <w:pPr>
      <w:pStyle w:val="Header"/>
      <w:pBdr>
        <w:bottom w:val="single" w:sz="6" w:space="1" w:color="000000"/>
      </w:pBdr>
      <w:spacing w:after="60"/>
      <w:jc w:val="center"/>
    </w:pPr>
    <w:r>
      <w:rPr>
        <w:noProof/>
      </w:rPr>
      <w:drawing>
        <wp:inline distT="0" distB="0" distL="0" distR="0" wp14:anchorId="4E22B650" wp14:editId="24B8EA7D">
          <wp:extent cx="429768" cy="349135"/>
          <wp:effectExtent l="0" t="0" r="0" b="0"/>
          <wp:docPr id="233239034" name="Picture 233239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D-logo_black.png"/>
                  <pic:cNvPicPr/>
                </pic:nvPicPr>
                <pic:blipFill>
                  <a:blip r:embed="rId1"/>
                  <a:stretch>
                    <a:fillRect/>
                  </a:stretch>
                </pic:blipFill>
                <pic:spPr>
                  <a:xfrm>
                    <a:off x="0" y="0"/>
                    <a:ext cx="429768" cy="349135"/>
                  </a:xfrm>
                  <a:prstGeom prst="rect">
                    <a:avLst/>
                  </a:prstGeom>
                </pic:spPr>
              </pic:pic>
            </a:graphicData>
          </a:graphic>
        </wp:inline>
      </w:drawing>
    </w:r>
  </w:p>
  <w:p w14:paraId="3C547ACB" w14:textId="77777777" w:rsidR="0034596A" w:rsidRDefault="0034596A">
    <w:pPr>
      <w:pStyle w:val="Header"/>
      <w:pBdr>
        <w:bottom w:val="single" w:sz="6" w:space="1" w:color="000000"/>
      </w:pBdr>
      <w:spacing w:after="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7690134">
    <w:abstractNumId w:val="8"/>
  </w:num>
  <w:num w:numId="2" w16cid:durableId="1728652361">
    <w:abstractNumId w:val="6"/>
  </w:num>
  <w:num w:numId="3" w16cid:durableId="1407075145">
    <w:abstractNumId w:val="5"/>
  </w:num>
  <w:num w:numId="4" w16cid:durableId="851148259">
    <w:abstractNumId w:val="4"/>
  </w:num>
  <w:num w:numId="5" w16cid:durableId="2043632972">
    <w:abstractNumId w:val="7"/>
  </w:num>
  <w:num w:numId="6" w16cid:durableId="2011635084">
    <w:abstractNumId w:val="3"/>
  </w:num>
  <w:num w:numId="7" w16cid:durableId="1446584409">
    <w:abstractNumId w:val="2"/>
  </w:num>
  <w:num w:numId="8" w16cid:durableId="760224412">
    <w:abstractNumId w:val="1"/>
  </w:num>
  <w:num w:numId="9" w16cid:durableId="285341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510"/>
    <w:rsid w:val="00110716"/>
    <w:rsid w:val="001467B9"/>
    <w:rsid w:val="0015074B"/>
    <w:rsid w:val="001F74B0"/>
    <w:rsid w:val="0029639D"/>
    <w:rsid w:val="00326F90"/>
    <w:rsid w:val="0034596A"/>
    <w:rsid w:val="00366F25"/>
    <w:rsid w:val="00517194"/>
    <w:rsid w:val="006E3108"/>
    <w:rsid w:val="00701F42"/>
    <w:rsid w:val="008413C5"/>
    <w:rsid w:val="00AA1D8D"/>
    <w:rsid w:val="00B47730"/>
    <w:rsid w:val="00CB0664"/>
    <w:rsid w:val="00F429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E84000"/>
  <w14:defaultImageDpi w14:val="300"/>
  <w15:docId w15:val="{669BDA5A-4D39-C745-AD36-C2BB8385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Public Sans" w:eastAsia="Public Sans" w:hAnsi="Public Sans"/>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01F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1F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trud@oodhous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Hale</cp:lastModifiedBy>
  <cp:revision>2</cp:revision>
  <dcterms:created xsi:type="dcterms:W3CDTF">2026-10-28T22:11:00Z</dcterms:created>
  <dcterms:modified xsi:type="dcterms:W3CDTF">2026-10-28T22:11:00Z</dcterms:modified>
  <cp:category/>
</cp:coreProperties>
</file>