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0ED11" w14:textId="43523E2E" w:rsidR="004852E3" w:rsidRPr="004852E3" w:rsidRDefault="004852E3" w:rsidP="004852E3">
      <w:pPr>
        <w:spacing w:before="120" w:after="120" w:line="240" w:lineRule="auto"/>
        <w:rPr>
          <w:rFonts w:ascii="Noto Sans" w:hAnsi="Noto Sans"/>
          <w:sz w:val="22"/>
          <w:szCs w:val="18"/>
          <w:lang w:val="pt-PT"/>
        </w:rPr>
      </w:pPr>
      <w:r w:rsidRPr="004852E3">
        <w:rPr>
          <w:rFonts w:ascii="Noto Sans" w:hAnsi="Noto Sans"/>
          <w:sz w:val="22"/>
          <w:szCs w:val="18"/>
          <w:lang w:val="pt-PT"/>
        </w:rPr>
        <w:t>COMUNICADO DE IMPRENSA</w:t>
      </w:r>
    </w:p>
    <w:p w14:paraId="5748F3B5" w14:textId="6D8112F3" w:rsidR="004852E3" w:rsidRPr="004852E3" w:rsidRDefault="004852E3" w:rsidP="004852E3">
      <w:pPr>
        <w:spacing w:before="120" w:after="120" w:line="240" w:lineRule="auto"/>
        <w:rPr>
          <w:rFonts w:ascii="Noto Sans" w:eastAsia="Times New Roman" w:hAnsi="Noto Sans" w:cs="Noto Sans"/>
          <w:b/>
          <w:bCs/>
          <w:sz w:val="28"/>
          <w:szCs w:val="28"/>
          <w:lang w:val="pt-BR"/>
        </w:rPr>
      </w:pPr>
      <w:r>
        <w:rPr>
          <w:rFonts w:ascii="Noto Sans" w:hAnsi="Noto Sans"/>
          <w:b/>
          <w:bCs/>
          <w:sz w:val="28"/>
          <w:lang w:val="pt-PT"/>
        </w:rPr>
        <w:t xml:space="preserve">Labelnet impulsiona a produção digital com a Domino </w:t>
      </w:r>
    </w:p>
    <w:p w14:paraId="24BA4205" w14:textId="77777777" w:rsidR="004852E3" w:rsidRPr="004852E3" w:rsidRDefault="004852E3" w:rsidP="004852E3">
      <w:pPr>
        <w:keepLines/>
        <w:spacing w:before="120" w:after="120" w:line="240" w:lineRule="auto"/>
        <w:rPr>
          <w:rFonts w:ascii="Noto Sans" w:hAnsi="Noto Sans"/>
          <w:sz w:val="22"/>
          <w:lang w:val="pt-BR"/>
        </w:rPr>
      </w:pPr>
      <w:r>
        <w:rPr>
          <w:lang w:val="pt-PT"/>
        </w:rPr>
        <w:t xml:space="preserve">A </w:t>
      </w:r>
      <w:hyperlink r:id="rId6">
        <w:r>
          <w:rPr>
            <w:rFonts w:ascii="Noto Sans" w:hAnsi="Noto Sans"/>
            <w:color w:val="0000FF"/>
            <w:sz w:val="22"/>
            <w:u w:val="single"/>
            <w:lang w:val="pt-PT"/>
          </w:rPr>
          <w:t>Labelnet</w:t>
        </w:r>
      </w:hyperlink>
      <w:r>
        <w:rPr>
          <w:rFonts w:ascii="Noto Sans" w:hAnsi="Noto Sans"/>
          <w:sz w:val="22"/>
          <w:lang w:val="pt-PT"/>
        </w:rPr>
        <w:t xml:space="preserve">, fabricante britânico de etiquetas autoadesivas, bilhetes e etiquetas, transformou as suas operações com a tecnologia de impressão digital, passando de uma produção digital nula em 2020 para cerca de 40% da sua produção total atualmente. </w:t>
      </w:r>
    </w:p>
    <w:p w14:paraId="18837670" w14:textId="77777777" w:rsidR="004852E3" w:rsidRPr="004852E3" w:rsidRDefault="004852E3" w:rsidP="004852E3">
      <w:pPr>
        <w:keepLines/>
        <w:spacing w:before="120" w:after="120" w:line="240" w:lineRule="auto"/>
        <w:rPr>
          <w:rFonts w:ascii="Noto Sans" w:hAnsi="Noto Sans"/>
          <w:sz w:val="22"/>
          <w:lang w:val="pt-BR"/>
        </w:rPr>
      </w:pPr>
      <w:r>
        <w:rPr>
          <w:rFonts w:ascii="Noto Sans" w:hAnsi="Noto Sans"/>
          <w:sz w:val="22"/>
          <w:lang w:val="pt-PT"/>
        </w:rPr>
        <w:t xml:space="preserve">Com um negócio de impressão flexográfica dedicado há mais de 25 anos, a Labelnet começou a desenvolver as suas capacidades de impressão digital em 2020, investindo numa impressora digital de etiquetas Domino </w:t>
      </w:r>
      <w:r>
        <w:rPr>
          <w:rFonts w:ascii="Noto Sans" w:hAnsi="Noto Sans"/>
          <w:b/>
          <w:bCs/>
          <w:sz w:val="22"/>
          <w:lang w:val="pt-PT"/>
        </w:rPr>
        <w:t>N610i</w:t>
      </w:r>
      <w:r>
        <w:rPr>
          <w:rFonts w:ascii="Noto Sans" w:hAnsi="Noto Sans"/>
          <w:sz w:val="22"/>
          <w:lang w:val="pt-PT"/>
        </w:rPr>
        <w:t xml:space="preserve"> após identificar uma procura exigente por trabalhos de tiragem mais curta e com tempos de entrega mais rápidos. </w:t>
      </w:r>
    </w:p>
    <w:p w14:paraId="06635825" w14:textId="77777777" w:rsidR="004852E3" w:rsidRPr="004852E3" w:rsidRDefault="004852E3" w:rsidP="004852E3">
      <w:pPr>
        <w:keepLines/>
        <w:spacing w:before="120" w:after="120" w:line="240" w:lineRule="auto"/>
        <w:rPr>
          <w:rFonts w:ascii="Noto Sans" w:hAnsi="Noto Sans"/>
          <w:i/>
          <w:iCs/>
          <w:sz w:val="22"/>
          <w:lang w:val="pt-BR"/>
        </w:rPr>
      </w:pPr>
      <w:r>
        <w:rPr>
          <w:rFonts w:ascii="Noto Sans" w:hAnsi="Noto Sans"/>
          <w:sz w:val="22"/>
          <w:lang w:val="pt-PT"/>
        </w:rPr>
        <w:t>Rob Lorkins, Diretor Geral da Labelnet, recorda: "Ao introduzirmos a primeira máquina da Domino em 2020, conseguimos mudar drasticamente o nosso negócio… Expandimos bastante rapidamente, trazendo o trabalho de estúdio para dentro da empresa e um novo conjunto de competências e experiência para o negócio. É uma grande vantagem operacional para nós termos essa flexibilidade, que nos permite adaptar-nos aos requisitos do cliente no momento."</w:t>
      </w:r>
    </w:p>
    <w:p w14:paraId="2C39326C" w14:textId="77777777" w:rsidR="004852E3" w:rsidRPr="004852E3" w:rsidRDefault="004852E3" w:rsidP="004852E3">
      <w:pPr>
        <w:keepLines/>
        <w:spacing w:before="120" w:after="120" w:line="240" w:lineRule="auto"/>
        <w:rPr>
          <w:rFonts w:ascii="Noto Sans" w:hAnsi="Noto Sans"/>
          <w:sz w:val="22"/>
          <w:lang w:val="pt-BR"/>
        </w:rPr>
      </w:pPr>
      <w:r>
        <w:rPr>
          <w:rFonts w:ascii="Noto Sans" w:hAnsi="Noto Sans"/>
          <w:sz w:val="22"/>
          <w:lang w:val="pt-PT"/>
        </w:rPr>
        <w:t>A adoção da tecnologia de impressão digital permitiu à Labelnet reduzir os tempos de entrega de produtos de semanas para dias ou até horas. A capacidade adicional permitiu ao fabricante expandir-se para além das etiquetas para alimentos, abrangendo os setores químico e de bebidas, ao mesmo tempo que alargou as suas capacidades de produção de etiquetas decoradas, com película metalizada, de dados variáveis e multicamadas.</w:t>
      </w:r>
    </w:p>
    <w:p w14:paraId="29502ECE" w14:textId="3AFBE35F" w:rsidR="004852E3" w:rsidRPr="004852E3" w:rsidRDefault="004852E3" w:rsidP="004852E3">
      <w:pPr>
        <w:keepLines/>
        <w:spacing w:before="120" w:after="120" w:line="240" w:lineRule="auto"/>
        <w:rPr>
          <w:rFonts w:ascii="Noto Sans" w:hAnsi="Noto Sans"/>
          <w:sz w:val="22"/>
          <w:lang w:val="pt-BR"/>
        </w:rPr>
      </w:pPr>
      <w:r>
        <w:rPr>
          <w:rFonts w:ascii="Noto Sans" w:hAnsi="Noto Sans"/>
          <w:sz w:val="22"/>
          <w:lang w:val="pt-PT"/>
        </w:rPr>
        <w:t xml:space="preserve">A versatilidade da Labelnet ao combinar a impressão digital com processos de acabamento flexográfico foi reconhecida em 2025, quando </w:t>
      </w:r>
      <w:r>
        <w:rPr>
          <w:rFonts w:ascii="Noto Sans" w:hAnsi="Noto Sans"/>
          <w:sz w:val="22"/>
          <w:lang w:val="pt-PT"/>
        </w:rPr>
        <w:t>a</w:t>
      </w:r>
      <w:r>
        <w:rPr>
          <w:rFonts w:ascii="Noto Sans" w:hAnsi="Noto Sans"/>
          <w:sz w:val="22"/>
          <w:lang w:val="pt-PT"/>
        </w:rPr>
        <w:t xml:space="preserve"> </w:t>
      </w:r>
      <w:hyperlink r:id="rId7" w:history="1">
        <w:r>
          <w:rPr>
            <w:rStyle w:val="Hyperlink"/>
            <w:rFonts w:ascii="Noto Sans" w:hAnsi="Noto Sans"/>
            <w:sz w:val="22"/>
            <w:lang w:val="pt-PT"/>
          </w:rPr>
          <w:t>etiqueta</w:t>
        </w:r>
        <w:r>
          <w:rPr>
            <w:rStyle w:val="Hyperlink"/>
            <w:rFonts w:ascii="Noto Sans" w:hAnsi="Noto Sans"/>
            <w:sz w:val="22"/>
            <w:lang w:val="pt-PT"/>
          </w:rPr>
          <w:t xml:space="preserve"> de cerveja </w:t>
        </w:r>
        <w:r>
          <w:rPr>
            <w:rStyle w:val="Hyperlink"/>
            <w:rFonts w:ascii="Noto Sans" w:hAnsi="Noto Sans"/>
            <w:i/>
            <w:iCs/>
            <w:sz w:val="22"/>
            <w:u w:val="none"/>
            <w:lang w:val="pt-PT"/>
          </w:rPr>
          <w:t>peel-and-reveal</w:t>
        </w:r>
        <w:r>
          <w:rPr>
            <w:rStyle w:val="Hyperlink"/>
            <w:rFonts w:ascii="Noto Sans" w:hAnsi="Noto Sans"/>
            <w:sz w:val="22"/>
            <w:lang w:val="pt-PT"/>
          </w:rPr>
          <w:t xml:space="preserve"> "Noah Knows Best" da Labelnet</w:t>
        </w:r>
      </w:hyperlink>
      <w:r>
        <w:rPr>
          <w:rFonts w:ascii="Noto Sans" w:hAnsi="Noto Sans"/>
          <w:sz w:val="22"/>
          <w:lang w:val="pt-PT"/>
        </w:rPr>
        <w:t xml:space="preserve"> para a Hackney Church Brewery venceu o prémio "Excellence with Hybrid Printing" da Digital Labels &amp; Packaging. </w:t>
      </w:r>
    </w:p>
    <w:p w14:paraId="042058F3" w14:textId="77777777" w:rsidR="004852E3" w:rsidRPr="004852E3" w:rsidRDefault="004852E3" w:rsidP="004852E3">
      <w:pPr>
        <w:keepLines/>
        <w:spacing w:before="120" w:after="120" w:line="240" w:lineRule="auto"/>
        <w:rPr>
          <w:rFonts w:ascii="Noto Sans" w:eastAsia="Times New Roman" w:hAnsi="Noto Sans" w:cs="Noto Sans"/>
          <w:sz w:val="22"/>
          <w:lang w:val="pt-BR"/>
        </w:rPr>
      </w:pPr>
      <w:r>
        <w:rPr>
          <w:rFonts w:ascii="Noto Sans" w:hAnsi="Noto Sans"/>
          <w:sz w:val="22"/>
          <w:lang w:val="pt-PT"/>
        </w:rPr>
        <w:t>A transição para o digital também criou oportunidades para o desenvolvimento de competências na atual força de trabalho da Labelnet, bem como para a atração de novos talentos.</w:t>
      </w:r>
    </w:p>
    <w:p w14:paraId="68011A06" w14:textId="77777777" w:rsidR="004852E3" w:rsidRPr="004852E3" w:rsidRDefault="004852E3" w:rsidP="004852E3">
      <w:pPr>
        <w:keepLines/>
        <w:spacing w:before="120" w:after="120" w:line="240" w:lineRule="auto"/>
        <w:rPr>
          <w:rFonts w:ascii="Noto Sans" w:eastAsia="Times New Roman" w:hAnsi="Noto Sans" w:cs="Noto Sans"/>
          <w:sz w:val="22"/>
          <w:lang w:val="pt-BR"/>
        </w:rPr>
      </w:pPr>
      <w:r>
        <w:rPr>
          <w:rFonts w:ascii="Noto Sans" w:hAnsi="Noto Sans"/>
          <w:sz w:val="22"/>
          <w:lang w:val="pt-PT"/>
        </w:rPr>
        <w:t>Comentários de Lorkins:</w:t>
      </w:r>
      <w:r>
        <w:rPr>
          <w:rFonts w:ascii="Noto Sans" w:hAnsi="Noto Sans"/>
          <w:i/>
          <w:iCs/>
          <w:sz w:val="22"/>
          <w:lang w:val="pt-PT"/>
        </w:rPr>
        <w:t xml:space="preserve"> </w:t>
      </w:r>
      <w:r>
        <w:rPr>
          <w:rFonts w:ascii="Noto Sans" w:hAnsi="Noto Sans"/>
          <w:sz w:val="22"/>
          <w:lang w:val="pt-PT"/>
        </w:rPr>
        <w:t>"Contratamos muitas pessoas mais jovens que se adaptaram à tecnologia muito rapidamente, e sentimos que essa tendência vai continuar."</w:t>
      </w:r>
    </w:p>
    <w:p w14:paraId="0D50376B" w14:textId="77777777" w:rsidR="004852E3" w:rsidRPr="004852E3" w:rsidRDefault="004852E3" w:rsidP="004852E3">
      <w:pPr>
        <w:keepLines/>
        <w:spacing w:before="120" w:after="120" w:line="240" w:lineRule="auto"/>
        <w:rPr>
          <w:rFonts w:ascii="Noto Sans" w:eastAsia="Times New Roman" w:hAnsi="Noto Sans" w:cs="Noto Sans"/>
          <w:sz w:val="22"/>
          <w:lang w:val="pt-BR"/>
        </w:rPr>
      </w:pPr>
      <w:r>
        <w:rPr>
          <w:rFonts w:ascii="Noto Sans" w:hAnsi="Noto Sans"/>
          <w:sz w:val="22"/>
          <w:lang w:val="pt-PT"/>
        </w:rPr>
        <w:t xml:space="preserve">Perante a crescente procura dos clientes por etiquetas impressas digitalmente com elevada qualidade, a empresa instalou recentemente uma segunda impressora Domino, a </w:t>
      </w:r>
      <w:r w:rsidRPr="004852E3">
        <w:rPr>
          <w:rFonts w:ascii="Noto Sans" w:hAnsi="Noto Sans"/>
          <w:b/>
          <w:bCs/>
          <w:sz w:val="22"/>
          <w:lang w:val="pt-PT"/>
        </w:rPr>
        <w:t>N730i</w:t>
      </w:r>
      <w:r>
        <w:rPr>
          <w:rFonts w:ascii="Noto Sans" w:hAnsi="Noto Sans"/>
          <w:sz w:val="22"/>
          <w:lang w:val="pt-PT"/>
        </w:rPr>
        <w:t xml:space="preserve"> de alto desempenho, que acrescenta capacidades de impressão de alta resolução até 1200 dpi às competências da Labelnet e permite novas aplicações de etiquetas.</w:t>
      </w:r>
    </w:p>
    <w:p w14:paraId="596AB22D" w14:textId="77777777" w:rsidR="004852E3" w:rsidRPr="004852E3" w:rsidRDefault="004852E3" w:rsidP="004852E3">
      <w:pPr>
        <w:keepLines/>
        <w:spacing w:before="120" w:after="120" w:line="240" w:lineRule="auto"/>
        <w:rPr>
          <w:rFonts w:ascii="Noto Sans" w:hAnsi="Noto Sans"/>
          <w:sz w:val="22"/>
          <w:lang w:val="pt-BR"/>
        </w:rPr>
      </w:pPr>
      <w:r>
        <w:rPr>
          <w:rFonts w:ascii="Noto Sans" w:hAnsi="Noto Sans"/>
          <w:sz w:val="22"/>
          <w:lang w:val="pt-PT"/>
        </w:rPr>
        <w:lastRenderedPageBreak/>
        <w:t xml:space="preserve">O investimento permite a produção de etiquetas digitais a alta velocidade até 90 metros por minuto, melhorando a eficiência operacional. O processamento de imagem raster (RIP) na linha de produção em tempo real, integrado no </w:t>
      </w:r>
      <w:r>
        <w:rPr>
          <w:rFonts w:ascii="Noto Sans" w:hAnsi="Noto Sans"/>
          <w:b/>
          <w:bCs/>
          <w:sz w:val="22"/>
          <w:lang w:val="pt-PT"/>
        </w:rPr>
        <w:t>Sunrise DFE</w:t>
      </w:r>
      <w:r>
        <w:rPr>
          <w:rFonts w:ascii="Noto Sans" w:hAnsi="Noto Sans"/>
          <w:sz w:val="22"/>
          <w:lang w:val="pt-PT"/>
        </w:rPr>
        <w:t xml:space="preserve"> da </w:t>
      </w:r>
      <w:r>
        <w:rPr>
          <w:rFonts w:ascii="Noto Sans" w:hAnsi="Noto Sans"/>
          <w:b/>
          <w:bCs/>
          <w:sz w:val="22"/>
          <w:lang w:val="pt-PT"/>
        </w:rPr>
        <w:t>N730i</w:t>
      </w:r>
      <w:r>
        <w:rPr>
          <w:rFonts w:ascii="Noto Sans" w:hAnsi="Noto Sans"/>
          <w:sz w:val="22"/>
          <w:lang w:val="pt-PT"/>
        </w:rPr>
        <w:t>, permite que os ficheiros de artes-finais, incluindo aqueles que incorporam dados variáveis, sejam processados durante a impressão, reduzindo a necessidade de pré-processamento e ajudando a minimizar o tempo de inatividade.</w:t>
      </w:r>
    </w:p>
    <w:p w14:paraId="2367AC4D" w14:textId="77777777" w:rsidR="004852E3" w:rsidRPr="004852E3" w:rsidRDefault="004852E3" w:rsidP="004852E3">
      <w:pPr>
        <w:keepLines/>
        <w:spacing w:before="120" w:after="120" w:line="240" w:lineRule="auto"/>
        <w:rPr>
          <w:rFonts w:ascii="Noto Sans" w:eastAsia="Times New Roman" w:hAnsi="Noto Sans" w:cs="Noto Sans"/>
          <w:sz w:val="22"/>
          <w:lang w:val="pt-BR"/>
        </w:rPr>
      </w:pPr>
      <w:r w:rsidRPr="004852E3">
        <w:rPr>
          <w:rFonts w:ascii="Noto Sans" w:hAnsi="Noto Sans"/>
          <w:sz w:val="22"/>
          <w:lang w:val="pt-PT"/>
        </w:rPr>
        <w:t xml:space="preserve">Craig Clawson, Sales Manager da Domino Printing Sciences, afirma: “O investimento da Labelnet numa segunda impressora Domino reflete o sucesso que alcançou desde que adotou a produção digital. Com a velocidade e a qualidade de impressão de 1200 dpi da </w:t>
      </w:r>
      <w:r w:rsidRPr="004852E3">
        <w:rPr>
          <w:rFonts w:ascii="Noto Sans" w:hAnsi="Noto Sans"/>
          <w:b/>
          <w:bCs/>
          <w:sz w:val="22"/>
          <w:lang w:val="pt-PT"/>
        </w:rPr>
        <w:t>N730i</w:t>
      </w:r>
      <w:r w:rsidRPr="004852E3">
        <w:rPr>
          <w:rFonts w:ascii="Noto Sans" w:hAnsi="Noto Sans"/>
          <w:sz w:val="22"/>
          <w:lang w:val="pt-PT"/>
        </w:rPr>
        <w:t>, a empresa está bem posicionada para apoiar o crescimento contínuo, tempos de resposta mais rápidos e novas oportunidades de aplicação. É com enorme satisfação que continuamos a apoiar a equipa da Labelnet a fazer mais pelos seus clientes, à medida que consolidam esse sucesso.”</w:t>
      </w:r>
    </w:p>
    <w:p w14:paraId="5B49BA59" w14:textId="5F086EB0" w:rsidR="004852E3" w:rsidRPr="004852E3" w:rsidRDefault="004852E3" w:rsidP="004852E3">
      <w:pPr>
        <w:keepLines/>
        <w:spacing w:before="120" w:after="120" w:line="240" w:lineRule="auto"/>
        <w:rPr>
          <w:rFonts w:ascii="Noto Sans" w:eastAsia="Times New Roman" w:hAnsi="Noto Sans" w:cs="Noto Sans"/>
          <w:sz w:val="22"/>
          <w:lang w:val="pt-BR"/>
        </w:rPr>
      </w:pPr>
      <w:hyperlink r:id="rId8" w:history="1">
        <w:r>
          <w:rPr>
            <w:rStyle w:val="Hyperlink"/>
            <w:rFonts w:ascii="Noto Sans" w:hAnsi="Noto Sans"/>
            <w:sz w:val="22"/>
            <w:lang w:val="pt-PT"/>
          </w:rPr>
          <w:t>Veja o vídeo</w:t>
        </w:r>
      </w:hyperlink>
      <w:r>
        <w:rPr>
          <w:rFonts w:ascii="Noto Sans" w:hAnsi="Noto Sans"/>
          <w:sz w:val="22"/>
          <w:lang w:val="pt-PT"/>
        </w:rPr>
        <w:t xml:space="preserve"> para ouvir Rob Lorkins e a equipa da Labelnet sobre a transição da empresa para a impressão digital e o seu investimento na impressora digital de etiquetas Domino </w:t>
      </w:r>
      <w:r>
        <w:rPr>
          <w:rFonts w:ascii="Noto Sans" w:hAnsi="Noto Sans"/>
          <w:b/>
          <w:bCs/>
          <w:sz w:val="22"/>
          <w:lang w:val="pt-PT"/>
        </w:rPr>
        <w:t>N730i</w:t>
      </w:r>
      <w:r>
        <w:rPr>
          <w:rFonts w:ascii="Noto Sans" w:hAnsi="Noto Sans"/>
          <w:sz w:val="22"/>
          <w:lang w:val="pt-PT"/>
        </w:rPr>
        <w:t xml:space="preserve">. Para saber mais sobre as impressoras digitais de etiquetas a cores da Domino, visite o </w:t>
      </w:r>
      <w:hyperlink r:id="rId9">
        <w:r>
          <w:rPr>
            <w:rFonts w:ascii="Noto Sans" w:hAnsi="Noto Sans"/>
            <w:color w:val="0000FF"/>
            <w:sz w:val="22"/>
            <w:u w:val="single"/>
            <w:lang w:val="pt-PT"/>
          </w:rPr>
          <w:t>website da Domino</w:t>
        </w:r>
      </w:hyperlink>
      <w:r>
        <w:rPr>
          <w:rFonts w:ascii="Noto Sans" w:hAnsi="Noto Sans"/>
          <w:sz w:val="22"/>
          <w:lang w:val="pt-PT"/>
        </w:rPr>
        <w:t>.</w:t>
      </w:r>
    </w:p>
    <w:p w14:paraId="367EC0E6" w14:textId="77777777" w:rsidR="004852E3" w:rsidRPr="004852E3" w:rsidRDefault="004852E3" w:rsidP="004852E3">
      <w:pPr>
        <w:spacing w:before="120" w:after="120" w:line="240" w:lineRule="auto"/>
        <w:rPr>
          <w:rFonts w:ascii="Noto Sans" w:eastAsia="Times New Roman" w:hAnsi="Noto Sans" w:cs="Noto Sans"/>
          <w:sz w:val="22"/>
          <w:lang w:val="pt-BR"/>
        </w:rPr>
      </w:pPr>
      <w:r>
        <w:rPr>
          <w:rFonts w:ascii="Noto Sans" w:eastAsia="Times New Roman" w:hAnsi="Noto Sans" w:cs="Noto Sans"/>
          <w:sz w:val="22"/>
          <w:lang w:val="pt-PT"/>
        </w:rPr>
        <w:t>FIM</w:t>
      </w:r>
    </w:p>
    <w:p w14:paraId="29B953BD" w14:textId="4528387D" w:rsidR="006C6C7C" w:rsidRPr="00FC465F" w:rsidRDefault="00D66051" w:rsidP="006C6C7C">
      <w:pPr>
        <w:spacing w:line="240" w:lineRule="auto"/>
        <w:rPr>
          <w:lang w:val="pt-BR"/>
        </w:rPr>
      </w:pPr>
      <w:r w:rsidRPr="0082657D">
        <w:rPr>
          <w:rFonts w:ascii="Noto Sans" w:eastAsia="Gill Sans" w:hAnsi="Noto Sans" w:cs="Noto Sans"/>
          <w:szCs w:val="18"/>
          <w:lang w:val="pt-PT"/>
        </w:rPr>
        <w:br/>
      </w:r>
      <w:r w:rsidR="006C6C7C" w:rsidRPr="00AB22C5">
        <w:rPr>
          <w:rFonts w:ascii="Noto Sans" w:eastAsia="Gill Sans" w:hAnsi="Noto Sans" w:cs="Noto Sans"/>
          <w:b/>
          <w:bCs/>
          <w:szCs w:val="18"/>
          <w:lang w:val="pt-PT"/>
        </w:rPr>
        <w:t>Isenção de responsabilidade</w:t>
      </w:r>
      <w:r w:rsidR="006C6C7C" w:rsidRPr="0082657D">
        <w:rPr>
          <w:rFonts w:ascii="Noto Sans" w:eastAsia="Gill Sans" w:hAnsi="Noto Sans" w:cs="Noto Sans"/>
          <w:b/>
          <w:szCs w:val="18"/>
          <w:lang w:val="pt-PT"/>
        </w:rPr>
        <w:br/>
      </w:r>
      <w:r w:rsidR="006C6C7C" w:rsidRPr="0082657D">
        <w:rPr>
          <w:rFonts w:ascii="Noto Sans" w:eastAsia="Gill Sans" w:hAnsi="Noto Sans" w:cs="Noto Sans"/>
          <w:szCs w:val="18"/>
          <w:lang w:val="pt-PT"/>
        </w:rPr>
        <w:br/>
      </w:r>
      <w:r w:rsidR="006C6C7C" w:rsidRPr="00AB22C5">
        <w:rPr>
          <w:rFonts w:ascii="Noto Sans" w:hAnsi="Noto Sans" w:cs="Noto Sans"/>
          <w:b/>
          <w:bCs/>
          <w:szCs w:val="18"/>
          <w:lang w:val="pt-PT"/>
        </w:rPr>
        <w:t>Tintas</w:t>
      </w:r>
      <w:r w:rsidR="006C6C7C" w:rsidRPr="0082657D">
        <w:rPr>
          <w:rFonts w:ascii="Noto Sans" w:hAnsi="Noto Sans" w:cs="Noto Sans"/>
          <w:szCs w:val="18"/>
          <w:lang w:val="pt-PT"/>
        </w:rPr>
        <w:br/>
      </w:r>
      <w:r w:rsidR="006C6C7C" w:rsidRPr="00FC465F">
        <w:rPr>
          <w:rFonts w:ascii="Noto Sans" w:hAnsi="Noto Sans" w:cs="Noto Sans"/>
          <w:szCs w:val="18"/>
          <w:lang w:val="pt-BR"/>
        </w:rPr>
        <w:t>As informações que se encontram no presente documento não devem substituir a realização dos testes adequados às suas circunstâncias e usos específicos. O grupo Domino não será, de forma alguma, responsável por qualquer tipo de confiança com base neste documento em relação à adequação de qualquer uma das nossas tintas para a sua aplicação em particular. O presente documento não faz parte de quaisquer termos e condições celebrados entre si o grupo Domino. Os Termos e Condições de venda da Domino, em particular as garantias e responsabilidades presentes nos mesmos, dever-se-ão aplicar a qualquer uma das suas compras de produtos.</w:t>
      </w:r>
      <w:r w:rsidR="006C6C7C" w:rsidRPr="0082657D">
        <w:rPr>
          <w:rFonts w:ascii="Noto Sans" w:hAnsi="Noto Sans" w:cs="Noto Sans"/>
          <w:szCs w:val="18"/>
          <w:lang w:val="pt-PT"/>
        </w:rPr>
        <w:br/>
      </w:r>
      <w:r w:rsidR="006C6C7C" w:rsidRPr="0082657D">
        <w:rPr>
          <w:rFonts w:ascii="Noto Sans" w:hAnsi="Noto Sans" w:cs="Noto Sans"/>
          <w:szCs w:val="18"/>
          <w:lang w:val="pt-PT"/>
        </w:rPr>
        <w:br/>
      </w:r>
      <w:r w:rsidR="006C6C7C" w:rsidRPr="00AB22C5">
        <w:rPr>
          <w:rFonts w:ascii="Noto Sans" w:hAnsi="Noto Sans" w:cs="Noto Sans"/>
          <w:b/>
          <w:bCs/>
          <w:szCs w:val="18"/>
          <w:lang w:val="pt-PT"/>
        </w:rPr>
        <w:t>Geral</w:t>
      </w:r>
      <w:r w:rsidR="006C6C7C" w:rsidRPr="0082657D">
        <w:rPr>
          <w:rFonts w:ascii="Noto Sans" w:hAnsi="Noto Sans" w:cs="Noto Sans"/>
          <w:szCs w:val="18"/>
          <w:lang w:val="pt-PT"/>
        </w:rPr>
        <w:br/>
      </w:r>
      <w:r w:rsidR="006C6C7C" w:rsidRPr="00FC465F">
        <w:rPr>
          <w:rFonts w:ascii="Noto Sans" w:hAnsi="Noto Sans" w:cs="Noto Sans"/>
          <w:szCs w:val="18"/>
          <w:lang w:val="pt-BR"/>
        </w:rPr>
        <w:t>Todos os valores em termos de desempenho e alegações citados no presente documento foram obtidos sob condições específicas e apenas poderão ser repetidos sob condições semelhantes. Para obter detalhes específicos do produto, deve entrar em contacto com o seu Consultor Comercial da Domino. O presente documento não faz parte de quaisquer termos e condições celebrados entre si e a Domino.</w:t>
      </w:r>
      <w:r w:rsidR="00062E86" w:rsidRPr="00062E86">
        <w:rPr>
          <w:rFonts w:ascii="Noto Sans" w:hAnsi="Noto Sans" w:cs="Noto Sans"/>
          <w:szCs w:val="18"/>
          <w:lang w:val="pt-PT"/>
        </w:rPr>
        <w:t xml:space="preserve"> </w:t>
      </w:r>
      <w:r w:rsidR="00062E86" w:rsidRPr="0082657D">
        <w:rPr>
          <w:rFonts w:ascii="Noto Sans" w:hAnsi="Noto Sans" w:cs="Noto Sans"/>
          <w:szCs w:val="18"/>
          <w:lang w:val="pt-PT"/>
        </w:rPr>
        <w:br/>
      </w:r>
      <w:r w:rsidR="006C6C7C" w:rsidRPr="0082657D">
        <w:rPr>
          <w:rFonts w:ascii="Noto Sans" w:hAnsi="Noto Sans" w:cs="Noto Sans"/>
          <w:szCs w:val="18"/>
          <w:lang w:val="pt-PT"/>
        </w:rPr>
        <w:br/>
      </w:r>
      <w:r w:rsidR="006C6C7C" w:rsidRPr="00AB22C5">
        <w:rPr>
          <w:rFonts w:ascii="Noto Sans" w:hAnsi="Noto Sans" w:cs="Noto Sans"/>
          <w:b/>
          <w:bCs/>
          <w:szCs w:val="18"/>
          <w:lang w:val="pt-PT"/>
        </w:rPr>
        <w:t>Imagens</w:t>
      </w:r>
      <w:r w:rsidR="006C6C7C" w:rsidRPr="0082657D">
        <w:rPr>
          <w:rFonts w:ascii="Noto Sans" w:hAnsi="Noto Sans" w:cs="Noto Sans"/>
          <w:szCs w:val="18"/>
          <w:lang w:val="pt-PT"/>
        </w:rPr>
        <w:br/>
      </w:r>
      <w:r w:rsidR="006C6C7C" w:rsidRPr="00FC465F">
        <w:rPr>
          <w:rFonts w:ascii="Noto Sans" w:hAnsi="Noto Sans" w:cs="Noto Sans"/>
          <w:szCs w:val="18"/>
          <w:lang w:val="pt-BR"/>
        </w:rPr>
        <w:t>As imagens podem incluir melhorias ou extras opcionais. A qualidade de impressão pode variar de acordo com os consumíveis, o equipamento, a superfície e outros fatores. As imagens e fotografias não fazem parte de quaisquer termos e condições celebrados entre si e a</w:t>
      </w:r>
      <w:r w:rsidR="006C6C7C">
        <w:rPr>
          <w:rFonts w:ascii="Noto Sans" w:hAnsi="Noto Sans" w:cs="Noto Sans"/>
          <w:szCs w:val="18"/>
          <w:lang w:val="pt-BR"/>
        </w:rPr>
        <w:t xml:space="preserve"> </w:t>
      </w:r>
      <w:r w:rsidR="006C6C7C" w:rsidRPr="00FC465F">
        <w:rPr>
          <w:rFonts w:ascii="Noto Sans" w:hAnsi="Noto Sans" w:cs="Noto Sans"/>
          <w:szCs w:val="18"/>
          <w:lang w:val="pt-BR"/>
        </w:rPr>
        <w:t>Domino.</w:t>
      </w:r>
      <w:r w:rsidR="006C6C7C" w:rsidRPr="0082657D">
        <w:rPr>
          <w:rFonts w:ascii="Noto Sans" w:hAnsi="Noto Sans" w:cs="Noto Sans"/>
          <w:szCs w:val="18"/>
          <w:lang w:val="pt-PT"/>
        </w:rPr>
        <w:br/>
      </w:r>
      <w:r w:rsidR="006C6C7C" w:rsidRPr="0082657D">
        <w:rPr>
          <w:rFonts w:ascii="Noto Sans" w:hAnsi="Noto Sans" w:cs="Noto Sans"/>
          <w:szCs w:val="18"/>
          <w:lang w:val="pt-PT"/>
        </w:rPr>
        <w:br/>
      </w:r>
      <w:r w:rsidR="006C6C7C" w:rsidRPr="00AB22C5">
        <w:rPr>
          <w:rFonts w:ascii="Noto Sans" w:hAnsi="Noto Sans" w:cs="Noto Sans"/>
          <w:b/>
          <w:bCs/>
          <w:szCs w:val="18"/>
          <w:lang w:val="pt-PT"/>
        </w:rPr>
        <w:t>Vídeos</w:t>
      </w:r>
      <w:r w:rsidR="006C6C7C" w:rsidRPr="0082657D">
        <w:rPr>
          <w:rFonts w:ascii="Noto Sans" w:hAnsi="Noto Sans" w:cs="Noto Sans"/>
          <w:szCs w:val="18"/>
          <w:lang w:val="pt-PT"/>
        </w:rPr>
        <w:br/>
      </w:r>
      <w:r w:rsidR="006C6C7C" w:rsidRPr="00FC465F">
        <w:rPr>
          <w:rFonts w:ascii="Noto Sans" w:hAnsi="Noto Sans" w:cs="Noto Sans"/>
          <w:szCs w:val="18"/>
          <w:lang w:val="pt-BR"/>
        </w:rPr>
        <w:t xml:space="preserve">Este vídeo é apenas ilustrativo e pode incluir extras opcionais. Os valores relativos ao desempenho foram obtidos sob condições específicas; o desempenho individual pode variar. Os erros e as paragens das linhas de produção podem ser inevitáveis. Nada do que se encontra neste vídeo faz parte de qualquer contrato </w:t>
      </w:r>
      <w:r w:rsidR="006C6C7C" w:rsidRPr="00FC465F">
        <w:rPr>
          <w:rFonts w:ascii="Noto Sans" w:hAnsi="Noto Sans" w:cs="Noto Sans"/>
          <w:szCs w:val="18"/>
          <w:lang w:val="pt-BR"/>
        </w:rPr>
        <w:lastRenderedPageBreak/>
        <w:t>celebrado entre si e a Domino.</w:t>
      </w:r>
      <w:r w:rsidR="006C6C7C" w:rsidRPr="0082657D">
        <w:rPr>
          <w:rFonts w:ascii="Noto Sans" w:hAnsi="Noto Sans" w:cs="Noto Sans"/>
          <w:szCs w:val="18"/>
          <w:lang w:val="pt-PT"/>
        </w:rPr>
        <w:br/>
      </w:r>
      <w:r w:rsidR="006C6C7C" w:rsidRPr="0082657D">
        <w:rPr>
          <w:rFonts w:ascii="Noto Sans" w:eastAsia="Gill Sans" w:hAnsi="Noto Sans" w:cs="Noto Sans"/>
          <w:szCs w:val="18"/>
          <w:lang w:val="pt-PT"/>
        </w:rPr>
        <w:br/>
      </w:r>
      <w:bookmarkStart w:id="0" w:name="_Hlk61949672"/>
      <w:r w:rsidR="006C6C7C" w:rsidRPr="0082657D">
        <w:rPr>
          <w:rFonts w:ascii="Noto Sans" w:eastAsia="Gill Sans" w:hAnsi="Noto Sans" w:cs="Noto Sans"/>
          <w:b/>
          <w:szCs w:val="18"/>
          <w:lang w:val="pt-PT"/>
        </w:rPr>
        <w:br/>
      </w:r>
      <w:r w:rsidR="006C6C7C" w:rsidRPr="00AB22C5">
        <w:rPr>
          <w:rFonts w:ascii="Noto Sans" w:eastAsia="Gill Sans" w:hAnsi="Noto Sans" w:cs="Noto Sans"/>
          <w:b/>
          <w:bCs/>
          <w:szCs w:val="18"/>
          <w:lang w:val="pt-PT"/>
        </w:rPr>
        <w:t>Notas para os editores:</w:t>
      </w:r>
      <w:r w:rsidR="006C6C7C" w:rsidRPr="0082657D">
        <w:rPr>
          <w:rFonts w:ascii="Noto Sans" w:eastAsia="Gill Sans" w:hAnsi="Noto Sans" w:cs="Noto Sans"/>
          <w:b/>
          <w:szCs w:val="18"/>
          <w:lang w:val="pt-PT"/>
        </w:rPr>
        <w:br/>
      </w:r>
      <w:r w:rsidR="006C6C7C" w:rsidRPr="0082657D">
        <w:rPr>
          <w:rFonts w:ascii="Noto Sans" w:eastAsia="Gill Sans" w:hAnsi="Noto Sans" w:cs="Noto Sans"/>
          <w:szCs w:val="18"/>
          <w:lang w:val="pt-PT"/>
        </w:rPr>
        <w:br/>
      </w:r>
      <w:r w:rsidR="006C6C7C" w:rsidRPr="00AB22C5">
        <w:rPr>
          <w:rFonts w:ascii="Noto Sans" w:eastAsia="Gill Sans" w:hAnsi="Noto Sans" w:cs="Noto Sans"/>
          <w:b/>
          <w:bCs/>
          <w:szCs w:val="18"/>
          <w:lang w:val="pt-PT"/>
        </w:rPr>
        <w:t>Acerca da Domino</w:t>
      </w:r>
      <w:r w:rsidR="006C6C7C" w:rsidRPr="0082657D">
        <w:rPr>
          <w:rFonts w:ascii="Noto Sans" w:eastAsia="Gill Sans" w:hAnsi="Noto Sans" w:cs="Noto Sans"/>
          <w:b/>
          <w:szCs w:val="18"/>
          <w:lang w:val="pt-PT"/>
        </w:rPr>
        <w:br/>
      </w:r>
      <w:r w:rsidR="006C6C7C" w:rsidRPr="0082657D">
        <w:rPr>
          <w:rFonts w:ascii="Noto Sans" w:eastAsia="Gill Sans" w:hAnsi="Noto Sans" w:cs="Noto Sans"/>
          <w:szCs w:val="18"/>
          <w:lang w:val="pt-PT"/>
        </w:rPr>
        <w:br/>
      </w:r>
      <w:r w:rsidR="006C6C7C" w:rsidRPr="00AB22C5">
        <w:rPr>
          <w:rFonts w:ascii="Noto Sans" w:eastAsia="Gill Sans" w:hAnsi="Noto Sans" w:cs="Noto Sans"/>
          <w:szCs w:val="18"/>
          <w:lang w:val="pt-PT"/>
        </w:rPr>
        <w:t>A Digital Printing Solutions é uma divisão da Domino Printing Sciences. Fundada em 1978, a empresa estabeleceu uma reputação global relativamente ao desenvolvimento e fabrico de tecnologias de impressão a jato de tinta digital, assim como aos seus produtos de pós-venda e ao atendimento ao cliente a nível mundial.  Os seus serviços para o setor de impressão comercial incluem impressoras digitais a jato de tinta e sistemas de controlo desenvolvidos para proporcionar soluções para uma gama completa de aplicações de impressão de dados variáveis e etiquetagem.</w:t>
      </w:r>
      <w:r w:rsidR="006C6C7C">
        <w:rPr>
          <w:rFonts w:ascii="Noto Sans" w:eastAsia="Gill Sans" w:hAnsi="Noto Sans" w:cs="Noto Sans"/>
          <w:szCs w:val="18"/>
          <w:lang w:val="pt-PT"/>
        </w:rPr>
        <w:br/>
      </w:r>
      <w:r w:rsidR="006C6C7C">
        <w:rPr>
          <w:rFonts w:ascii="Noto Sans" w:eastAsia="Gill Sans" w:hAnsi="Noto Sans" w:cs="Noto Sans"/>
          <w:szCs w:val="18"/>
          <w:lang w:val="pt-PT"/>
        </w:rPr>
        <w:br/>
      </w:r>
      <w:r w:rsidR="006C6C7C" w:rsidRPr="00AB22C5">
        <w:rPr>
          <w:rFonts w:ascii="Noto Sans" w:eastAsia="Gill Sans" w:hAnsi="Noto Sans" w:cs="Noto Sans"/>
          <w:szCs w:val="18"/>
          <w:lang w:val="pt-PT"/>
        </w:rPr>
        <w:t>Todas as impressoras da Domino são desenvolvidas para satisfazerem as exigências de alta velocidade e elevada qualidade em ambientes de impressão comercial, apresentando novas capacidades a diferentes setores, incluindo os da etiquetagem, publicações e impressão de segurança, transacional, conversão de embalagens, cartões plastificados, bilhetes, jogos de cartas e formulários, bem como os setores de publicidade endereçada e serviços postais.</w:t>
      </w:r>
      <w:r w:rsidR="006C6C7C">
        <w:rPr>
          <w:rFonts w:ascii="Noto Sans" w:eastAsia="Gill Sans" w:hAnsi="Noto Sans" w:cs="Noto Sans"/>
          <w:szCs w:val="18"/>
          <w:lang w:val="pt-PT"/>
        </w:rPr>
        <w:br/>
      </w:r>
      <w:r w:rsidR="006C6C7C" w:rsidRPr="0082657D">
        <w:rPr>
          <w:rFonts w:ascii="Noto Sans" w:eastAsia="Gill Sans" w:hAnsi="Noto Sans" w:cs="Noto Sans"/>
          <w:szCs w:val="18"/>
          <w:lang w:val="pt-PT"/>
        </w:rPr>
        <w:br/>
      </w:r>
      <w:r w:rsidR="006C6C7C" w:rsidRPr="00FC465F">
        <w:rPr>
          <w:rFonts w:ascii="Noto Sans" w:eastAsia="Gill Sans" w:hAnsi="Noto Sans" w:cs="Noto Sans"/>
          <w:szCs w:val="18"/>
          <w:lang w:val="pt-BR"/>
        </w:rPr>
        <w:t>A Domino emprega mais de 3000 pessoas em todo mundo e comercializa para mais de 120 países através de uma rede global de 29 filiais e mais de 200 distribuidores. As instalações de fabrico da Domino estão localizadas na Alemanha, China, EUA, Índia, Reino Unido, Suécia e Suíça. A Domino tornou-se uma divisão independente da Brother Industries Ltd. a 11 de junho de 2015.</w:t>
      </w:r>
      <w:r w:rsidR="006C6C7C" w:rsidRPr="0082657D">
        <w:rPr>
          <w:rFonts w:ascii="Noto Sans" w:eastAsia="Gill Sans" w:hAnsi="Noto Sans" w:cs="Noto Sans"/>
          <w:sz w:val="20"/>
          <w:szCs w:val="20"/>
          <w:lang w:val="pt-PT"/>
        </w:rPr>
        <w:br/>
      </w:r>
      <w:r w:rsidR="006C6C7C" w:rsidRPr="0082657D">
        <w:rPr>
          <w:rFonts w:ascii="Noto Sans" w:eastAsia="Gill Sans" w:hAnsi="Noto Sans" w:cs="Noto Sans"/>
          <w:sz w:val="20"/>
          <w:szCs w:val="20"/>
          <w:lang w:val="pt-PT"/>
        </w:rPr>
        <w:br/>
      </w:r>
      <w:r w:rsidR="006C6C7C" w:rsidRPr="00AB22C5">
        <w:rPr>
          <w:rFonts w:ascii="Noto Sans" w:eastAsia="Gill Sans" w:hAnsi="Noto Sans" w:cs="Noto Sans"/>
          <w:szCs w:val="18"/>
          <w:lang w:val="pt-PT"/>
        </w:rPr>
        <w:t xml:space="preserve">Para obter mais informações sobre a Domino, visite </w:t>
      </w:r>
      <w:hyperlink r:id="rId10" w:history="1">
        <w:r w:rsidR="006C6C7C" w:rsidRPr="00AB22C5">
          <w:rPr>
            <w:rStyle w:val="Hyperlink"/>
            <w:rFonts w:ascii="Noto Sans" w:eastAsia="Gill Sans" w:hAnsi="Noto Sans" w:cs="Noto Sans"/>
            <w:szCs w:val="18"/>
            <w:lang w:val="pt-PT"/>
          </w:rPr>
          <w:t>www.domino-printing.pt</w:t>
        </w:r>
      </w:hyperlink>
      <w:r w:rsidR="006C6C7C" w:rsidRPr="00AB22C5">
        <w:rPr>
          <w:rFonts w:ascii="Noto Sans" w:eastAsia="Gill Sans" w:hAnsi="Noto Sans" w:cs="Noto Sans"/>
          <w:szCs w:val="18"/>
          <w:lang w:val="pt-PT"/>
        </w:rPr>
        <w:t xml:space="preserve"> </w:t>
      </w:r>
      <w:r w:rsidR="006C6C7C" w:rsidRPr="0082657D">
        <w:rPr>
          <w:rFonts w:ascii="Noto Sans" w:eastAsia="Gill Sans" w:hAnsi="Noto Sans" w:cs="Noto Sans"/>
          <w:szCs w:val="18"/>
          <w:lang w:val="pt-PT"/>
        </w:rPr>
        <w:br/>
      </w:r>
      <w:r w:rsidR="006C6C7C" w:rsidRPr="0082657D">
        <w:rPr>
          <w:rFonts w:ascii="Noto Sans" w:eastAsia="Gill Sans" w:hAnsi="Noto Sans" w:cs="Noto Sans"/>
          <w:szCs w:val="18"/>
          <w:lang w:val="pt-PT"/>
        </w:rPr>
        <w:br/>
      </w:r>
      <w:r w:rsidR="006C6C7C" w:rsidRPr="00AB22C5">
        <w:rPr>
          <w:rFonts w:ascii="Noto Sans" w:eastAsia="Gill Sans" w:hAnsi="Noto Sans" w:cs="Noto Sans"/>
          <w:b/>
          <w:bCs/>
          <w:szCs w:val="18"/>
          <w:lang w:val="pt-PT"/>
        </w:rPr>
        <w:t>Para obter mais informações, contacte:</w:t>
      </w:r>
      <w:r w:rsidR="006C6C7C">
        <w:rPr>
          <w:rFonts w:ascii="Noto Sans" w:eastAsia="Gill Sans" w:hAnsi="Noto Sans" w:cs="Noto Sans"/>
          <w:b/>
          <w:bCs/>
          <w:szCs w:val="18"/>
          <w:lang w:val="pt-PT"/>
        </w:rPr>
        <w:br/>
      </w:r>
      <w:r w:rsidR="006C6C7C">
        <w:rPr>
          <w:rFonts w:ascii="Noto Sans" w:eastAsia="Gill Sans" w:hAnsi="Noto Sans" w:cs="Noto Sans"/>
          <w:b/>
          <w:bCs/>
          <w:szCs w:val="18"/>
          <w:lang w:val="pt-PT"/>
        </w:rPr>
        <w:br/>
      </w:r>
      <w:bookmarkEnd w:id="0"/>
      <w:r w:rsidR="006C6C7C" w:rsidRPr="00FC465F">
        <w:rPr>
          <w:rFonts w:ascii="Noto Sans" w:hAnsi="Noto Sans" w:cs="Noto Sans"/>
          <w:szCs w:val="18"/>
          <w:lang w:val="pt-BR"/>
        </w:rPr>
        <w:t>Kathrin Farr</w:t>
      </w:r>
      <w:r w:rsidR="006C6C7C" w:rsidRPr="00FC465F">
        <w:rPr>
          <w:rFonts w:ascii="Noto Sans" w:hAnsi="Noto Sans" w:cs="Noto Sans"/>
          <w:szCs w:val="18"/>
          <w:lang w:val="pt-BR"/>
        </w:rPr>
        <w:br/>
        <w:t>Content Executive (Digital Printing)</w:t>
      </w:r>
      <w:r w:rsidR="006C6C7C" w:rsidRPr="00FC465F">
        <w:rPr>
          <w:rFonts w:ascii="Noto Sans" w:hAnsi="Noto Sans" w:cs="Noto Sans"/>
          <w:szCs w:val="18"/>
          <w:lang w:val="pt-BR"/>
        </w:rPr>
        <w:br/>
        <w:t xml:space="preserve">Domino Printing Sciences </w:t>
      </w:r>
      <w:r w:rsidR="006C6C7C" w:rsidRPr="00FC465F">
        <w:rPr>
          <w:rFonts w:ascii="Noto Sans" w:hAnsi="Noto Sans" w:cs="Noto Sans"/>
          <w:szCs w:val="18"/>
          <w:lang w:val="pt-BR"/>
        </w:rPr>
        <w:br/>
        <w:t xml:space="preserve">Tel. : +44 (0) </w:t>
      </w:r>
      <w:hyperlink r:id="rId11" w:history="1">
        <w:r w:rsidR="006C6C7C" w:rsidRPr="00FC465F">
          <w:rPr>
            <w:rFonts w:ascii="Noto Sans" w:hAnsi="Noto Sans" w:cs="Noto Sans"/>
            <w:szCs w:val="18"/>
            <w:lang w:val="pt-BR"/>
          </w:rPr>
          <w:t>1954 782 551</w:t>
        </w:r>
      </w:hyperlink>
      <w:r w:rsidR="006C6C7C" w:rsidRPr="00FC465F">
        <w:rPr>
          <w:rFonts w:ascii="Noto Sans" w:hAnsi="Noto Sans" w:cs="Noto Sans"/>
          <w:szCs w:val="18"/>
          <w:lang w:val="pt-BR"/>
        </w:rPr>
        <w:br/>
      </w:r>
      <w:hyperlink r:id="rId12" w:history="1">
        <w:r w:rsidR="006C6C7C" w:rsidRPr="00FC465F">
          <w:rPr>
            <w:rStyle w:val="Hyperlink"/>
            <w:rFonts w:ascii="Noto Sans" w:hAnsi="Noto Sans" w:cs="Noto Sans"/>
            <w:szCs w:val="18"/>
            <w:lang w:val="pt-BR"/>
          </w:rPr>
          <w:t>Kathrin.Farr@domino-uk.com</w:t>
        </w:r>
      </w:hyperlink>
      <w:r w:rsidR="006C6C7C" w:rsidRPr="00FC465F">
        <w:rPr>
          <w:rFonts w:ascii="Noto Sans" w:hAnsi="Noto Sans" w:cs="Noto Sans"/>
          <w:szCs w:val="18"/>
          <w:lang w:val="pt-BR"/>
        </w:rPr>
        <w:t xml:space="preserve"> </w:t>
      </w:r>
      <w:r w:rsidR="006C6C7C" w:rsidRPr="00FC465F">
        <w:rPr>
          <w:rFonts w:ascii="Noto Sans" w:hAnsi="Noto Sans" w:cs="Noto Sans"/>
          <w:szCs w:val="18"/>
          <w:lang w:val="pt-BR"/>
        </w:rPr>
        <w:br/>
      </w:r>
      <w:r w:rsidR="006C6C7C" w:rsidRPr="00FC465F">
        <w:rPr>
          <w:rFonts w:ascii="Noto Sans" w:hAnsi="Noto Sans" w:cs="Noto Sans"/>
          <w:szCs w:val="18"/>
          <w:lang w:val="pt-BR"/>
        </w:rPr>
        <w:br/>
      </w:r>
      <w:r w:rsidR="00175248" w:rsidRPr="00175248">
        <w:rPr>
          <w:rFonts w:ascii="Noto Sans" w:hAnsi="Noto Sans" w:cs="Noto Sans"/>
          <w:szCs w:val="18"/>
          <w:lang w:val="pt-BR"/>
        </w:rPr>
        <w:t xml:space="preserve">Jade Taylor-Salazar </w:t>
      </w:r>
      <w:r w:rsidR="00175248" w:rsidRPr="00175248">
        <w:rPr>
          <w:rFonts w:ascii="Noto Sans" w:hAnsi="Noto Sans" w:cs="Noto Sans"/>
          <w:szCs w:val="18"/>
          <w:lang w:val="pt-BR"/>
        </w:rPr>
        <w:br/>
        <w:t xml:space="preserve">PR and Content Manager </w:t>
      </w:r>
      <w:r w:rsidR="00175248" w:rsidRPr="00175248">
        <w:rPr>
          <w:rFonts w:ascii="Noto Sans" w:hAnsi="Noto Sans" w:cs="Noto Sans"/>
          <w:szCs w:val="18"/>
          <w:lang w:val="pt-BR"/>
        </w:rPr>
        <w:br/>
        <w:t xml:space="preserve">Domino Printing Sciences </w:t>
      </w:r>
      <w:r w:rsidR="00175248" w:rsidRPr="00175248">
        <w:rPr>
          <w:rFonts w:ascii="Noto Sans" w:hAnsi="Noto Sans" w:cs="Noto Sans"/>
          <w:szCs w:val="18"/>
          <w:lang w:val="pt-BR"/>
        </w:rPr>
        <w:br/>
        <w:t>Tel</w:t>
      </w:r>
      <w:r w:rsidR="00175248">
        <w:rPr>
          <w:rFonts w:ascii="Noto Sans" w:hAnsi="Noto Sans" w:cs="Noto Sans"/>
          <w:szCs w:val="18"/>
          <w:lang w:val="pt-BR"/>
        </w:rPr>
        <w:t xml:space="preserve">. </w:t>
      </w:r>
      <w:r w:rsidR="00175248" w:rsidRPr="00175248">
        <w:rPr>
          <w:rFonts w:ascii="Noto Sans" w:hAnsi="Noto Sans" w:cs="Noto Sans"/>
          <w:szCs w:val="18"/>
          <w:lang w:val="pt-BR"/>
        </w:rPr>
        <w:t>: +44 (0) 1954 778780</w:t>
      </w:r>
      <w:r w:rsidR="00175248" w:rsidRPr="00175248">
        <w:rPr>
          <w:rFonts w:ascii="Noto Sans" w:hAnsi="Noto Sans" w:cs="Noto Sans"/>
          <w:szCs w:val="18"/>
          <w:lang w:val="pt-BR"/>
        </w:rPr>
        <w:br/>
      </w:r>
      <w:hyperlink r:id="rId13" w:history="1">
        <w:r w:rsidR="00175248" w:rsidRPr="00175248">
          <w:rPr>
            <w:rStyle w:val="Hyperlink"/>
            <w:rFonts w:ascii="Noto Sans" w:hAnsi="Noto Sans" w:cs="Noto Sans"/>
            <w:szCs w:val="18"/>
            <w:lang w:val="pt-BR"/>
          </w:rPr>
          <w:t>Jade.Taylor-Salazar@domino-uk.com</w:t>
        </w:r>
      </w:hyperlink>
    </w:p>
    <w:sectPr w:rsidR="006C6C7C" w:rsidRPr="00FC465F" w:rsidSect="000F6D0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1531" w:footer="2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31C52" w14:textId="77777777" w:rsidR="002A2EFB" w:rsidRDefault="002A2EFB" w:rsidP="00785717">
      <w:pPr>
        <w:spacing w:line="240" w:lineRule="auto"/>
      </w:pPr>
      <w:r>
        <w:separator/>
      </w:r>
    </w:p>
  </w:endnote>
  <w:endnote w:type="continuationSeparator" w:id="0">
    <w:p w14:paraId="327F5EA3" w14:textId="77777777" w:rsidR="002A2EFB" w:rsidRDefault="002A2EFB" w:rsidP="007857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">
    <w:panose1 w:val="020B0502040504020204"/>
    <w:charset w:val="00"/>
    <w:family w:val="swiss"/>
    <w:pitch w:val="variable"/>
    <w:sig w:usb0="E00082FF" w:usb1="4000205F" w:usb2="08000029" w:usb3="00000000" w:csb0="0000019F" w:csb1="00000000"/>
  </w:font>
  <w:font w:name="Gill Sans">
    <w:panose1 w:val="00000000000000000000"/>
    <w:charset w:val="00"/>
    <w:family w:val="swiss"/>
    <w:notTrueType/>
    <w:pitch w:val="variable"/>
    <w:sig w:usb0="A00000AF" w:usb1="5000205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F3CAA" w14:textId="77777777" w:rsidR="00EC1C5A" w:rsidRDefault="00EC1C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F2678" w14:textId="77777777" w:rsidR="00785717" w:rsidRDefault="000F6D00" w:rsidP="00785717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57C21E0" wp14:editId="562C3EA1">
          <wp:simplePos x="0" y="0"/>
          <wp:positionH relativeFrom="column">
            <wp:posOffset>4953000</wp:posOffset>
          </wp:positionH>
          <wp:positionV relativeFrom="paragraph">
            <wp:posOffset>1231440</wp:posOffset>
          </wp:positionV>
          <wp:extent cx="1466850" cy="13935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6850" cy="139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7C15">
      <w:rPr>
        <w:noProof/>
      </w:rPr>
      <w:drawing>
        <wp:anchor distT="0" distB="0" distL="114300" distR="114300" simplePos="0" relativeHeight="251658240" behindDoc="1" locked="0" layoutInCell="1" allowOverlap="1" wp14:anchorId="7A6B7F6D" wp14:editId="090469BE">
          <wp:simplePos x="0" y="0"/>
          <wp:positionH relativeFrom="page">
            <wp:posOffset>47625</wp:posOffset>
          </wp:positionH>
          <wp:positionV relativeFrom="page">
            <wp:posOffset>9247505</wp:posOffset>
          </wp:positionV>
          <wp:extent cx="7448550" cy="1259840"/>
          <wp:effectExtent l="0" t="0" r="0" b="0"/>
          <wp:wrapNone/>
          <wp:docPr id="1" name="Picture 1" descr="A picture containing knif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knife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D63D8" w14:textId="77777777" w:rsidR="00EC1C5A" w:rsidRDefault="00EC1C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F54C4" w14:textId="77777777" w:rsidR="002A2EFB" w:rsidRDefault="002A2EFB" w:rsidP="00785717">
      <w:pPr>
        <w:spacing w:line="240" w:lineRule="auto"/>
      </w:pPr>
      <w:r>
        <w:separator/>
      </w:r>
    </w:p>
  </w:footnote>
  <w:footnote w:type="continuationSeparator" w:id="0">
    <w:p w14:paraId="7F49CD9D" w14:textId="77777777" w:rsidR="002A2EFB" w:rsidRDefault="002A2EFB" w:rsidP="007857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8F32C" w14:textId="77777777" w:rsidR="00EC1C5A" w:rsidRDefault="00EC1C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5BD58" w14:textId="77777777" w:rsidR="000F6D00" w:rsidRDefault="002766D9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A046442" wp14:editId="3586F545">
          <wp:simplePos x="0" y="0"/>
          <wp:positionH relativeFrom="page">
            <wp:posOffset>228600</wp:posOffset>
          </wp:positionH>
          <wp:positionV relativeFrom="paragraph">
            <wp:posOffset>-972185</wp:posOffset>
          </wp:positionV>
          <wp:extent cx="2781300" cy="1096645"/>
          <wp:effectExtent l="0" t="0" r="0" b="0"/>
          <wp:wrapSquare wrapText="bothSides"/>
          <wp:docPr id="3" name="Picture 3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, company name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clrChange>
                      <a:clrFrom>
                        <a:srgbClr val="FFFEFD"/>
                      </a:clrFrom>
                      <a:clrTo>
                        <a:srgbClr val="FFFE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420"/>
                  <a:stretch/>
                </pic:blipFill>
                <pic:spPr bwMode="auto">
                  <a:xfrm>
                    <a:off x="0" y="0"/>
                    <a:ext cx="2781300" cy="10966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3A8D0" w14:textId="77777777" w:rsidR="00EC1C5A" w:rsidRDefault="00EC1C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E86"/>
    <w:rsid w:val="0002201E"/>
    <w:rsid w:val="000220DA"/>
    <w:rsid w:val="00062E86"/>
    <w:rsid w:val="000F6D00"/>
    <w:rsid w:val="00175248"/>
    <w:rsid w:val="001D743C"/>
    <w:rsid w:val="002202E3"/>
    <w:rsid w:val="00240801"/>
    <w:rsid w:val="002766D9"/>
    <w:rsid w:val="002A2EFB"/>
    <w:rsid w:val="00372E92"/>
    <w:rsid w:val="003C7663"/>
    <w:rsid w:val="004852E3"/>
    <w:rsid w:val="004C6703"/>
    <w:rsid w:val="004F0DCA"/>
    <w:rsid w:val="005272B1"/>
    <w:rsid w:val="005524DB"/>
    <w:rsid w:val="005741C7"/>
    <w:rsid w:val="00581FEB"/>
    <w:rsid w:val="005E6C45"/>
    <w:rsid w:val="00647055"/>
    <w:rsid w:val="00660F46"/>
    <w:rsid w:val="006C6C7C"/>
    <w:rsid w:val="00785717"/>
    <w:rsid w:val="00791A4F"/>
    <w:rsid w:val="007D2B85"/>
    <w:rsid w:val="008220B7"/>
    <w:rsid w:val="00823B77"/>
    <w:rsid w:val="00842E7E"/>
    <w:rsid w:val="008916A8"/>
    <w:rsid w:val="008B6461"/>
    <w:rsid w:val="008E5E0C"/>
    <w:rsid w:val="008F3E38"/>
    <w:rsid w:val="00931996"/>
    <w:rsid w:val="009A1716"/>
    <w:rsid w:val="009A1DEC"/>
    <w:rsid w:val="009D6280"/>
    <w:rsid w:val="009E5D98"/>
    <w:rsid w:val="00A34918"/>
    <w:rsid w:val="00AB11DA"/>
    <w:rsid w:val="00B23C3C"/>
    <w:rsid w:val="00B546C5"/>
    <w:rsid w:val="00B7088D"/>
    <w:rsid w:val="00B86660"/>
    <w:rsid w:val="00BC7C15"/>
    <w:rsid w:val="00BD07B6"/>
    <w:rsid w:val="00C03CCC"/>
    <w:rsid w:val="00C063FE"/>
    <w:rsid w:val="00C44603"/>
    <w:rsid w:val="00C541FE"/>
    <w:rsid w:val="00CF1AD5"/>
    <w:rsid w:val="00D66051"/>
    <w:rsid w:val="00DA7E3C"/>
    <w:rsid w:val="00E03029"/>
    <w:rsid w:val="00EC1C5A"/>
    <w:rsid w:val="00F8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365A8D"/>
  <w15:chartTrackingRefBased/>
  <w15:docId w15:val="{E45C96C4-3957-47BE-9618-FBF4272C0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C7C"/>
    <w:pPr>
      <w:spacing w:after="0" w:line="360" w:lineRule="auto"/>
    </w:pPr>
    <w:rPr>
      <w:rFonts w:ascii="Verdana" w:eastAsia="Calibri" w:hAnsi="Verdana" w:cs="Times New Roman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5717"/>
    <w:pPr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785717"/>
  </w:style>
  <w:style w:type="paragraph" w:styleId="Footer">
    <w:name w:val="footer"/>
    <w:basedOn w:val="Normal"/>
    <w:link w:val="FooterChar"/>
    <w:uiPriority w:val="99"/>
    <w:unhideWhenUsed/>
    <w:rsid w:val="00785717"/>
    <w:pPr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785717"/>
  </w:style>
  <w:style w:type="character" w:styleId="Hyperlink">
    <w:name w:val="Hyperlink"/>
    <w:basedOn w:val="DefaultParagraphFont"/>
    <w:uiPriority w:val="99"/>
    <w:rsid w:val="001D743C"/>
    <w:rPr>
      <w:color w:val="0000FF"/>
      <w:u w:val="single"/>
    </w:rPr>
  </w:style>
  <w:style w:type="paragraph" w:styleId="NoSpacing">
    <w:name w:val="No Spacing"/>
    <w:uiPriority w:val="1"/>
    <w:qFormat/>
    <w:rsid w:val="001D743C"/>
    <w:pPr>
      <w:spacing w:after="0" w:line="240" w:lineRule="auto"/>
    </w:pPr>
    <w:rPr>
      <w:rFonts w:ascii="Verdana" w:eastAsia="Calibri" w:hAnsi="Verdana" w:cs="Times New Roman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319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mino-na.wistia.com/s/jqxkvvy2fmgfumm?utm_medium=non-paid&amp;utm_source=onlinepublication&amp;utm_content=pr-dp-labelnet&amp;utm_campaign=2026-int-pt-Global-PR-DP-FY26-Q3" TargetMode="External"/><Relationship Id="rId13" Type="http://schemas.openxmlformats.org/officeDocument/2006/relationships/hyperlink" Target="mailto:Jade.Taylor-Salazar@domino-uk.com" TargetMode="External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www.domino-printing.com/en-gb/news-and-events/2025/peel-and-reveal-digital-labels-and-packaging-success" TargetMode="External"/><Relationship Id="rId12" Type="http://schemas.openxmlformats.org/officeDocument/2006/relationships/hyperlink" Target="mailto:Kathrin.Farr@domino-uk.com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labelnet.co.uk/" TargetMode="External"/><Relationship Id="rId11" Type="http://schemas.openxmlformats.org/officeDocument/2006/relationships/hyperlink" Target="tel:+44%20(0)1954%20782%20551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://www.domino-printing.pt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s://www.domino-printing.com/pt-pt/products/digital-colour-label-press?utm_medium=non-paid&amp;utm_source=onlinepublication&amp;utm_content=pr-dp-labelnet&amp;utm_campaign=2026-int-pt-Global-PR-DP-FY26-Q3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1205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Kathrin Farr</dc:creator>
  <cp:keywords/>
  <dc:description/>
  <cp:lastModifiedBy>Kathrin Farr</cp:lastModifiedBy>
  <cp:revision>3</cp:revision>
  <dcterms:created xsi:type="dcterms:W3CDTF">2026-10-29T08:45:00Z</dcterms:created>
  <dcterms:modified xsi:type="dcterms:W3CDTF">2026-10-29T08:47:00Z</dcterms:modified>
</cp:coreProperties>
</file>