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64E2AE" w14:textId="77777777" w:rsidR="005567F3" w:rsidRPr="00C13A5E" w:rsidRDefault="005567F3" w:rsidP="00F622EC">
      <w:pPr>
        <w:jc w:val="center"/>
        <w:rPr>
          <w:rFonts w:ascii="Aptos" w:hAnsi="Aptos"/>
          <w:b/>
          <w:bCs/>
          <w:sz w:val="28"/>
          <w:szCs w:val="28"/>
        </w:rPr>
      </w:pPr>
    </w:p>
    <w:p w14:paraId="08F406EB" w14:textId="79DC3975" w:rsidR="005567F3" w:rsidRPr="00E71F48" w:rsidRDefault="005567F3" w:rsidP="005567F3">
      <w:pPr>
        <w:rPr>
          <w:rFonts w:ascii="Aptos" w:hAnsi="Aptos" w:cstheme="minorHAnsi"/>
        </w:rPr>
      </w:pPr>
      <w:r w:rsidRPr="00E71F48">
        <w:rPr>
          <w:rFonts w:ascii="Aptos" w:hAnsi="Aptos" w:cstheme="minorHAnsi"/>
        </w:rPr>
        <w:t>INFORMACJA PRASOWA</w:t>
      </w:r>
    </w:p>
    <w:p w14:paraId="1383D8B7" w14:textId="09F8E6F8" w:rsidR="00855345" w:rsidRPr="001111AF" w:rsidRDefault="005567F3" w:rsidP="001111AF">
      <w:pPr>
        <w:jc w:val="right"/>
        <w:rPr>
          <w:rFonts w:ascii="Aptos" w:hAnsi="Aptos" w:cstheme="minorHAnsi"/>
        </w:rPr>
      </w:pPr>
      <w:r w:rsidRPr="00E71F48">
        <w:rPr>
          <w:rFonts w:ascii="Aptos" w:hAnsi="Aptos" w:cstheme="minorHAnsi"/>
        </w:rPr>
        <w:t xml:space="preserve">Warszawa, </w:t>
      </w:r>
      <w:r w:rsidR="000C29E0">
        <w:rPr>
          <w:rFonts w:ascii="Aptos" w:hAnsi="Aptos" w:cstheme="minorHAnsi"/>
        </w:rPr>
        <w:t>2</w:t>
      </w:r>
      <w:r w:rsidR="00DA6FFC">
        <w:rPr>
          <w:rFonts w:ascii="Aptos" w:hAnsi="Aptos" w:cstheme="minorHAnsi"/>
        </w:rPr>
        <w:t>8</w:t>
      </w:r>
      <w:r w:rsidR="001111AF">
        <w:rPr>
          <w:rFonts w:ascii="Aptos" w:hAnsi="Aptos" w:cstheme="minorHAnsi"/>
        </w:rPr>
        <w:t xml:space="preserve"> </w:t>
      </w:r>
      <w:r w:rsidR="000C29E0">
        <w:rPr>
          <w:rFonts w:ascii="Aptos" w:hAnsi="Aptos" w:cstheme="minorHAnsi"/>
        </w:rPr>
        <w:t>października</w:t>
      </w:r>
      <w:r w:rsidR="000567CD" w:rsidRPr="00E71F48">
        <w:rPr>
          <w:rFonts w:ascii="Aptos" w:hAnsi="Aptos" w:cstheme="minorHAnsi"/>
        </w:rPr>
        <w:t xml:space="preserve"> </w:t>
      </w:r>
      <w:r w:rsidR="002938C5" w:rsidRPr="00E71F48">
        <w:rPr>
          <w:rFonts w:ascii="Aptos" w:hAnsi="Aptos" w:cstheme="minorHAnsi"/>
        </w:rPr>
        <w:t>202</w:t>
      </w:r>
      <w:r w:rsidR="00392F6A">
        <w:rPr>
          <w:rFonts w:ascii="Aptos" w:hAnsi="Aptos" w:cstheme="minorHAnsi"/>
        </w:rPr>
        <w:t>6</w:t>
      </w:r>
      <w:r w:rsidR="002938C5" w:rsidRPr="00E71F48">
        <w:rPr>
          <w:rFonts w:ascii="Aptos" w:hAnsi="Aptos" w:cstheme="minorHAnsi"/>
        </w:rPr>
        <w:t xml:space="preserve"> r.</w:t>
      </w:r>
    </w:p>
    <w:p w14:paraId="3C94E7D4" w14:textId="77777777" w:rsidR="00DA6FFC" w:rsidRPr="00DA6FFC" w:rsidRDefault="00DA6FFC" w:rsidP="00DA6FFC">
      <w:pPr>
        <w:jc w:val="center"/>
        <w:rPr>
          <w:rFonts w:ascii="Aptos" w:hAnsi="Aptos"/>
          <w:b/>
          <w:bCs/>
          <w:sz w:val="28"/>
          <w:szCs w:val="28"/>
          <w:lang w:val="pl"/>
        </w:rPr>
      </w:pPr>
      <w:r w:rsidRPr="00DA6FFC">
        <w:rPr>
          <w:rFonts w:ascii="Aptos" w:hAnsi="Aptos"/>
          <w:b/>
          <w:bCs/>
          <w:sz w:val="28"/>
          <w:szCs w:val="28"/>
          <w:lang w:val="pl"/>
        </w:rPr>
        <w:t xml:space="preserve">Płatności powtarzalne BLIK dostępne dla użytkowników </w:t>
      </w:r>
      <w:proofErr w:type="spellStart"/>
      <w:r w:rsidRPr="00DA6FFC">
        <w:rPr>
          <w:rFonts w:ascii="Aptos" w:hAnsi="Aptos"/>
          <w:b/>
          <w:bCs/>
          <w:sz w:val="28"/>
          <w:szCs w:val="28"/>
          <w:lang w:val="pl"/>
        </w:rPr>
        <w:t>Netflixa</w:t>
      </w:r>
      <w:proofErr w:type="spellEnd"/>
      <w:r w:rsidRPr="00DA6FFC">
        <w:rPr>
          <w:rFonts w:ascii="Aptos" w:hAnsi="Aptos"/>
          <w:b/>
          <w:bCs/>
          <w:sz w:val="28"/>
          <w:szCs w:val="28"/>
          <w:lang w:val="pl"/>
        </w:rPr>
        <w:t xml:space="preserve"> w Polsce</w:t>
      </w:r>
    </w:p>
    <w:p w14:paraId="123B8AE8" w14:textId="77777777" w:rsidR="00DA6FFC" w:rsidRPr="00DA6FFC" w:rsidRDefault="00DA6FFC" w:rsidP="00DA6FFC">
      <w:pPr>
        <w:jc w:val="both"/>
        <w:rPr>
          <w:rFonts w:ascii="Aptos" w:hAnsi="Aptos"/>
          <w:b/>
          <w:bCs/>
          <w:lang w:val="pl"/>
        </w:rPr>
      </w:pPr>
      <w:r w:rsidRPr="00DA6FFC">
        <w:rPr>
          <w:rFonts w:ascii="Aptos" w:hAnsi="Aptos"/>
          <w:b/>
          <w:bCs/>
          <w:lang w:val="pl"/>
        </w:rPr>
        <w:t xml:space="preserve">Użytkownicy </w:t>
      </w:r>
      <w:proofErr w:type="spellStart"/>
      <w:r w:rsidRPr="00DA6FFC">
        <w:rPr>
          <w:rFonts w:ascii="Aptos" w:hAnsi="Aptos"/>
          <w:b/>
          <w:bCs/>
          <w:lang w:val="pl"/>
        </w:rPr>
        <w:t>Netflixa</w:t>
      </w:r>
      <w:proofErr w:type="spellEnd"/>
      <w:r w:rsidRPr="00DA6FFC">
        <w:rPr>
          <w:rFonts w:ascii="Aptos" w:hAnsi="Aptos"/>
          <w:b/>
          <w:bCs/>
          <w:lang w:val="pl"/>
        </w:rPr>
        <w:t xml:space="preserve"> w Polsce zyskali właśnie możliwość płacenia za swoją subskrypcję za pomocą Płatności powtarzalnych BLIK. Nowa metoda pozwala aktywować płatność raz, a następnie automatycznie regulować kolejne należności za dostęp do serwisu. </w:t>
      </w:r>
    </w:p>
    <w:p w14:paraId="4295A3EC" w14:textId="77777777" w:rsidR="00DA6FFC" w:rsidRPr="00DA6FFC" w:rsidRDefault="00DA6FFC" w:rsidP="00DA6FFC">
      <w:pPr>
        <w:spacing w:line="276" w:lineRule="auto"/>
        <w:jc w:val="both"/>
        <w:rPr>
          <w:rFonts w:ascii="Aptos" w:hAnsi="Aptos"/>
          <w:lang w:val="pl"/>
        </w:rPr>
      </w:pPr>
      <w:r w:rsidRPr="00DA6FFC">
        <w:rPr>
          <w:rFonts w:ascii="Aptos" w:hAnsi="Aptos"/>
          <w:lang w:val="pl"/>
        </w:rPr>
        <w:t xml:space="preserve">Wdrożenie Płatności powtarzalnych BLIK w </w:t>
      </w:r>
      <w:proofErr w:type="spellStart"/>
      <w:r w:rsidRPr="00DA6FFC">
        <w:rPr>
          <w:rFonts w:ascii="Aptos" w:hAnsi="Aptos"/>
          <w:lang w:val="pl"/>
        </w:rPr>
        <w:t>Netflixie</w:t>
      </w:r>
      <w:proofErr w:type="spellEnd"/>
      <w:r w:rsidRPr="00DA6FFC">
        <w:rPr>
          <w:rFonts w:ascii="Aptos" w:hAnsi="Aptos"/>
          <w:lang w:val="pl"/>
        </w:rPr>
        <w:t xml:space="preserve"> jest kolejnym krokiem w rozwoju tej zyskującej na popularności wśród konsumentów metody płatności. W pierwszej połowie 2026 roku liczba płatności powtarzalnych zrealizowanych BLIKIEM wzrosła 20-krotnie rok do roku i osiągnęła 3,6 mln transakcji. Ich łączna wartość wyniosła 166 mln zł. Usługa jest już dostępna u ponad 100 partnerów BLIKA, a jej zastosowanie obejmuje zarówno subskrypcje i usługi cyfrowe, jak i inne regularne zobowiązania.</w:t>
      </w:r>
    </w:p>
    <w:p w14:paraId="3F196C1C" w14:textId="1D5F3AA6" w:rsidR="000C29E0" w:rsidRDefault="000C29E0" w:rsidP="000C29E0">
      <w:pPr>
        <w:spacing w:line="276" w:lineRule="auto"/>
        <w:jc w:val="both"/>
        <w:rPr>
          <w:rFonts w:ascii="Aptos" w:hAnsi="Aptos"/>
        </w:rPr>
      </w:pPr>
      <w:r w:rsidRPr="000C29E0">
        <w:rPr>
          <w:rFonts w:ascii="Aptos" w:hAnsi="Aptos"/>
        </w:rPr>
        <w:t>–</w:t>
      </w:r>
      <w:r w:rsidR="00412AF8" w:rsidRPr="00412AF8">
        <w:rPr>
          <w:rFonts w:ascii="Aptos" w:hAnsi="Aptos"/>
          <w:i/>
          <w:iCs/>
        </w:rPr>
        <w:t xml:space="preserve"> Streaming jest chyba jednym z pierwszych skojarzeń, kiedy myślimy o płatnościach powtarzalnych. Subskrypcja daje nam stały dostęp do treści, a płatność powinna odbywać się równie naturalnie – bez potrzeby pamiętania o niej każdego miesiąca. Dlatego bardzo się cieszymy, że użytkownicy BLIKA będą mogli w ten sposób opłacać także dostęp do </w:t>
      </w:r>
      <w:proofErr w:type="spellStart"/>
      <w:r w:rsidR="00412AF8" w:rsidRPr="00412AF8">
        <w:rPr>
          <w:rFonts w:ascii="Aptos" w:hAnsi="Aptos"/>
          <w:i/>
          <w:iCs/>
        </w:rPr>
        <w:t>Netflixa</w:t>
      </w:r>
      <w:proofErr w:type="spellEnd"/>
      <w:r w:rsidR="00412AF8" w:rsidRPr="00412AF8">
        <w:rPr>
          <w:rFonts w:ascii="Aptos" w:hAnsi="Aptos"/>
          <w:i/>
          <w:iCs/>
        </w:rPr>
        <w:t xml:space="preserve"> i swoich ulubionych filmów i seriali. Wśród nich są przecież także takie produkcje jak „1670”, które w bardzo krótkim czasie weszły do polskiej popkultury i na swój sposób stały się równie charakterystycznie polskie jak BLIK. Kolejne premiery – jak niedawna „Lalka” angażują w dyskusję niemal całą Polskę – cieszy nas, że tym emocjom będzie mogła towarzyszyć również polska metoda płatności </w:t>
      </w:r>
      <w:r w:rsidR="00412AF8" w:rsidRPr="00412AF8">
        <w:rPr>
          <w:rFonts w:ascii="Aptos" w:hAnsi="Aptos"/>
        </w:rPr>
        <w:t xml:space="preserve">– mówi </w:t>
      </w:r>
      <w:r w:rsidR="00412AF8" w:rsidRPr="00412AF8">
        <w:rPr>
          <w:rFonts w:ascii="Aptos" w:hAnsi="Aptos"/>
          <w:b/>
          <w:bCs/>
        </w:rPr>
        <w:t>Magdalena Kubisa</w:t>
      </w:r>
      <w:r w:rsidR="00412AF8" w:rsidRPr="00412AF8">
        <w:rPr>
          <w:rFonts w:ascii="Aptos" w:hAnsi="Aptos"/>
        </w:rPr>
        <w:t>, dyrektorka departamentu rozwoju biznesu w BLIKU.</w:t>
      </w:r>
    </w:p>
    <w:p w14:paraId="34F29EBE" w14:textId="77777777" w:rsidR="00412AF8" w:rsidRPr="00412AF8" w:rsidRDefault="00412AF8" w:rsidP="00412AF8">
      <w:pPr>
        <w:spacing w:line="276" w:lineRule="auto"/>
        <w:jc w:val="both"/>
        <w:rPr>
          <w:rFonts w:ascii="Aptos" w:eastAsia="Aptos" w:hAnsi="Aptos" w:cs="Aptos"/>
          <w:b/>
          <w:bCs/>
          <w:kern w:val="0"/>
          <w:highlight w:val="white"/>
          <w:lang w:eastAsia="pl-PL"/>
          <w14:ligatures w14:val="none"/>
        </w:rPr>
      </w:pPr>
      <w:r w:rsidRPr="00412AF8">
        <w:rPr>
          <w:rFonts w:ascii="Aptos" w:eastAsia="Aptos" w:hAnsi="Aptos" w:cs="Aptos"/>
          <w:kern w:val="0"/>
          <w:lang w:eastAsia="pl-PL"/>
          <w14:ligatures w14:val="none"/>
        </w:rPr>
        <w:t>Płatności powtarzalne BLIK łączą wygodę automatycznego regulowania należności z bezpieczeństwem rozwiązania opartego bezpośrednio na bankowości mobilnej. Przy uruchomieniu usługi użytkownik potwierdza zgodę w aplikacji swojego banku, a kolejne należności pobierane są automatycznie zgodnie z harmonogramem subskrypcji. Nie musi przy tym podawać danych karty płatniczej. Jednocześnie BLIK oferuje użytkownikom znany, wspierany przez banki sposób płatności, dzięki któremu zachowują oni kontrolę nad swoimi wydatkami.</w:t>
      </w:r>
    </w:p>
    <w:p w14:paraId="1ACD8518" w14:textId="77777777" w:rsidR="00DA6FFC" w:rsidRPr="00412AF8" w:rsidRDefault="00DA6FFC" w:rsidP="000C29E0">
      <w:pPr>
        <w:spacing w:line="276" w:lineRule="auto"/>
        <w:jc w:val="both"/>
        <w:rPr>
          <w:rFonts w:ascii="Aptos" w:hAnsi="Aptos"/>
        </w:rPr>
      </w:pPr>
    </w:p>
    <w:p w14:paraId="1AA28815" w14:textId="175B1918" w:rsidR="00B54CA2" w:rsidRDefault="00680568" w:rsidP="00B54CA2">
      <w:pPr>
        <w:spacing w:line="276" w:lineRule="auto"/>
        <w:jc w:val="center"/>
        <w:rPr>
          <w:rFonts w:ascii="Aptos" w:hAnsi="Aptos" w:cstheme="minorHAnsi"/>
        </w:rPr>
      </w:pPr>
      <w:r>
        <w:rPr>
          <w:rFonts w:ascii="Aptos" w:hAnsi="Aptos" w:cstheme="minorHAnsi"/>
        </w:rPr>
        <w:br/>
      </w:r>
      <w:r w:rsidR="00B54CA2" w:rsidRPr="00E71F48">
        <w:rPr>
          <w:rFonts w:ascii="Aptos" w:hAnsi="Aptos" w:cstheme="minorHAnsi"/>
        </w:rPr>
        <w:t>***</w:t>
      </w:r>
    </w:p>
    <w:p w14:paraId="2DD5E5BB" w14:textId="77777777" w:rsidR="00412AF8" w:rsidRPr="00E71F48" w:rsidRDefault="00412AF8" w:rsidP="00B54CA2">
      <w:pPr>
        <w:spacing w:line="276" w:lineRule="auto"/>
        <w:jc w:val="center"/>
        <w:rPr>
          <w:rFonts w:ascii="Aptos" w:hAnsi="Aptos" w:cstheme="minorHAnsi"/>
        </w:rPr>
      </w:pPr>
    </w:p>
    <w:p w14:paraId="55E3923C" w14:textId="4A81DA65" w:rsidR="00855345" w:rsidRPr="00680568" w:rsidRDefault="00567D4D" w:rsidP="00567D4D">
      <w:pPr>
        <w:jc w:val="both"/>
        <w:rPr>
          <w:rFonts w:ascii="Aptos" w:hAnsi="Aptos" w:cstheme="minorHAnsi"/>
          <w:sz w:val="20"/>
          <w:szCs w:val="20"/>
        </w:rPr>
      </w:pPr>
      <w:r w:rsidRPr="00680568">
        <w:rPr>
          <w:rFonts w:ascii="Aptos" w:hAnsi="Aptos" w:cstheme="minorHAnsi"/>
          <w:b/>
          <w:sz w:val="20"/>
          <w:szCs w:val="20"/>
        </w:rPr>
        <w:lastRenderedPageBreak/>
        <w:t>BLIK</w:t>
      </w:r>
      <w:r w:rsidRPr="00680568">
        <w:rPr>
          <w:rFonts w:ascii="Aptos" w:hAnsi="Aptos" w:cstheme="minorHAnsi"/>
          <w:sz w:val="20"/>
          <w:szCs w:val="20"/>
        </w:rPr>
        <w:t xml:space="preserve"> to powszechny standard płatności mobilnych. Możliwość skorzystania z BLIKA w aplikacjach bankowości mobilnej ma obecnie praktycznie każdy z klientów krajowych instytucji płatniczych oferujących aplikację mobilną. Za rozwój systemu odpowiada spółka Polski Standard Płatności (PSP). PSP stale rozwija możliwości BLIKA tak, aby system był jak najbardziej funkcjonalny dla jego użytkowników. Udziałowcami spółki PSP są: Alior Bank, Bank Millennium, </w:t>
      </w:r>
      <w:r w:rsidR="00855345">
        <w:rPr>
          <w:rFonts w:ascii="Aptos" w:hAnsi="Aptos" w:cstheme="minorHAnsi"/>
          <w:sz w:val="20"/>
          <w:szCs w:val="20"/>
        </w:rPr>
        <w:t>Erste</w:t>
      </w:r>
      <w:r w:rsidRPr="00680568">
        <w:rPr>
          <w:rFonts w:ascii="Aptos" w:hAnsi="Aptos" w:cstheme="minorHAnsi"/>
          <w:sz w:val="20"/>
          <w:szCs w:val="20"/>
        </w:rPr>
        <w:t xml:space="preserve"> Bank Polska, ING Bank Śląski, mBank, PKO Bank Polski oraz Mastercard.</w:t>
      </w:r>
    </w:p>
    <w:p w14:paraId="6F30E737" w14:textId="50C3502E" w:rsidR="009A4C4F" w:rsidRPr="00680568" w:rsidRDefault="009A4C4F" w:rsidP="00B54CA2">
      <w:pPr>
        <w:spacing w:line="276" w:lineRule="auto"/>
        <w:jc w:val="both"/>
        <w:rPr>
          <w:rFonts w:ascii="Aptos" w:hAnsi="Aptos" w:cstheme="minorHAnsi"/>
          <w:b/>
          <w:sz w:val="20"/>
          <w:szCs w:val="20"/>
        </w:rPr>
      </w:pPr>
    </w:p>
    <w:p w14:paraId="684B5FF9" w14:textId="2B7CD62B" w:rsidR="00B54CA2" w:rsidRPr="00680568" w:rsidRDefault="00B54CA2" w:rsidP="00B54CA2">
      <w:pPr>
        <w:spacing w:line="276" w:lineRule="auto"/>
        <w:jc w:val="both"/>
        <w:rPr>
          <w:rFonts w:ascii="Aptos" w:hAnsi="Aptos" w:cstheme="minorHAnsi"/>
          <w:b/>
          <w:sz w:val="20"/>
          <w:szCs w:val="20"/>
        </w:rPr>
      </w:pPr>
      <w:r w:rsidRPr="00680568">
        <w:rPr>
          <w:rFonts w:ascii="Aptos" w:hAnsi="Aptos" w:cstheme="minorHAnsi"/>
          <w:b/>
          <w:sz w:val="20"/>
          <w:szCs w:val="20"/>
        </w:rPr>
        <w:t>Kontakt dla mediów:</w:t>
      </w:r>
    </w:p>
    <w:p w14:paraId="2EADC533" w14:textId="77777777" w:rsidR="00B54CA2" w:rsidRPr="00680568" w:rsidRDefault="00B54CA2" w:rsidP="00B54CA2">
      <w:pPr>
        <w:spacing w:after="0" w:line="276" w:lineRule="auto"/>
        <w:jc w:val="both"/>
        <w:rPr>
          <w:rFonts w:ascii="Aptos" w:hAnsi="Aptos" w:cstheme="minorHAnsi"/>
          <w:sz w:val="20"/>
          <w:szCs w:val="20"/>
        </w:rPr>
      </w:pPr>
      <w:r w:rsidRPr="00680568">
        <w:rPr>
          <w:rFonts w:ascii="Aptos" w:hAnsi="Aptos" w:cstheme="minorHAnsi"/>
          <w:sz w:val="20"/>
          <w:szCs w:val="20"/>
        </w:rPr>
        <w:t>Klaudia Rombalska</w:t>
      </w:r>
    </w:p>
    <w:p w14:paraId="5B730506" w14:textId="77777777" w:rsidR="00B54CA2" w:rsidRPr="00680568" w:rsidRDefault="00B54CA2" w:rsidP="00B54CA2">
      <w:pPr>
        <w:spacing w:after="0" w:line="276" w:lineRule="auto"/>
        <w:jc w:val="both"/>
        <w:rPr>
          <w:rFonts w:ascii="Aptos" w:hAnsi="Aptos" w:cstheme="minorHAnsi"/>
          <w:sz w:val="20"/>
          <w:szCs w:val="20"/>
        </w:rPr>
      </w:pPr>
      <w:r w:rsidRPr="00680568">
        <w:rPr>
          <w:rFonts w:ascii="Aptos" w:hAnsi="Aptos" w:cstheme="minorHAnsi"/>
          <w:sz w:val="20"/>
          <w:szCs w:val="20"/>
        </w:rPr>
        <w:t>Biuro prasowe BLIKA</w:t>
      </w:r>
    </w:p>
    <w:p w14:paraId="1245FE1C" w14:textId="049FD954" w:rsidR="00B022A7" w:rsidRPr="00216597" w:rsidRDefault="008A1A3E" w:rsidP="00216597">
      <w:pPr>
        <w:spacing w:after="0" w:line="276" w:lineRule="auto"/>
        <w:rPr>
          <w:rFonts w:ascii="Aptos" w:hAnsi="Aptos" w:cstheme="minorHAnsi"/>
          <w:sz w:val="20"/>
          <w:szCs w:val="20"/>
        </w:rPr>
      </w:pPr>
      <w:hyperlink w:history="1">
        <w:r w:rsidRPr="00680568">
          <w:rPr>
            <w:rStyle w:val="Hipercze"/>
            <w:rFonts w:ascii="Aptos" w:hAnsi="Aptos" w:cstheme="minorHAnsi"/>
            <w:sz w:val="20"/>
            <w:szCs w:val="20"/>
          </w:rPr>
          <w:t>klaudia.rombalska@clearcom.pl</w:t>
        </w:r>
      </w:hyperlink>
    </w:p>
    <w:sectPr w:rsidR="00B022A7" w:rsidRPr="00216597">
      <w:head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48316C" w14:textId="77777777" w:rsidR="009E60B0" w:rsidRDefault="009E60B0" w:rsidP="009A0537">
      <w:pPr>
        <w:spacing w:after="0" w:line="240" w:lineRule="auto"/>
      </w:pPr>
      <w:r>
        <w:separator/>
      </w:r>
    </w:p>
  </w:endnote>
  <w:endnote w:type="continuationSeparator" w:id="0">
    <w:p w14:paraId="73DCA17A" w14:textId="77777777" w:rsidR="009E60B0" w:rsidRDefault="009E60B0" w:rsidP="009A0537">
      <w:pPr>
        <w:spacing w:after="0" w:line="240" w:lineRule="auto"/>
      </w:pPr>
      <w:r>
        <w:continuationSeparator/>
      </w:r>
    </w:p>
  </w:endnote>
  <w:endnote w:type="continuationNotice" w:id="1">
    <w:p w14:paraId="0FFB745F" w14:textId="77777777" w:rsidR="009E60B0" w:rsidRDefault="009E60B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5C3D32" w14:textId="77777777" w:rsidR="009E60B0" w:rsidRDefault="009E60B0" w:rsidP="009A0537">
      <w:pPr>
        <w:spacing w:after="0" w:line="240" w:lineRule="auto"/>
      </w:pPr>
      <w:r>
        <w:separator/>
      </w:r>
    </w:p>
  </w:footnote>
  <w:footnote w:type="continuationSeparator" w:id="0">
    <w:p w14:paraId="1E94C779" w14:textId="77777777" w:rsidR="009E60B0" w:rsidRDefault="009E60B0" w:rsidP="009A0537">
      <w:pPr>
        <w:spacing w:after="0" w:line="240" w:lineRule="auto"/>
      </w:pPr>
      <w:r>
        <w:continuationSeparator/>
      </w:r>
    </w:p>
  </w:footnote>
  <w:footnote w:type="continuationNotice" w:id="1">
    <w:p w14:paraId="60BD598A" w14:textId="77777777" w:rsidR="009E60B0" w:rsidRDefault="009E60B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C4530" w14:textId="7FAA5796" w:rsidR="0070159F" w:rsidRDefault="0070159F">
    <w:r>
      <w:rPr>
        <w:noProof/>
        <w:lang w:eastAsia="pl-PL"/>
      </w:rPr>
      <w:drawing>
        <wp:anchor distT="0" distB="0" distL="114300" distR="114300" simplePos="0" relativeHeight="251658241" behindDoc="0" locked="0" layoutInCell="1" allowOverlap="1" wp14:anchorId="424BCDD2" wp14:editId="44EF1818">
          <wp:simplePos x="0" y="0"/>
          <wp:positionH relativeFrom="margin">
            <wp:align>right</wp:align>
          </wp:positionH>
          <wp:positionV relativeFrom="topMargin">
            <wp:posOffset>461010</wp:posOffset>
          </wp:positionV>
          <wp:extent cx="1037590" cy="559435"/>
          <wp:effectExtent l="0" t="0" r="0" b="0"/>
          <wp:wrapSquare wrapText="bothSides"/>
          <wp:docPr id="10" name="Obraz 10" descr="Obraz zawierający logo&#10;&#10;Opis wygenerowany automatycznie">
            <a:extLst xmlns:a="http://schemas.openxmlformats.org/drawingml/2006/main">
              <a:ext uri="{FF2B5EF4-FFF2-40B4-BE49-F238E27FC236}">
                <a16:creationId xmlns:a16="http://schemas.microsoft.com/office/drawing/2014/main" id="{1B463BCA-7060-45FF-9687-15C772205F4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Obraz zawierający logo&#10;&#10;Opis wygenerowany automatycznie"/>
                  <pic:cNvPicPr/>
                </pic:nvPicPr>
                <pic:blipFill>
                  <a:blip r:embed="rId1">
                    <a:extLst>
                      <a:ext uri="{28A0092B-C50C-407E-A947-70E740481C1C}">
                        <a14:useLocalDpi xmlns:a14="http://schemas.microsoft.com/office/drawing/2010/main" val="0"/>
                      </a:ext>
                    </a:extLst>
                  </a:blip>
                  <a:stretch>
                    <a:fillRect/>
                  </a:stretch>
                </pic:blipFill>
                <pic:spPr>
                  <a:xfrm>
                    <a:off x="0" y="0"/>
                    <a:ext cx="1037590" cy="559435"/>
                  </a:xfrm>
                  <a:prstGeom prst="rect">
                    <a:avLst/>
                  </a:prstGeom>
                </pic:spPr>
              </pic:pic>
            </a:graphicData>
          </a:graphic>
        </wp:anchor>
      </w:drawing>
    </w:r>
    <w:r>
      <w:rPr>
        <w:noProof/>
        <w:lang w:eastAsia="pl-PL"/>
      </w:rPr>
      <w:drawing>
        <wp:anchor distT="0" distB="0" distL="114300" distR="114300" simplePos="0" relativeHeight="251658240" behindDoc="1" locked="0" layoutInCell="1" allowOverlap="1" wp14:anchorId="65ECC895" wp14:editId="69A94345">
          <wp:simplePos x="0" y="0"/>
          <wp:positionH relativeFrom="margin">
            <wp:align>left</wp:align>
          </wp:positionH>
          <wp:positionV relativeFrom="paragraph">
            <wp:posOffset>-271145</wp:posOffset>
          </wp:positionV>
          <wp:extent cx="1811655" cy="1095375"/>
          <wp:effectExtent l="0" t="0" r="0" b="0"/>
          <wp:wrapNone/>
          <wp:docPr id="9" name="Obraz 9" descr="Obraz zawierający symbol, zrzut ekranu, Grafika, Czcionka&#10;&#10;Opis wygenerowany automatycznie">
            <a:extLst xmlns:a="http://schemas.openxmlformats.org/drawingml/2006/main">
              <a:ext uri="{FF2B5EF4-FFF2-40B4-BE49-F238E27FC236}">
                <a16:creationId xmlns:a16="http://schemas.microsoft.com/office/drawing/2014/main" id="{1E291F9F-8248-4FFE-BFCA-865920ED8B5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Obraz zawierający symbol, zrzut ekranu, Grafika, Czcionka&#10;&#10;Opis wygenerowany automatycznie"/>
                  <pic:cNvPicPr>
                    <a:picLocks noChangeAspect="1" noChangeArrowheads="1"/>
                  </pic:cNvPicPr>
                </pic:nvPicPr>
                <pic:blipFill>
                  <a:blip r:embed="rId2"/>
                  <a:srcRect/>
                  <a:stretch>
                    <a:fillRect/>
                  </a:stretch>
                </pic:blipFill>
                <pic:spPr bwMode="auto">
                  <a:xfrm>
                    <a:off x="0" y="0"/>
                    <a:ext cx="1811655" cy="1095375"/>
                  </a:xfrm>
                  <a:prstGeom prst="rect">
                    <a:avLst/>
                  </a:prstGeom>
                  <a:noFill/>
                </pic:spPr>
              </pic:pic>
            </a:graphicData>
          </a:graphic>
        </wp:anchor>
      </w:drawing>
    </w:r>
  </w:p>
  <w:p w14:paraId="38ED7FB2" w14:textId="6A914A2B" w:rsidR="0070159F" w:rsidRDefault="0070159F"/>
  <w:p w14:paraId="5D6B57E1" w14:textId="77777777" w:rsidR="0070159F" w:rsidRDefault="0070159F"/>
  <w:p w14:paraId="3B2B025F" w14:textId="77777777" w:rsidR="0070159F" w:rsidRDefault="0070159F"/>
  <w:p w14:paraId="206C1C77" w14:textId="6421CC5F" w:rsidR="0070159F" w:rsidRDefault="0070159F"/>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zI0Mzc0tzQwNTMztDRW0lEKTi0uzszPAykwrgUA2Tw+0ywAAAA="/>
  </w:docVars>
  <w:rsids>
    <w:rsidRoot w:val="009A1E8C"/>
    <w:rsid w:val="0000147B"/>
    <w:rsid w:val="00003C82"/>
    <w:rsid w:val="0000680B"/>
    <w:rsid w:val="000115FD"/>
    <w:rsid w:val="00012020"/>
    <w:rsid w:val="00024080"/>
    <w:rsid w:val="00027191"/>
    <w:rsid w:val="00031A1B"/>
    <w:rsid w:val="00032BB3"/>
    <w:rsid w:val="00032D14"/>
    <w:rsid w:val="00034137"/>
    <w:rsid w:val="00035030"/>
    <w:rsid w:val="0003599D"/>
    <w:rsid w:val="00040BA1"/>
    <w:rsid w:val="0004720B"/>
    <w:rsid w:val="00047C00"/>
    <w:rsid w:val="00055FA9"/>
    <w:rsid w:val="000567CD"/>
    <w:rsid w:val="000660BF"/>
    <w:rsid w:val="00066A78"/>
    <w:rsid w:val="000718CC"/>
    <w:rsid w:val="00072725"/>
    <w:rsid w:val="00081278"/>
    <w:rsid w:val="00083CE8"/>
    <w:rsid w:val="000841DA"/>
    <w:rsid w:val="00085342"/>
    <w:rsid w:val="00085589"/>
    <w:rsid w:val="00090D34"/>
    <w:rsid w:val="00091B75"/>
    <w:rsid w:val="00092209"/>
    <w:rsid w:val="000923AC"/>
    <w:rsid w:val="000A1EC1"/>
    <w:rsid w:val="000A372D"/>
    <w:rsid w:val="000B07ED"/>
    <w:rsid w:val="000B1453"/>
    <w:rsid w:val="000B33F2"/>
    <w:rsid w:val="000B4EFA"/>
    <w:rsid w:val="000B62F3"/>
    <w:rsid w:val="000C19B8"/>
    <w:rsid w:val="000C29E0"/>
    <w:rsid w:val="000C3C4D"/>
    <w:rsid w:val="000C6044"/>
    <w:rsid w:val="000C6CC4"/>
    <w:rsid w:val="000D2A8C"/>
    <w:rsid w:val="000D3180"/>
    <w:rsid w:val="000D7CA0"/>
    <w:rsid w:val="000E051B"/>
    <w:rsid w:val="000E17A1"/>
    <w:rsid w:val="000E4564"/>
    <w:rsid w:val="000E4E2F"/>
    <w:rsid w:val="000F5277"/>
    <w:rsid w:val="000F5607"/>
    <w:rsid w:val="00101ABA"/>
    <w:rsid w:val="00102718"/>
    <w:rsid w:val="001111AF"/>
    <w:rsid w:val="00112633"/>
    <w:rsid w:val="00112C55"/>
    <w:rsid w:val="00115830"/>
    <w:rsid w:val="00116486"/>
    <w:rsid w:val="001165F4"/>
    <w:rsid w:val="00116EDD"/>
    <w:rsid w:val="00120FAA"/>
    <w:rsid w:val="00121251"/>
    <w:rsid w:val="00123E8B"/>
    <w:rsid w:val="001251F5"/>
    <w:rsid w:val="0012645B"/>
    <w:rsid w:val="001326B4"/>
    <w:rsid w:val="00132E43"/>
    <w:rsid w:val="001338B2"/>
    <w:rsid w:val="001339FE"/>
    <w:rsid w:val="001342E0"/>
    <w:rsid w:val="00134DD8"/>
    <w:rsid w:val="001358E4"/>
    <w:rsid w:val="00136BFF"/>
    <w:rsid w:val="0014032D"/>
    <w:rsid w:val="0014379C"/>
    <w:rsid w:val="001467EB"/>
    <w:rsid w:val="001469C0"/>
    <w:rsid w:val="00146C2D"/>
    <w:rsid w:val="00147BEE"/>
    <w:rsid w:val="001500D6"/>
    <w:rsid w:val="00150FF3"/>
    <w:rsid w:val="001567CF"/>
    <w:rsid w:val="001610D3"/>
    <w:rsid w:val="00166EE7"/>
    <w:rsid w:val="00182BE1"/>
    <w:rsid w:val="001845F5"/>
    <w:rsid w:val="00184B56"/>
    <w:rsid w:val="00185041"/>
    <w:rsid w:val="00185391"/>
    <w:rsid w:val="001876EF"/>
    <w:rsid w:val="001908CF"/>
    <w:rsid w:val="00190C93"/>
    <w:rsid w:val="00191BA5"/>
    <w:rsid w:val="0019219C"/>
    <w:rsid w:val="001923E8"/>
    <w:rsid w:val="001934DE"/>
    <w:rsid w:val="00193865"/>
    <w:rsid w:val="001A4A55"/>
    <w:rsid w:val="001A562C"/>
    <w:rsid w:val="001B49D0"/>
    <w:rsid w:val="001C2225"/>
    <w:rsid w:val="001D0CDB"/>
    <w:rsid w:val="001D0CF6"/>
    <w:rsid w:val="001D3E76"/>
    <w:rsid w:val="001D5BC3"/>
    <w:rsid w:val="001E18B2"/>
    <w:rsid w:val="001E4F66"/>
    <w:rsid w:val="001E7C93"/>
    <w:rsid w:val="001F42ED"/>
    <w:rsid w:val="001F44A3"/>
    <w:rsid w:val="001F5AE2"/>
    <w:rsid w:val="001F62C6"/>
    <w:rsid w:val="001F66D9"/>
    <w:rsid w:val="0020021E"/>
    <w:rsid w:val="00200EB7"/>
    <w:rsid w:val="002039CB"/>
    <w:rsid w:val="002046E2"/>
    <w:rsid w:val="00204D40"/>
    <w:rsid w:val="00210101"/>
    <w:rsid w:val="00212E6F"/>
    <w:rsid w:val="002137EC"/>
    <w:rsid w:val="00216597"/>
    <w:rsid w:val="00231E65"/>
    <w:rsid w:val="00233AF0"/>
    <w:rsid w:val="00233C34"/>
    <w:rsid w:val="00237E74"/>
    <w:rsid w:val="002409D0"/>
    <w:rsid w:val="00242B3C"/>
    <w:rsid w:val="00247A16"/>
    <w:rsid w:val="002514D5"/>
    <w:rsid w:val="00251B0A"/>
    <w:rsid w:val="00253A3E"/>
    <w:rsid w:val="00254A63"/>
    <w:rsid w:val="002561BF"/>
    <w:rsid w:val="00256CF5"/>
    <w:rsid w:val="00257B6F"/>
    <w:rsid w:val="00261A85"/>
    <w:rsid w:val="00262419"/>
    <w:rsid w:val="00264479"/>
    <w:rsid w:val="00265721"/>
    <w:rsid w:val="00267780"/>
    <w:rsid w:val="002706A3"/>
    <w:rsid w:val="002723F4"/>
    <w:rsid w:val="002735F4"/>
    <w:rsid w:val="0027568C"/>
    <w:rsid w:val="0028137D"/>
    <w:rsid w:val="002836DD"/>
    <w:rsid w:val="00283FF0"/>
    <w:rsid w:val="00286510"/>
    <w:rsid w:val="002867F4"/>
    <w:rsid w:val="0028756B"/>
    <w:rsid w:val="00291202"/>
    <w:rsid w:val="00292A12"/>
    <w:rsid w:val="00293607"/>
    <w:rsid w:val="0029388B"/>
    <w:rsid w:val="002938C5"/>
    <w:rsid w:val="002943FA"/>
    <w:rsid w:val="002A1BE4"/>
    <w:rsid w:val="002A3642"/>
    <w:rsid w:val="002A5619"/>
    <w:rsid w:val="002A5A1F"/>
    <w:rsid w:val="002A6FD8"/>
    <w:rsid w:val="002B2C85"/>
    <w:rsid w:val="002B5CE3"/>
    <w:rsid w:val="002B7E3E"/>
    <w:rsid w:val="002C38E8"/>
    <w:rsid w:val="002C39DB"/>
    <w:rsid w:val="002C512E"/>
    <w:rsid w:val="002C5389"/>
    <w:rsid w:val="002C75EC"/>
    <w:rsid w:val="002C7EB3"/>
    <w:rsid w:val="002D14EA"/>
    <w:rsid w:val="002D65DD"/>
    <w:rsid w:val="002D7849"/>
    <w:rsid w:val="002E2A79"/>
    <w:rsid w:val="002E2F5A"/>
    <w:rsid w:val="002E3FF5"/>
    <w:rsid w:val="002E630D"/>
    <w:rsid w:val="002E73C7"/>
    <w:rsid w:val="002E7A10"/>
    <w:rsid w:val="002E7FB0"/>
    <w:rsid w:val="002F1515"/>
    <w:rsid w:val="002F297A"/>
    <w:rsid w:val="002F2ED7"/>
    <w:rsid w:val="002F4A50"/>
    <w:rsid w:val="002F5C90"/>
    <w:rsid w:val="00304BEB"/>
    <w:rsid w:val="00305874"/>
    <w:rsid w:val="00307D0C"/>
    <w:rsid w:val="00314A69"/>
    <w:rsid w:val="003176F1"/>
    <w:rsid w:val="00320D57"/>
    <w:rsid w:val="003219CD"/>
    <w:rsid w:val="00321E8A"/>
    <w:rsid w:val="003230FB"/>
    <w:rsid w:val="00332173"/>
    <w:rsid w:val="00333395"/>
    <w:rsid w:val="003347C8"/>
    <w:rsid w:val="00334852"/>
    <w:rsid w:val="00340EDC"/>
    <w:rsid w:val="003511A2"/>
    <w:rsid w:val="00352444"/>
    <w:rsid w:val="00352BA9"/>
    <w:rsid w:val="00360DC7"/>
    <w:rsid w:val="0036545E"/>
    <w:rsid w:val="00366175"/>
    <w:rsid w:val="0036795F"/>
    <w:rsid w:val="00370588"/>
    <w:rsid w:val="003707CA"/>
    <w:rsid w:val="003751BE"/>
    <w:rsid w:val="003812F9"/>
    <w:rsid w:val="00382F4A"/>
    <w:rsid w:val="0038715C"/>
    <w:rsid w:val="00392F6A"/>
    <w:rsid w:val="00393A23"/>
    <w:rsid w:val="00394AF5"/>
    <w:rsid w:val="003A27F3"/>
    <w:rsid w:val="003A48F9"/>
    <w:rsid w:val="003B24BD"/>
    <w:rsid w:val="003B2E08"/>
    <w:rsid w:val="003B3FCA"/>
    <w:rsid w:val="003B5E2B"/>
    <w:rsid w:val="003B75B7"/>
    <w:rsid w:val="003C0167"/>
    <w:rsid w:val="003C15F2"/>
    <w:rsid w:val="003C344C"/>
    <w:rsid w:val="003D0C1B"/>
    <w:rsid w:val="003D101C"/>
    <w:rsid w:val="003D10E4"/>
    <w:rsid w:val="003D3841"/>
    <w:rsid w:val="003D3B70"/>
    <w:rsid w:val="003E08A8"/>
    <w:rsid w:val="003E5930"/>
    <w:rsid w:val="003E6171"/>
    <w:rsid w:val="0040035F"/>
    <w:rsid w:val="00406F3B"/>
    <w:rsid w:val="00410D03"/>
    <w:rsid w:val="004124A5"/>
    <w:rsid w:val="00412AF8"/>
    <w:rsid w:val="0041301A"/>
    <w:rsid w:val="00413857"/>
    <w:rsid w:val="0042294F"/>
    <w:rsid w:val="00422BC1"/>
    <w:rsid w:val="00424439"/>
    <w:rsid w:val="00425A76"/>
    <w:rsid w:val="004336A1"/>
    <w:rsid w:val="00437B61"/>
    <w:rsid w:val="00440EF0"/>
    <w:rsid w:val="004436AC"/>
    <w:rsid w:val="00444FB4"/>
    <w:rsid w:val="004452EF"/>
    <w:rsid w:val="0044591E"/>
    <w:rsid w:val="00446162"/>
    <w:rsid w:val="00446D6B"/>
    <w:rsid w:val="00454BA0"/>
    <w:rsid w:val="00455CE8"/>
    <w:rsid w:val="00456ACD"/>
    <w:rsid w:val="00457712"/>
    <w:rsid w:val="0046020F"/>
    <w:rsid w:val="004604EE"/>
    <w:rsid w:val="004634CF"/>
    <w:rsid w:val="00465797"/>
    <w:rsid w:val="004669C2"/>
    <w:rsid w:val="0047394A"/>
    <w:rsid w:val="004758E9"/>
    <w:rsid w:val="00476DCF"/>
    <w:rsid w:val="00477A8C"/>
    <w:rsid w:val="00482198"/>
    <w:rsid w:val="00484EF8"/>
    <w:rsid w:val="00485334"/>
    <w:rsid w:val="00487F48"/>
    <w:rsid w:val="00490DC1"/>
    <w:rsid w:val="00492E98"/>
    <w:rsid w:val="004940D5"/>
    <w:rsid w:val="00494D8B"/>
    <w:rsid w:val="0049552D"/>
    <w:rsid w:val="00495F3E"/>
    <w:rsid w:val="00497FCB"/>
    <w:rsid w:val="004A2196"/>
    <w:rsid w:val="004A2D3E"/>
    <w:rsid w:val="004B17E0"/>
    <w:rsid w:val="004B5373"/>
    <w:rsid w:val="004B5431"/>
    <w:rsid w:val="004B5872"/>
    <w:rsid w:val="004B658E"/>
    <w:rsid w:val="004C08C2"/>
    <w:rsid w:val="004C0924"/>
    <w:rsid w:val="004C2153"/>
    <w:rsid w:val="004C276F"/>
    <w:rsid w:val="004C4748"/>
    <w:rsid w:val="004C523B"/>
    <w:rsid w:val="004C5558"/>
    <w:rsid w:val="004E72E2"/>
    <w:rsid w:val="004F00FC"/>
    <w:rsid w:val="004F1990"/>
    <w:rsid w:val="004F7283"/>
    <w:rsid w:val="00501EC8"/>
    <w:rsid w:val="00502555"/>
    <w:rsid w:val="00502796"/>
    <w:rsid w:val="00506541"/>
    <w:rsid w:val="00512EF2"/>
    <w:rsid w:val="00517900"/>
    <w:rsid w:val="00522922"/>
    <w:rsid w:val="0052494E"/>
    <w:rsid w:val="00527E5F"/>
    <w:rsid w:val="00530B41"/>
    <w:rsid w:val="0053331B"/>
    <w:rsid w:val="005375FC"/>
    <w:rsid w:val="00537DF4"/>
    <w:rsid w:val="00545478"/>
    <w:rsid w:val="00545919"/>
    <w:rsid w:val="005461F1"/>
    <w:rsid w:val="00546370"/>
    <w:rsid w:val="005520FB"/>
    <w:rsid w:val="005533CE"/>
    <w:rsid w:val="005567F3"/>
    <w:rsid w:val="00560848"/>
    <w:rsid w:val="005615AA"/>
    <w:rsid w:val="005627CE"/>
    <w:rsid w:val="005633A9"/>
    <w:rsid w:val="005639E1"/>
    <w:rsid w:val="00565635"/>
    <w:rsid w:val="0056786F"/>
    <w:rsid w:val="00567D4D"/>
    <w:rsid w:val="00576130"/>
    <w:rsid w:val="00576861"/>
    <w:rsid w:val="00576D6A"/>
    <w:rsid w:val="005847B2"/>
    <w:rsid w:val="00585B5E"/>
    <w:rsid w:val="00587713"/>
    <w:rsid w:val="00587DCC"/>
    <w:rsid w:val="00590838"/>
    <w:rsid w:val="005953BF"/>
    <w:rsid w:val="005A7019"/>
    <w:rsid w:val="005A7759"/>
    <w:rsid w:val="005B3B14"/>
    <w:rsid w:val="005B7E7A"/>
    <w:rsid w:val="005C2FAE"/>
    <w:rsid w:val="005C4717"/>
    <w:rsid w:val="005C4892"/>
    <w:rsid w:val="005D1E99"/>
    <w:rsid w:val="005D4709"/>
    <w:rsid w:val="005D6D1B"/>
    <w:rsid w:val="005E0686"/>
    <w:rsid w:val="005E0CB5"/>
    <w:rsid w:val="005E139B"/>
    <w:rsid w:val="005E6492"/>
    <w:rsid w:val="005E7770"/>
    <w:rsid w:val="005E79DF"/>
    <w:rsid w:val="005F06CF"/>
    <w:rsid w:val="005F3A2D"/>
    <w:rsid w:val="005F419E"/>
    <w:rsid w:val="005F4633"/>
    <w:rsid w:val="005F5358"/>
    <w:rsid w:val="005F5BAF"/>
    <w:rsid w:val="005F6090"/>
    <w:rsid w:val="005F68DB"/>
    <w:rsid w:val="005F7232"/>
    <w:rsid w:val="00600B5A"/>
    <w:rsid w:val="0060544B"/>
    <w:rsid w:val="00607DB7"/>
    <w:rsid w:val="00615E8A"/>
    <w:rsid w:val="0061694B"/>
    <w:rsid w:val="00622873"/>
    <w:rsid w:val="00625D0E"/>
    <w:rsid w:val="00626E40"/>
    <w:rsid w:val="00630BF5"/>
    <w:rsid w:val="00630F03"/>
    <w:rsid w:val="00631552"/>
    <w:rsid w:val="00633595"/>
    <w:rsid w:val="0063426B"/>
    <w:rsid w:val="00634849"/>
    <w:rsid w:val="00634A03"/>
    <w:rsid w:val="006356EE"/>
    <w:rsid w:val="00636683"/>
    <w:rsid w:val="006400B6"/>
    <w:rsid w:val="006421FE"/>
    <w:rsid w:val="00642737"/>
    <w:rsid w:val="00644871"/>
    <w:rsid w:val="00645A3E"/>
    <w:rsid w:val="00653675"/>
    <w:rsid w:val="00655E5D"/>
    <w:rsid w:val="0065643A"/>
    <w:rsid w:val="006578F2"/>
    <w:rsid w:val="00662C0C"/>
    <w:rsid w:val="00663580"/>
    <w:rsid w:val="006637FD"/>
    <w:rsid w:val="006655F3"/>
    <w:rsid w:val="00667A3B"/>
    <w:rsid w:val="0067033E"/>
    <w:rsid w:val="00671398"/>
    <w:rsid w:val="0067210E"/>
    <w:rsid w:val="006723F9"/>
    <w:rsid w:val="00672C50"/>
    <w:rsid w:val="0067441B"/>
    <w:rsid w:val="00675D0B"/>
    <w:rsid w:val="00680568"/>
    <w:rsid w:val="00680A70"/>
    <w:rsid w:val="006815BD"/>
    <w:rsid w:val="006817B3"/>
    <w:rsid w:val="00681BD9"/>
    <w:rsid w:val="00682069"/>
    <w:rsid w:val="00683A36"/>
    <w:rsid w:val="00684281"/>
    <w:rsid w:val="006860A7"/>
    <w:rsid w:val="006913B8"/>
    <w:rsid w:val="00692EC5"/>
    <w:rsid w:val="00693229"/>
    <w:rsid w:val="0069352E"/>
    <w:rsid w:val="00695476"/>
    <w:rsid w:val="006954C4"/>
    <w:rsid w:val="006A438F"/>
    <w:rsid w:val="006A46FC"/>
    <w:rsid w:val="006A7F0B"/>
    <w:rsid w:val="006B0686"/>
    <w:rsid w:val="006B3779"/>
    <w:rsid w:val="006B4587"/>
    <w:rsid w:val="006B5E77"/>
    <w:rsid w:val="006B6EB6"/>
    <w:rsid w:val="006B704E"/>
    <w:rsid w:val="006C30CD"/>
    <w:rsid w:val="006C3968"/>
    <w:rsid w:val="006C46E5"/>
    <w:rsid w:val="006C4C14"/>
    <w:rsid w:val="006C7D2D"/>
    <w:rsid w:val="006D09CF"/>
    <w:rsid w:val="006D3746"/>
    <w:rsid w:val="006D3925"/>
    <w:rsid w:val="006D3F7D"/>
    <w:rsid w:val="006D6208"/>
    <w:rsid w:val="006D79D0"/>
    <w:rsid w:val="006E040E"/>
    <w:rsid w:val="006E0B32"/>
    <w:rsid w:val="006E3F54"/>
    <w:rsid w:val="006E53DB"/>
    <w:rsid w:val="006F1C6D"/>
    <w:rsid w:val="006F255D"/>
    <w:rsid w:val="006F3ED0"/>
    <w:rsid w:val="006F5F53"/>
    <w:rsid w:val="006F7929"/>
    <w:rsid w:val="0070159F"/>
    <w:rsid w:val="00702ED8"/>
    <w:rsid w:val="00705A07"/>
    <w:rsid w:val="00712DC1"/>
    <w:rsid w:val="00713514"/>
    <w:rsid w:val="00714DBB"/>
    <w:rsid w:val="00715E21"/>
    <w:rsid w:val="00717D18"/>
    <w:rsid w:val="00721D46"/>
    <w:rsid w:val="007257AB"/>
    <w:rsid w:val="00726185"/>
    <w:rsid w:val="00735394"/>
    <w:rsid w:val="00737958"/>
    <w:rsid w:val="007411C6"/>
    <w:rsid w:val="00747433"/>
    <w:rsid w:val="00750889"/>
    <w:rsid w:val="00750EBA"/>
    <w:rsid w:val="00750ED6"/>
    <w:rsid w:val="00754C18"/>
    <w:rsid w:val="00754C9B"/>
    <w:rsid w:val="0076103A"/>
    <w:rsid w:val="00762852"/>
    <w:rsid w:val="00766169"/>
    <w:rsid w:val="007669CF"/>
    <w:rsid w:val="007670BD"/>
    <w:rsid w:val="0076763C"/>
    <w:rsid w:val="0077301D"/>
    <w:rsid w:val="00774E67"/>
    <w:rsid w:val="0077645F"/>
    <w:rsid w:val="007776D3"/>
    <w:rsid w:val="00781150"/>
    <w:rsid w:val="00781C09"/>
    <w:rsid w:val="0078359A"/>
    <w:rsid w:val="007850DF"/>
    <w:rsid w:val="00787ECC"/>
    <w:rsid w:val="0079313C"/>
    <w:rsid w:val="00796255"/>
    <w:rsid w:val="007A226C"/>
    <w:rsid w:val="007A2AE5"/>
    <w:rsid w:val="007A375C"/>
    <w:rsid w:val="007A64C7"/>
    <w:rsid w:val="007B1F4E"/>
    <w:rsid w:val="007B73C1"/>
    <w:rsid w:val="007C0C77"/>
    <w:rsid w:val="007C3A08"/>
    <w:rsid w:val="007D1B39"/>
    <w:rsid w:val="007D1B8B"/>
    <w:rsid w:val="007D2DEC"/>
    <w:rsid w:val="007D6735"/>
    <w:rsid w:val="007D7B2C"/>
    <w:rsid w:val="007E1153"/>
    <w:rsid w:val="007E1B7B"/>
    <w:rsid w:val="007E51CE"/>
    <w:rsid w:val="007F1CBB"/>
    <w:rsid w:val="007F2361"/>
    <w:rsid w:val="007F27AF"/>
    <w:rsid w:val="007F3A1D"/>
    <w:rsid w:val="007F4D11"/>
    <w:rsid w:val="007F7786"/>
    <w:rsid w:val="00802B0A"/>
    <w:rsid w:val="00802E5F"/>
    <w:rsid w:val="00805E76"/>
    <w:rsid w:val="008070E8"/>
    <w:rsid w:val="008078BB"/>
    <w:rsid w:val="00807AEC"/>
    <w:rsid w:val="00814EAD"/>
    <w:rsid w:val="00816653"/>
    <w:rsid w:val="008216E6"/>
    <w:rsid w:val="00821E34"/>
    <w:rsid w:val="008271E0"/>
    <w:rsid w:val="00832B7C"/>
    <w:rsid w:val="00834E56"/>
    <w:rsid w:val="008356A7"/>
    <w:rsid w:val="00837489"/>
    <w:rsid w:val="0084044A"/>
    <w:rsid w:val="0084178B"/>
    <w:rsid w:val="0084420A"/>
    <w:rsid w:val="0085395B"/>
    <w:rsid w:val="0085433F"/>
    <w:rsid w:val="00855345"/>
    <w:rsid w:val="00863532"/>
    <w:rsid w:val="00873AC6"/>
    <w:rsid w:val="008777AE"/>
    <w:rsid w:val="0087F363"/>
    <w:rsid w:val="00882CC5"/>
    <w:rsid w:val="00883411"/>
    <w:rsid w:val="008835AC"/>
    <w:rsid w:val="00885C57"/>
    <w:rsid w:val="00890B2F"/>
    <w:rsid w:val="00892701"/>
    <w:rsid w:val="008927A8"/>
    <w:rsid w:val="00894165"/>
    <w:rsid w:val="00894B8A"/>
    <w:rsid w:val="008959FC"/>
    <w:rsid w:val="00895D18"/>
    <w:rsid w:val="008A1A3E"/>
    <w:rsid w:val="008A45F7"/>
    <w:rsid w:val="008A50EA"/>
    <w:rsid w:val="008A6A36"/>
    <w:rsid w:val="008B1015"/>
    <w:rsid w:val="008B266C"/>
    <w:rsid w:val="008B3DD7"/>
    <w:rsid w:val="008B41B7"/>
    <w:rsid w:val="008B5B4D"/>
    <w:rsid w:val="008B7FB3"/>
    <w:rsid w:val="008C063D"/>
    <w:rsid w:val="008C0894"/>
    <w:rsid w:val="008C47B0"/>
    <w:rsid w:val="008D3037"/>
    <w:rsid w:val="008D33E7"/>
    <w:rsid w:val="008D3960"/>
    <w:rsid w:val="008D3DE7"/>
    <w:rsid w:val="008D4878"/>
    <w:rsid w:val="008D7DE3"/>
    <w:rsid w:val="008D7ECC"/>
    <w:rsid w:val="008E435C"/>
    <w:rsid w:val="008E50A3"/>
    <w:rsid w:val="008E5195"/>
    <w:rsid w:val="008F23D2"/>
    <w:rsid w:val="008F28BE"/>
    <w:rsid w:val="008F3C4E"/>
    <w:rsid w:val="00901314"/>
    <w:rsid w:val="00904849"/>
    <w:rsid w:val="009100CE"/>
    <w:rsid w:val="0091359B"/>
    <w:rsid w:val="00913F4E"/>
    <w:rsid w:val="00914A16"/>
    <w:rsid w:val="00920D42"/>
    <w:rsid w:val="00923F95"/>
    <w:rsid w:val="0092683C"/>
    <w:rsid w:val="00927322"/>
    <w:rsid w:val="00930A51"/>
    <w:rsid w:val="009374E8"/>
    <w:rsid w:val="00944553"/>
    <w:rsid w:val="00945552"/>
    <w:rsid w:val="009464F1"/>
    <w:rsid w:val="00952997"/>
    <w:rsid w:val="00954716"/>
    <w:rsid w:val="009564F3"/>
    <w:rsid w:val="00957FAD"/>
    <w:rsid w:val="009609FD"/>
    <w:rsid w:val="009643F3"/>
    <w:rsid w:val="00964E47"/>
    <w:rsid w:val="00970DA3"/>
    <w:rsid w:val="0097696F"/>
    <w:rsid w:val="00976BFB"/>
    <w:rsid w:val="00980200"/>
    <w:rsid w:val="009803D3"/>
    <w:rsid w:val="00980503"/>
    <w:rsid w:val="009835A8"/>
    <w:rsid w:val="0099151A"/>
    <w:rsid w:val="0099293B"/>
    <w:rsid w:val="009960AC"/>
    <w:rsid w:val="009A0537"/>
    <w:rsid w:val="009A09FF"/>
    <w:rsid w:val="009A1E8C"/>
    <w:rsid w:val="009A1FAF"/>
    <w:rsid w:val="009A2F44"/>
    <w:rsid w:val="009A33EE"/>
    <w:rsid w:val="009A4C4F"/>
    <w:rsid w:val="009B6D55"/>
    <w:rsid w:val="009B72E0"/>
    <w:rsid w:val="009B7384"/>
    <w:rsid w:val="009B75D3"/>
    <w:rsid w:val="009C27A1"/>
    <w:rsid w:val="009C2857"/>
    <w:rsid w:val="009C3D2F"/>
    <w:rsid w:val="009C7BCA"/>
    <w:rsid w:val="009D2B83"/>
    <w:rsid w:val="009D43A0"/>
    <w:rsid w:val="009D5504"/>
    <w:rsid w:val="009D65DD"/>
    <w:rsid w:val="009E2223"/>
    <w:rsid w:val="009E29F6"/>
    <w:rsid w:val="009E427A"/>
    <w:rsid w:val="009E60B0"/>
    <w:rsid w:val="009F0046"/>
    <w:rsid w:val="009F061A"/>
    <w:rsid w:val="009F09F1"/>
    <w:rsid w:val="009F18AB"/>
    <w:rsid w:val="009F2C3C"/>
    <w:rsid w:val="009F4BC4"/>
    <w:rsid w:val="00A012DE"/>
    <w:rsid w:val="00A0160D"/>
    <w:rsid w:val="00A03638"/>
    <w:rsid w:val="00A036A3"/>
    <w:rsid w:val="00A03B33"/>
    <w:rsid w:val="00A03E7C"/>
    <w:rsid w:val="00A0476B"/>
    <w:rsid w:val="00A069D0"/>
    <w:rsid w:val="00A10093"/>
    <w:rsid w:val="00A118F9"/>
    <w:rsid w:val="00A121FF"/>
    <w:rsid w:val="00A12E8B"/>
    <w:rsid w:val="00A1752D"/>
    <w:rsid w:val="00A20483"/>
    <w:rsid w:val="00A21246"/>
    <w:rsid w:val="00A217C4"/>
    <w:rsid w:val="00A2230B"/>
    <w:rsid w:val="00A26229"/>
    <w:rsid w:val="00A26C76"/>
    <w:rsid w:val="00A27943"/>
    <w:rsid w:val="00A344D5"/>
    <w:rsid w:val="00A35564"/>
    <w:rsid w:val="00A369A1"/>
    <w:rsid w:val="00A40317"/>
    <w:rsid w:val="00A41547"/>
    <w:rsid w:val="00A4620F"/>
    <w:rsid w:val="00A55E9E"/>
    <w:rsid w:val="00A60201"/>
    <w:rsid w:val="00A61550"/>
    <w:rsid w:val="00A62030"/>
    <w:rsid w:val="00A628D6"/>
    <w:rsid w:val="00A63E81"/>
    <w:rsid w:val="00A66834"/>
    <w:rsid w:val="00A702F8"/>
    <w:rsid w:val="00A74D16"/>
    <w:rsid w:val="00A75D8A"/>
    <w:rsid w:val="00A77F11"/>
    <w:rsid w:val="00A80F08"/>
    <w:rsid w:val="00A813D5"/>
    <w:rsid w:val="00A84393"/>
    <w:rsid w:val="00A92781"/>
    <w:rsid w:val="00AA02C7"/>
    <w:rsid w:val="00AA0CAF"/>
    <w:rsid w:val="00AA1999"/>
    <w:rsid w:val="00AA3737"/>
    <w:rsid w:val="00AA5866"/>
    <w:rsid w:val="00AA5E56"/>
    <w:rsid w:val="00AA6A62"/>
    <w:rsid w:val="00AA7EAB"/>
    <w:rsid w:val="00AB398E"/>
    <w:rsid w:val="00AB4381"/>
    <w:rsid w:val="00AB5E15"/>
    <w:rsid w:val="00AC2245"/>
    <w:rsid w:val="00AC2C71"/>
    <w:rsid w:val="00AC39AA"/>
    <w:rsid w:val="00AC3A75"/>
    <w:rsid w:val="00AC3EC9"/>
    <w:rsid w:val="00AD1012"/>
    <w:rsid w:val="00AD1B46"/>
    <w:rsid w:val="00AE0E6D"/>
    <w:rsid w:val="00AE29C3"/>
    <w:rsid w:val="00AF0933"/>
    <w:rsid w:val="00AF53EB"/>
    <w:rsid w:val="00B00477"/>
    <w:rsid w:val="00B00EAC"/>
    <w:rsid w:val="00B022A7"/>
    <w:rsid w:val="00B034D1"/>
    <w:rsid w:val="00B06C0E"/>
    <w:rsid w:val="00B07D70"/>
    <w:rsid w:val="00B10E93"/>
    <w:rsid w:val="00B14E18"/>
    <w:rsid w:val="00B1788A"/>
    <w:rsid w:val="00B17D43"/>
    <w:rsid w:val="00B21974"/>
    <w:rsid w:val="00B22712"/>
    <w:rsid w:val="00B24E61"/>
    <w:rsid w:val="00B24E89"/>
    <w:rsid w:val="00B312FA"/>
    <w:rsid w:val="00B332BF"/>
    <w:rsid w:val="00B33E4B"/>
    <w:rsid w:val="00B3728C"/>
    <w:rsid w:val="00B40B24"/>
    <w:rsid w:val="00B4248E"/>
    <w:rsid w:val="00B47364"/>
    <w:rsid w:val="00B54185"/>
    <w:rsid w:val="00B54CA2"/>
    <w:rsid w:val="00B6272C"/>
    <w:rsid w:val="00B63DE1"/>
    <w:rsid w:val="00B6616D"/>
    <w:rsid w:val="00B7685C"/>
    <w:rsid w:val="00B77B1C"/>
    <w:rsid w:val="00B83E6D"/>
    <w:rsid w:val="00B87197"/>
    <w:rsid w:val="00B90345"/>
    <w:rsid w:val="00B90F30"/>
    <w:rsid w:val="00B915C9"/>
    <w:rsid w:val="00B94DEC"/>
    <w:rsid w:val="00B971BC"/>
    <w:rsid w:val="00BA029F"/>
    <w:rsid w:val="00BA237C"/>
    <w:rsid w:val="00BA2707"/>
    <w:rsid w:val="00BA3279"/>
    <w:rsid w:val="00BA6A7E"/>
    <w:rsid w:val="00BB1F34"/>
    <w:rsid w:val="00BB2F30"/>
    <w:rsid w:val="00BB3E0D"/>
    <w:rsid w:val="00BB46FB"/>
    <w:rsid w:val="00BC133C"/>
    <w:rsid w:val="00BC393C"/>
    <w:rsid w:val="00BC764C"/>
    <w:rsid w:val="00BD114C"/>
    <w:rsid w:val="00BD1569"/>
    <w:rsid w:val="00BD2722"/>
    <w:rsid w:val="00BD3F01"/>
    <w:rsid w:val="00BD515E"/>
    <w:rsid w:val="00BD527B"/>
    <w:rsid w:val="00BD5F1F"/>
    <w:rsid w:val="00BD7A2B"/>
    <w:rsid w:val="00BE0272"/>
    <w:rsid w:val="00BE5DB0"/>
    <w:rsid w:val="00BE60D6"/>
    <w:rsid w:val="00BE63F0"/>
    <w:rsid w:val="00BE669E"/>
    <w:rsid w:val="00BE74C9"/>
    <w:rsid w:val="00BE7CF1"/>
    <w:rsid w:val="00BF0B03"/>
    <w:rsid w:val="00BF1595"/>
    <w:rsid w:val="00BF1F85"/>
    <w:rsid w:val="00BF2A56"/>
    <w:rsid w:val="00C00036"/>
    <w:rsid w:val="00C02F39"/>
    <w:rsid w:val="00C05575"/>
    <w:rsid w:val="00C112A5"/>
    <w:rsid w:val="00C1304A"/>
    <w:rsid w:val="00C13A5E"/>
    <w:rsid w:val="00C14EA1"/>
    <w:rsid w:val="00C153BF"/>
    <w:rsid w:val="00C171A9"/>
    <w:rsid w:val="00C201C8"/>
    <w:rsid w:val="00C22664"/>
    <w:rsid w:val="00C3000B"/>
    <w:rsid w:val="00C312D2"/>
    <w:rsid w:val="00C31892"/>
    <w:rsid w:val="00C31F5B"/>
    <w:rsid w:val="00C32422"/>
    <w:rsid w:val="00C32AAE"/>
    <w:rsid w:val="00C33883"/>
    <w:rsid w:val="00C35124"/>
    <w:rsid w:val="00C40AF6"/>
    <w:rsid w:val="00C50E32"/>
    <w:rsid w:val="00C55DE2"/>
    <w:rsid w:val="00C57F76"/>
    <w:rsid w:val="00C6214C"/>
    <w:rsid w:val="00C63FC6"/>
    <w:rsid w:val="00C6675F"/>
    <w:rsid w:val="00C6769A"/>
    <w:rsid w:val="00C70BAA"/>
    <w:rsid w:val="00C7126A"/>
    <w:rsid w:val="00C72614"/>
    <w:rsid w:val="00C728D0"/>
    <w:rsid w:val="00C733B6"/>
    <w:rsid w:val="00C74B36"/>
    <w:rsid w:val="00C74C8F"/>
    <w:rsid w:val="00C7722B"/>
    <w:rsid w:val="00C80711"/>
    <w:rsid w:val="00C80721"/>
    <w:rsid w:val="00C811C1"/>
    <w:rsid w:val="00C814B5"/>
    <w:rsid w:val="00C81C16"/>
    <w:rsid w:val="00C8438E"/>
    <w:rsid w:val="00C86E56"/>
    <w:rsid w:val="00C91578"/>
    <w:rsid w:val="00C92D7E"/>
    <w:rsid w:val="00C956E0"/>
    <w:rsid w:val="00CA462A"/>
    <w:rsid w:val="00CA67D1"/>
    <w:rsid w:val="00CA70C0"/>
    <w:rsid w:val="00CB4E07"/>
    <w:rsid w:val="00CB5665"/>
    <w:rsid w:val="00CB697B"/>
    <w:rsid w:val="00CB747B"/>
    <w:rsid w:val="00CC109A"/>
    <w:rsid w:val="00CC4704"/>
    <w:rsid w:val="00CC7AC4"/>
    <w:rsid w:val="00CD0EF4"/>
    <w:rsid w:val="00CD3393"/>
    <w:rsid w:val="00CD4EA1"/>
    <w:rsid w:val="00CD55A1"/>
    <w:rsid w:val="00CD7B5C"/>
    <w:rsid w:val="00CE23AF"/>
    <w:rsid w:val="00CE5426"/>
    <w:rsid w:val="00CF483B"/>
    <w:rsid w:val="00D01B00"/>
    <w:rsid w:val="00D058E8"/>
    <w:rsid w:val="00D05DFE"/>
    <w:rsid w:val="00D15AED"/>
    <w:rsid w:val="00D15E69"/>
    <w:rsid w:val="00D17C45"/>
    <w:rsid w:val="00D17C7B"/>
    <w:rsid w:val="00D20555"/>
    <w:rsid w:val="00D2389F"/>
    <w:rsid w:val="00D255CF"/>
    <w:rsid w:val="00D26FB7"/>
    <w:rsid w:val="00D33B29"/>
    <w:rsid w:val="00D34CA4"/>
    <w:rsid w:val="00D36B4E"/>
    <w:rsid w:val="00D41B1B"/>
    <w:rsid w:val="00D4368C"/>
    <w:rsid w:val="00D441DE"/>
    <w:rsid w:val="00D46564"/>
    <w:rsid w:val="00D47E7E"/>
    <w:rsid w:val="00D51389"/>
    <w:rsid w:val="00D5438A"/>
    <w:rsid w:val="00D54916"/>
    <w:rsid w:val="00D5496E"/>
    <w:rsid w:val="00D6189E"/>
    <w:rsid w:val="00D67483"/>
    <w:rsid w:val="00D734FD"/>
    <w:rsid w:val="00D76877"/>
    <w:rsid w:val="00D772E3"/>
    <w:rsid w:val="00D81104"/>
    <w:rsid w:val="00D82523"/>
    <w:rsid w:val="00D84AA9"/>
    <w:rsid w:val="00D85796"/>
    <w:rsid w:val="00D86380"/>
    <w:rsid w:val="00D864D9"/>
    <w:rsid w:val="00D87A1C"/>
    <w:rsid w:val="00D87C6F"/>
    <w:rsid w:val="00D91048"/>
    <w:rsid w:val="00D9186F"/>
    <w:rsid w:val="00D92081"/>
    <w:rsid w:val="00D9398C"/>
    <w:rsid w:val="00D946DE"/>
    <w:rsid w:val="00DA255B"/>
    <w:rsid w:val="00DA2DF3"/>
    <w:rsid w:val="00DA424E"/>
    <w:rsid w:val="00DA6530"/>
    <w:rsid w:val="00DA6FFC"/>
    <w:rsid w:val="00DA774F"/>
    <w:rsid w:val="00DB1874"/>
    <w:rsid w:val="00DB286A"/>
    <w:rsid w:val="00DB5E37"/>
    <w:rsid w:val="00DB6C66"/>
    <w:rsid w:val="00DC2B44"/>
    <w:rsid w:val="00DC349D"/>
    <w:rsid w:val="00DC3B80"/>
    <w:rsid w:val="00DC7E68"/>
    <w:rsid w:val="00DD4306"/>
    <w:rsid w:val="00DE5CA1"/>
    <w:rsid w:val="00DE74F7"/>
    <w:rsid w:val="00DF72EC"/>
    <w:rsid w:val="00DF7836"/>
    <w:rsid w:val="00DF79E1"/>
    <w:rsid w:val="00E01217"/>
    <w:rsid w:val="00E033BE"/>
    <w:rsid w:val="00E05F1F"/>
    <w:rsid w:val="00E05F36"/>
    <w:rsid w:val="00E069BF"/>
    <w:rsid w:val="00E124D5"/>
    <w:rsid w:val="00E16D53"/>
    <w:rsid w:val="00E21915"/>
    <w:rsid w:val="00E24F1A"/>
    <w:rsid w:val="00E46B8C"/>
    <w:rsid w:val="00E47759"/>
    <w:rsid w:val="00E50061"/>
    <w:rsid w:val="00E50D1D"/>
    <w:rsid w:val="00E51A4D"/>
    <w:rsid w:val="00E52F63"/>
    <w:rsid w:val="00E62E1D"/>
    <w:rsid w:val="00E63669"/>
    <w:rsid w:val="00E63C12"/>
    <w:rsid w:val="00E657D2"/>
    <w:rsid w:val="00E66849"/>
    <w:rsid w:val="00E66E82"/>
    <w:rsid w:val="00E71F48"/>
    <w:rsid w:val="00E727D1"/>
    <w:rsid w:val="00E72B2F"/>
    <w:rsid w:val="00E80A5E"/>
    <w:rsid w:val="00E842EF"/>
    <w:rsid w:val="00E84AD2"/>
    <w:rsid w:val="00E84C4F"/>
    <w:rsid w:val="00E9305F"/>
    <w:rsid w:val="00EA25C0"/>
    <w:rsid w:val="00EA535A"/>
    <w:rsid w:val="00EA5F96"/>
    <w:rsid w:val="00EB28EE"/>
    <w:rsid w:val="00EB5081"/>
    <w:rsid w:val="00EB6EAB"/>
    <w:rsid w:val="00EC0567"/>
    <w:rsid w:val="00EC3416"/>
    <w:rsid w:val="00EC4550"/>
    <w:rsid w:val="00EC4AB4"/>
    <w:rsid w:val="00EC5C1B"/>
    <w:rsid w:val="00EC72B6"/>
    <w:rsid w:val="00ED04C9"/>
    <w:rsid w:val="00ED0EFA"/>
    <w:rsid w:val="00ED2369"/>
    <w:rsid w:val="00ED6871"/>
    <w:rsid w:val="00EE1B2C"/>
    <w:rsid w:val="00EE33D9"/>
    <w:rsid w:val="00EE482E"/>
    <w:rsid w:val="00EF60ED"/>
    <w:rsid w:val="00EF6E73"/>
    <w:rsid w:val="00F02477"/>
    <w:rsid w:val="00F057DA"/>
    <w:rsid w:val="00F25D7F"/>
    <w:rsid w:val="00F2718B"/>
    <w:rsid w:val="00F2776A"/>
    <w:rsid w:val="00F338D7"/>
    <w:rsid w:val="00F43B61"/>
    <w:rsid w:val="00F44852"/>
    <w:rsid w:val="00F457AF"/>
    <w:rsid w:val="00F47F68"/>
    <w:rsid w:val="00F50BB3"/>
    <w:rsid w:val="00F552B1"/>
    <w:rsid w:val="00F56685"/>
    <w:rsid w:val="00F612EF"/>
    <w:rsid w:val="00F61F3E"/>
    <w:rsid w:val="00F622EC"/>
    <w:rsid w:val="00F62770"/>
    <w:rsid w:val="00F63BE4"/>
    <w:rsid w:val="00F644E7"/>
    <w:rsid w:val="00F65EBB"/>
    <w:rsid w:val="00F66E0F"/>
    <w:rsid w:val="00F71944"/>
    <w:rsid w:val="00F72A62"/>
    <w:rsid w:val="00F75735"/>
    <w:rsid w:val="00F84811"/>
    <w:rsid w:val="00F93D32"/>
    <w:rsid w:val="00F947FF"/>
    <w:rsid w:val="00F96451"/>
    <w:rsid w:val="00F96BD4"/>
    <w:rsid w:val="00FA2EE7"/>
    <w:rsid w:val="00FA3290"/>
    <w:rsid w:val="00FA3537"/>
    <w:rsid w:val="00FA3DF3"/>
    <w:rsid w:val="00FA59A4"/>
    <w:rsid w:val="00FA7505"/>
    <w:rsid w:val="00FB11FC"/>
    <w:rsid w:val="00FE15F0"/>
    <w:rsid w:val="00FE5838"/>
    <w:rsid w:val="00FE60E3"/>
    <w:rsid w:val="00FE6C41"/>
    <w:rsid w:val="00FF526C"/>
    <w:rsid w:val="00FF780B"/>
    <w:rsid w:val="0872F98D"/>
    <w:rsid w:val="0F101134"/>
    <w:rsid w:val="1D0A6E4C"/>
    <w:rsid w:val="1F52CA92"/>
    <w:rsid w:val="2721C582"/>
    <w:rsid w:val="28A394EC"/>
    <w:rsid w:val="2BAF5431"/>
    <w:rsid w:val="3EFFCBEA"/>
    <w:rsid w:val="4280B9F6"/>
    <w:rsid w:val="44795730"/>
    <w:rsid w:val="4CACE750"/>
    <w:rsid w:val="5DC05122"/>
    <w:rsid w:val="633AD047"/>
    <w:rsid w:val="6C2C9673"/>
    <w:rsid w:val="7E84B12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064DDF"/>
  <w15:chartTrackingRefBased/>
  <w15:docId w15:val="{ED682848-A83B-447B-8826-546CED88B1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8927A8"/>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uiPriority w:val="99"/>
    <w:semiHidden/>
    <w:unhideWhenUsed/>
    <w:tblPr>
      <w:tblInd w:w="0" w:type="dxa"/>
      <w:tblCellMar>
        <w:top w:w="0" w:type="dxa"/>
        <w:left w:w="108" w:type="dxa"/>
        <w:bottom w:w="0" w:type="dxa"/>
        <w:right w:w="108" w:type="dxa"/>
      </w:tblCellMar>
    </w:tblPr>
  </w:style>
  <w:style w:type="paragraph" w:styleId="Poprawka">
    <w:name w:val="Revision"/>
    <w:hidden/>
    <w:uiPriority w:val="99"/>
    <w:semiHidden/>
    <w:rsid w:val="002F1515"/>
    <w:pPr>
      <w:spacing w:after="0" w:line="240" w:lineRule="auto"/>
    </w:pPr>
  </w:style>
  <w:style w:type="character" w:customStyle="1" w:styleId="CommentReference">
    <w:name w:val="Comment Reference"/>
    <w:basedOn w:val="Domylnaczcionkaakapitu"/>
    <w:uiPriority w:val="99"/>
    <w:semiHidden/>
    <w:unhideWhenUsed/>
    <w:rsid w:val="00A55E9E"/>
    <w:rPr>
      <w:sz w:val="16"/>
      <w:szCs w:val="16"/>
    </w:rPr>
  </w:style>
  <w:style w:type="character" w:styleId="Hipercze">
    <w:name w:val="Hyperlink"/>
    <w:basedOn w:val="Domylnaczcionkaakapitu"/>
    <w:uiPriority w:val="99"/>
    <w:unhideWhenUsed/>
    <w:rsid w:val="008A1A3E"/>
    <w:rPr>
      <w:color w:val="0563C1" w:themeColor="hyperlink"/>
      <w:u w:val="single"/>
    </w:rPr>
  </w:style>
  <w:style w:type="character" w:styleId="Nierozpoznanawzmianka">
    <w:name w:val="Unresolved Mention"/>
    <w:basedOn w:val="Domylnaczcionkaakapitu"/>
    <w:uiPriority w:val="99"/>
    <w:semiHidden/>
    <w:unhideWhenUsed/>
    <w:rsid w:val="008A1A3E"/>
    <w:rPr>
      <w:color w:val="605E5C"/>
      <w:shd w:val="clear" w:color="auto" w:fill="E1DFDD"/>
    </w:rPr>
  </w:style>
  <w:style w:type="character" w:styleId="Odwoanieprzypisukocowego">
    <w:name w:val="endnote reference"/>
    <w:basedOn w:val="Domylnaczcionkaakapitu"/>
    <w:uiPriority w:val="99"/>
    <w:semiHidden/>
    <w:unhideWhenUsed/>
    <w:rsid w:val="00545478"/>
    <w:rPr>
      <w:vertAlign w:val="superscript"/>
    </w:rPr>
  </w:style>
  <w:style w:type="character" w:customStyle="1" w:styleId="apple-converted-space">
    <w:name w:val="apple-converted-space"/>
    <w:basedOn w:val="Domylnaczcionkaakapitu"/>
    <w:rsid w:val="00AA7EAB"/>
  </w:style>
  <w:style w:type="character" w:customStyle="1" w:styleId="NagwekZnak">
    <w:name w:val="Nagłówek Znak"/>
    <w:basedOn w:val="Domylnaczcionkaakapitu"/>
    <w:uiPriority w:val="99"/>
    <w:rsid w:val="00BD5F1F"/>
  </w:style>
  <w:style w:type="character" w:customStyle="1" w:styleId="StopkaZnak">
    <w:name w:val="Stopka Znak"/>
    <w:basedOn w:val="Domylnaczcionkaakapitu"/>
    <w:uiPriority w:val="99"/>
    <w:rsid w:val="00BD5F1F"/>
  </w:style>
  <w:style w:type="character" w:customStyle="1" w:styleId="TekstkomentarzaZnak">
    <w:name w:val="Tekst komentarza Znak"/>
    <w:basedOn w:val="Domylnaczcionkaakapitu"/>
    <w:uiPriority w:val="99"/>
    <w:rsid w:val="00BD5F1F"/>
    <w:rPr>
      <w:sz w:val="20"/>
      <w:szCs w:val="20"/>
    </w:rPr>
  </w:style>
  <w:style w:type="character" w:customStyle="1" w:styleId="TematkomentarzaZnak">
    <w:name w:val="Temat komentarza Znak"/>
    <w:basedOn w:val="TekstkomentarzaZnak"/>
    <w:uiPriority w:val="99"/>
    <w:semiHidden/>
    <w:rsid w:val="00BD5F1F"/>
    <w:rPr>
      <w:b/>
      <w:bCs/>
      <w:sz w:val="20"/>
      <w:szCs w:val="20"/>
    </w:rPr>
  </w:style>
  <w:style w:type="character" w:customStyle="1" w:styleId="TekstprzypisukocowegoZnak">
    <w:name w:val="Tekst przypisu końcowego Znak"/>
    <w:basedOn w:val="Domylnaczcionkaakapitu"/>
    <w:uiPriority w:val="99"/>
    <w:semiHidden/>
    <w:rsid w:val="00BD5F1F"/>
    <w:rPr>
      <w:sz w:val="20"/>
      <w:szCs w:val="20"/>
    </w:rPr>
  </w:style>
  <w:style w:type="paragraph" w:styleId="Nagwek">
    <w:name w:val="header"/>
    <w:basedOn w:val="Normalny"/>
    <w:link w:val="NagwekZnak1"/>
    <w:uiPriority w:val="99"/>
    <w:unhideWhenUsed/>
    <w:rsid w:val="008D3037"/>
    <w:pPr>
      <w:tabs>
        <w:tab w:val="center" w:pos="4536"/>
        <w:tab w:val="right" w:pos="9072"/>
      </w:tabs>
      <w:spacing w:after="0" w:line="240" w:lineRule="auto"/>
    </w:pPr>
  </w:style>
  <w:style w:type="character" w:customStyle="1" w:styleId="NagwekZnak1">
    <w:name w:val="Nagłówek Znak1"/>
    <w:basedOn w:val="Domylnaczcionkaakapitu"/>
    <w:link w:val="Nagwek"/>
    <w:uiPriority w:val="99"/>
    <w:rsid w:val="008D3037"/>
  </w:style>
  <w:style w:type="paragraph" w:styleId="Stopka">
    <w:name w:val="footer"/>
    <w:basedOn w:val="Normalny"/>
    <w:link w:val="StopkaZnak1"/>
    <w:uiPriority w:val="99"/>
    <w:unhideWhenUsed/>
    <w:rsid w:val="008D3037"/>
    <w:pPr>
      <w:tabs>
        <w:tab w:val="center" w:pos="4536"/>
        <w:tab w:val="right" w:pos="9072"/>
      </w:tabs>
      <w:spacing w:after="0" w:line="240" w:lineRule="auto"/>
    </w:pPr>
  </w:style>
  <w:style w:type="character" w:customStyle="1" w:styleId="StopkaZnak1">
    <w:name w:val="Stopka Znak1"/>
    <w:basedOn w:val="Domylnaczcionkaakapitu"/>
    <w:link w:val="Stopka"/>
    <w:uiPriority w:val="99"/>
    <w:rsid w:val="008D30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6332A36832A0A41A9315B265E6415BB" ma:contentTypeVersion="17" ma:contentTypeDescription="Create a new document." ma:contentTypeScope="" ma:versionID="d4eedba06b772320ad92c4f20419bbfc">
  <xsd:schema xmlns:xsd="http://www.w3.org/2001/XMLSchema" xmlns:xs="http://www.w3.org/2001/XMLSchema" xmlns:p="http://schemas.microsoft.com/office/2006/metadata/properties" xmlns:ns2="8a011db4-53a2-4d1b-82ae-320485071b7a" xmlns:ns3="deeda2bc-8a38-4937-ba20-8ba6d0b056de" targetNamespace="http://schemas.microsoft.com/office/2006/metadata/properties" ma:root="true" ma:fieldsID="ce818b489b55f6b6a86b6eb6e1ef1868" ns2:_="" ns3:_="">
    <xsd:import namespace="8a011db4-53a2-4d1b-82ae-320485071b7a"/>
    <xsd:import namespace="deeda2bc-8a38-4937-ba20-8ba6d0b056d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011db4-53a2-4d1b-82ae-320485071b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8452cbc4-2314-4220-9d01-4e90849f7cd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eeda2bc-8a38-4937-ba20-8ba6d0b056de"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a011db4-53a2-4d1b-82ae-320485071b7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B74E4AE-323F-4E77-9AF2-2D128CB7BB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011db4-53a2-4d1b-82ae-320485071b7a"/>
    <ds:schemaRef ds:uri="deeda2bc-8a38-4937-ba20-8ba6d0b056d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F7BC8D6-A603-40D6-A68D-0006676A28D5}">
  <ds:schemaRefs>
    <ds:schemaRef ds:uri="http://schemas.microsoft.com/sharepoint/v3/contenttype/forms"/>
  </ds:schemaRefs>
</ds:datastoreItem>
</file>

<file path=customXml/itemProps3.xml><?xml version="1.0" encoding="utf-8"?>
<ds:datastoreItem xmlns:ds="http://schemas.openxmlformats.org/officeDocument/2006/customXml" ds:itemID="{35986F17-9D24-4D5D-BB2C-53E4694AE9BF}">
  <ds:schemaRefs>
    <ds:schemaRef ds:uri="http://schemas.microsoft.com/office/2006/metadata/properties"/>
    <ds:schemaRef ds:uri="http://schemas.microsoft.com/office/infopath/2007/PartnerControls"/>
    <ds:schemaRef ds:uri="8a011db4-53a2-4d1b-82ae-320485071b7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404</Words>
  <Characters>2427</Characters>
  <Application>Microsoft Office Word</Application>
  <DocSecurity>0</DocSecurity>
  <Lines>20</Lines>
  <Paragraphs>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Małgorzata Sipowicz CCG</dc:creator>
  <cp:keywords/>
  <dc:description/>
  <cp:lastModifiedBy>Małgorzata Sipowicz CCG</cp:lastModifiedBy>
  <cp:revision>2</cp:revision>
  <dcterms:created xsi:type="dcterms:W3CDTF">2026-10-28T11:02:00Z</dcterms:created>
  <dcterms:modified xsi:type="dcterms:W3CDTF">2026-10-28T11:02:00Z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0x01010026332A36832A0A41A9315B265E6415BB</vt:lpwstr>
  </property>
  <property fmtid="{D5CDD505-2E9C-101B-9397-08002B2CF9AE}" pid="3" name="MediaServiceImageTags">
    <vt:lpwstr/>
  </property>
</Properties>
</file>