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3F7CE" w14:textId="379C9737" w:rsidR="00830B61" w:rsidRDefault="00000000">
      <w:pPr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Warszawa, </w:t>
      </w:r>
      <w:r w:rsidR="00C756C2">
        <w:rPr>
          <w:i/>
          <w:iCs/>
          <w:sz w:val="18"/>
          <w:szCs w:val="18"/>
        </w:rPr>
        <w:t>28</w:t>
      </w:r>
      <w:r>
        <w:rPr>
          <w:i/>
          <w:iCs/>
          <w:sz w:val="18"/>
          <w:szCs w:val="18"/>
        </w:rPr>
        <w:t xml:space="preserve"> października 2026</w:t>
      </w:r>
    </w:p>
    <w:p w14:paraId="41867E51" w14:textId="77777777" w:rsidR="00830B61" w:rsidRDefault="00830B61">
      <w:pPr>
        <w:jc w:val="right"/>
        <w:rPr>
          <w:i/>
          <w:iCs/>
          <w:sz w:val="18"/>
          <w:szCs w:val="18"/>
        </w:rPr>
      </w:pPr>
    </w:p>
    <w:p w14:paraId="5FA8B327" w14:textId="77777777" w:rsidR="00830B6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Nawet 50 zł zwrotu za wizyty w salonach </w:t>
      </w:r>
      <w:proofErr w:type="spellStart"/>
      <w:r>
        <w:rPr>
          <w:b/>
          <w:bCs/>
          <w:sz w:val="28"/>
          <w:szCs w:val="28"/>
        </w:rPr>
        <w:t>beauty</w:t>
      </w:r>
      <w:proofErr w:type="spellEnd"/>
      <w:r>
        <w:rPr>
          <w:b/>
          <w:bCs/>
          <w:sz w:val="28"/>
          <w:szCs w:val="28"/>
        </w:rPr>
        <w:t xml:space="preserve">. Trwa promocja w </w:t>
      </w:r>
      <w:proofErr w:type="spellStart"/>
      <w:r>
        <w:rPr>
          <w:b/>
          <w:bCs/>
          <w:sz w:val="28"/>
          <w:szCs w:val="28"/>
        </w:rPr>
        <w:t>Booksy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Pay</w:t>
      </w:r>
      <w:proofErr w:type="spellEnd"/>
    </w:p>
    <w:p w14:paraId="65EDD52E" w14:textId="77777777" w:rsidR="00830B61" w:rsidRDefault="00000000">
      <w:pPr>
        <w:jc w:val="both"/>
        <w:rPr>
          <w:b/>
          <w:bCs/>
        </w:rPr>
      </w:pPr>
      <w:r>
        <w:rPr>
          <w:b/>
          <w:bCs/>
        </w:rPr>
        <w:t xml:space="preserve">Wygoda, szybkość i bezpieczeństwo – tego oczekujemy dzisiaj od płatności mobilnych, także w salonach </w:t>
      </w:r>
      <w:proofErr w:type="spellStart"/>
      <w:r>
        <w:rPr>
          <w:b/>
          <w:bCs/>
        </w:rPr>
        <w:t>beauty</w:t>
      </w:r>
      <w:proofErr w:type="spellEnd"/>
      <w:r>
        <w:rPr>
          <w:b/>
          <w:bCs/>
        </w:rPr>
        <w:t xml:space="preserve">. Klienci </w:t>
      </w:r>
      <w:proofErr w:type="spellStart"/>
      <w:r>
        <w:rPr>
          <w:b/>
          <w:bCs/>
        </w:rPr>
        <w:t>Booksy</w:t>
      </w:r>
      <w:proofErr w:type="spellEnd"/>
      <w:r>
        <w:rPr>
          <w:b/>
          <w:bCs/>
        </w:rPr>
        <w:t xml:space="preserve"> mogą połączyć wygodne rozliczenie z dodatkową korzyścią: płacąc BLIKIEM przez </w:t>
      </w:r>
      <w:proofErr w:type="spellStart"/>
      <w:r>
        <w:rPr>
          <w:b/>
          <w:bCs/>
        </w:rPr>
        <w:t>Booksy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Pay</w:t>
      </w:r>
      <w:proofErr w:type="spellEnd"/>
      <w:r>
        <w:rPr>
          <w:b/>
          <w:bCs/>
        </w:rPr>
        <w:t>, otrzymają łącznie nawet 50 zł zwrotu.</w:t>
      </w:r>
    </w:p>
    <w:p w14:paraId="701822C5" w14:textId="3A6E498A" w:rsidR="00830B61" w:rsidRDefault="00000000">
      <w:pPr>
        <w:jc w:val="both"/>
      </w:pPr>
      <w:r>
        <w:t xml:space="preserve">Rezerwacja wizyty u fryzjera, kosmetyczki czy masażysty to dzisiaj nie tylko wybór dogodnego terminu online za pośrednictwem kilku kliknięć, ale także sposobu płatności. </w:t>
      </w:r>
      <w:proofErr w:type="spellStart"/>
      <w:r>
        <w:t>Booksy</w:t>
      </w:r>
      <w:proofErr w:type="spellEnd"/>
      <w:r>
        <w:t xml:space="preserve"> rozwija więc rozwiązania, które pozwalają połączyć te etapy w jednym miejscu, a dodatkowo oferuje klientom nawet 50 zł zwrotu za płatności BLIKIEM. Osoby, które zapłacą przez </w:t>
      </w:r>
      <w:proofErr w:type="spellStart"/>
      <w:r>
        <w:t>Booksy</w:t>
      </w:r>
      <w:proofErr w:type="spellEnd"/>
      <w:r>
        <w:t xml:space="preserve"> </w:t>
      </w:r>
      <w:proofErr w:type="spellStart"/>
      <w:r>
        <w:t>Pay</w:t>
      </w:r>
      <w:proofErr w:type="spellEnd"/>
      <w:r>
        <w:t xml:space="preserve">, mogą odebrać </w:t>
      </w:r>
      <w:sdt>
        <w:sdtPr>
          <w:tag w:val="goog_rdk_0"/>
          <w:id w:val="1085591280"/>
          <w:showingPlcHdr/>
        </w:sdtPr>
        <w:sdtContent>
          <w:r w:rsidR="00C756C2">
            <w:t xml:space="preserve">     </w:t>
          </w:r>
        </w:sdtContent>
      </w:sdt>
      <w:sdt>
        <w:sdtPr>
          <w:tag w:val="goog_rdk_1"/>
          <w:id w:val="434865654"/>
        </w:sdtPr>
        <w:sdtContent>
          <w:r>
            <w:t>do</w:t>
          </w:r>
        </w:sdtContent>
      </w:sdt>
      <w:r w:rsidR="00C756C2">
        <w:t xml:space="preserve"> </w:t>
      </w:r>
      <w:r>
        <w:t>10 zł</w:t>
      </w:r>
      <w:sdt>
        <w:sdtPr>
          <w:tag w:val="goog_rdk_3"/>
          <w:id w:val="373580585"/>
        </w:sdtPr>
        <w:sdtContent>
          <w:r>
            <w:t xml:space="preserve"> </w:t>
          </w:r>
        </w:sdtContent>
      </w:sdt>
      <w:r>
        <w:t xml:space="preserve">. Promocja obejmuje maksymalnie pięć wizyt o wartości minimum 50 zł w salonach oznaczonych w aplikacji ikoną </w:t>
      </w:r>
      <w:proofErr w:type="spellStart"/>
      <w:r>
        <w:t>Cashback</w:t>
      </w:r>
      <w:proofErr w:type="spellEnd"/>
      <w:r>
        <w:t>. Pieniądze trafią na konto powiązane z płatnością w ciągu trzech dni roboczych od zakończenia usługi.</w:t>
      </w:r>
    </w:p>
    <w:p w14:paraId="68FAD055" w14:textId="77777777" w:rsidR="00830B61" w:rsidRDefault="00000000">
      <w:pPr>
        <w:jc w:val="both"/>
        <w:rPr>
          <w:b/>
          <w:bCs/>
        </w:rPr>
      </w:pPr>
      <w:r>
        <w:rPr>
          <w:b/>
          <w:bCs/>
        </w:rPr>
        <w:t>Wygodnie i korzystnie</w:t>
      </w:r>
    </w:p>
    <w:p w14:paraId="791734F3" w14:textId="77777777" w:rsidR="00830B61" w:rsidRDefault="00000000">
      <w:pPr>
        <w:jc w:val="both"/>
      </w:pPr>
      <w:r>
        <w:t xml:space="preserve">Pozytywne doświadczenia klientów w branży </w:t>
      </w:r>
      <w:proofErr w:type="spellStart"/>
      <w:r>
        <w:t>beauty</w:t>
      </w:r>
      <w:proofErr w:type="spellEnd"/>
      <w:r>
        <w:t xml:space="preserve"> zaczynają się jeszcze przed wizytą w salonie i nie kończą wraz z wykonaniem usługi. Liczy się cały proces – od łatwego znalezienia specjalisty i rezerwacji terminu po wygodne rozliczenie. Jak pokazuje raport </w:t>
      </w:r>
      <w:proofErr w:type="spellStart"/>
      <w:r>
        <w:t>Booksy</w:t>
      </w:r>
      <w:proofErr w:type="spellEnd"/>
      <w:r>
        <w:t xml:space="preserve"> „</w:t>
      </w:r>
      <w:r>
        <w:rPr>
          <w:i/>
          <w:iCs/>
        </w:rPr>
        <w:t>Beauty na kliknięcie</w:t>
      </w:r>
      <w:r>
        <w:t xml:space="preserve">”, 63 proc. badanych chciałoby korzystać z płatności mobilnych, zbliżeniowych lub cyfrowych, gdyby były one dostępne. Prawie połowa ankietowanych (48 proc.) pozytywnie ocenia dodatkowe korzyści, takie jak rabaty, zniżki czy </w:t>
      </w:r>
      <w:proofErr w:type="spellStart"/>
      <w:r>
        <w:t>cashback</w:t>
      </w:r>
      <w:proofErr w:type="spellEnd"/>
      <w:r>
        <w:t>.</w:t>
      </w:r>
    </w:p>
    <w:p w14:paraId="0A5759F3" w14:textId="261D15C3" w:rsidR="00830B61" w:rsidRDefault="00000000">
      <w:pPr>
        <w:jc w:val="both"/>
        <w:rPr>
          <w:i/>
          <w:iCs/>
        </w:rPr>
      </w:pPr>
      <w:r>
        <w:t xml:space="preserve">– </w:t>
      </w:r>
      <w:r>
        <w:rPr>
          <w:i/>
          <w:iCs/>
        </w:rPr>
        <w:t xml:space="preserve">Jesteśmy przyzwyczajeni do wygodnych rozwiązań w codziennym życiu i oczekujemy podobnych doświadczeń również podczas korzystania z usług </w:t>
      </w:r>
      <w:proofErr w:type="spellStart"/>
      <w:r>
        <w:rPr>
          <w:i/>
          <w:iCs/>
        </w:rPr>
        <w:t>beauty</w:t>
      </w:r>
      <w:proofErr w:type="spellEnd"/>
      <w:r>
        <w:rPr>
          <w:i/>
          <w:iCs/>
        </w:rPr>
        <w:t xml:space="preserve">. Chcemy szybko zarezerwować wizytę, sprawnie za nią zapłacić i mieć wszystko dostępne w jednym miejscu. Dlatego rozwijamy </w:t>
      </w:r>
      <w:proofErr w:type="spellStart"/>
      <w:r>
        <w:rPr>
          <w:i/>
          <w:iCs/>
        </w:rPr>
        <w:t>Booksy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Pay</w:t>
      </w:r>
      <w:proofErr w:type="spellEnd"/>
      <w:r>
        <w:rPr>
          <w:i/>
          <w:iCs/>
        </w:rPr>
        <w:t xml:space="preserve">, które upraszcza rozliczanie zarówno klientom, jak i właścicielom salonów. Promocją </w:t>
      </w:r>
      <w:proofErr w:type="spellStart"/>
      <w:r>
        <w:rPr>
          <w:i/>
          <w:iCs/>
        </w:rPr>
        <w:t>cashback</w:t>
      </w:r>
      <w:proofErr w:type="spellEnd"/>
      <w:r>
        <w:rPr>
          <w:i/>
          <w:iCs/>
        </w:rPr>
        <w:t xml:space="preserve"> chcemy dodatkowo zachęcić użytkowników do wypróbowania płatności BLIKIEM, który jest zdecydowanym liderem płatności w naszej aplikacji i pokazać, że wygodne rozwiązania mogą iść w parze z wymiernymi korzyściami – </w:t>
      </w:r>
      <w:r w:rsidR="00C756C2" w:rsidRPr="00C756C2">
        <w:t xml:space="preserve">mówi Aleksandra </w:t>
      </w:r>
      <w:proofErr w:type="spellStart"/>
      <w:r w:rsidR="00C756C2" w:rsidRPr="00C756C2">
        <w:t>Geihroh</w:t>
      </w:r>
      <w:proofErr w:type="spellEnd"/>
      <w:r w:rsidR="00C756C2" w:rsidRPr="00C756C2">
        <w:t xml:space="preserve">, Senior Product Manager w zespole płatności w </w:t>
      </w:r>
      <w:proofErr w:type="spellStart"/>
      <w:r w:rsidR="00C756C2" w:rsidRPr="00C756C2">
        <w:t>Booksy</w:t>
      </w:r>
      <w:proofErr w:type="spellEnd"/>
      <w:r w:rsidR="00C756C2">
        <w:t>.</w:t>
      </w:r>
    </w:p>
    <w:p w14:paraId="54226291" w14:textId="77777777" w:rsidR="00830B61" w:rsidRDefault="00000000">
      <w:pPr>
        <w:jc w:val="both"/>
      </w:pPr>
      <w:r>
        <w:t xml:space="preserve">Wizyty objęte promocją można rezerwować do 23 marca 2027 roku. Szczegółowe warunki i regulamin akcji są dostępne na stronie: </w:t>
      </w:r>
      <w:hyperlink r:id="rId7">
        <w:r>
          <w:rPr>
            <w:color w:val="467886"/>
            <w:u w:val="single"/>
          </w:rPr>
          <w:t>https://cf.booksy.com/booksy-pay-cashback</w:t>
        </w:r>
      </w:hyperlink>
      <w:r>
        <w:t>.</w:t>
      </w:r>
    </w:p>
    <w:p w14:paraId="462C43B8" w14:textId="77777777" w:rsidR="00830B61" w:rsidRDefault="00830B61">
      <w:pPr>
        <w:jc w:val="both"/>
        <w:rPr>
          <w:i/>
          <w:iCs/>
        </w:rPr>
      </w:pPr>
    </w:p>
    <w:p w14:paraId="2B2ECB07" w14:textId="77777777" w:rsidR="00830B61" w:rsidRDefault="00000000" w:rsidP="00C756C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212B35"/>
          <w:sz w:val="18"/>
          <w:szCs w:val="18"/>
        </w:rPr>
      </w:pPr>
      <w:r>
        <w:rPr>
          <w:color w:val="212B35"/>
          <w:sz w:val="18"/>
          <w:szCs w:val="18"/>
        </w:rPr>
        <w:t xml:space="preserve">Raport </w:t>
      </w:r>
      <w:proofErr w:type="spellStart"/>
      <w:r>
        <w:rPr>
          <w:color w:val="212B35"/>
          <w:sz w:val="18"/>
          <w:szCs w:val="18"/>
        </w:rPr>
        <w:t>Booksy</w:t>
      </w:r>
      <w:proofErr w:type="spellEnd"/>
      <w:r>
        <w:rPr>
          <w:color w:val="212B35"/>
          <w:sz w:val="18"/>
          <w:szCs w:val="18"/>
        </w:rPr>
        <w:t xml:space="preserve"> „Beauty na kliknięcie”. Badanie zostało zrealizowane metodą wywiadów online (CAWI) przy wykorzystaniu panelu internetowego SW Panel. Próba badawcza objęła łącznie 1559 respondentów, którzy zostali dobrani spośród osób w wieku od 18 do 64 lat, regularnie korzystających z usług </w:t>
      </w:r>
      <w:proofErr w:type="spellStart"/>
      <w:r>
        <w:rPr>
          <w:color w:val="212B35"/>
          <w:sz w:val="18"/>
          <w:szCs w:val="18"/>
        </w:rPr>
        <w:t>beauty</w:t>
      </w:r>
      <w:proofErr w:type="spellEnd"/>
      <w:r>
        <w:rPr>
          <w:color w:val="212B35"/>
          <w:sz w:val="18"/>
          <w:szCs w:val="18"/>
        </w:rPr>
        <w:t xml:space="preserve"> i zdrowia, w tym użytkowników platformy </w:t>
      </w:r>
      <w:proofErr w:type="spellStart"/>
      <w:r>
        <w:rPr>
          <w:color w:val="212B35"/>
          <w:sz w:val="18"/>
          <w:szCs w:val="18"/>
        </w:rPr>
        <w:t>Booksy</w:t>
      </w:r>
      <w:proofErr w:type="spellEnd"/>
      <w:r>
        <w:rPr>
          <w:color w:val="212B35"/>
          <w:sz w:val="18"/>
          <w:szCs w:val="18"/>
        </w:rPr>
        <w:t xml:space="preserve">. Badanie miało na celu poznanie opinii, </w:t>
      </w:r>
      <w:proofErr w:type="spellStart"/>
      <w:r>
        <w:rPr>
          <w:color w:val="212B35"/>
          <w:sz w:val="18"/>
          <w:szCs w:val="18"/>
        </w:rPr>
        <w:t>zachowań</w:t>
      </w:r>
      <w:proofErr w:type="spellEnd"/>
      <w:r>
        <w:rPr>
          <w:color w:val="212B35"/>
          <w:sz w:val="18"/>
          <w:szCs w:val="18"/>
        </w:rPr>
        <w:t xml:space="preserve"> i preferencji tej grupy w zakresie korzystania z usług wymienionych branż. Realizacja pomiaru odbyła się w okresie od 23 stycznia do 11 lutego 2025 roku.</w:t>
      </w:r>
    </w:p>
    <w:p w14:paraId="3D2F9593" w14:textId="77777777" w:rsidR="00830B61" w:rsidRDefault="00830B61" w:rsidP="00C756C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b/>
          <w:bCs/>
          <w:color w:val="212B35"/>
          <w:sz w:val="18"/>
          <w:szCs w:val="18"/>
        </w:rPr>
      </w:pPr>
    </w:p>
    <w:p w14:paraId="6589ED8F" w14:textId="77777777" w:rsidR="00830B61" w:rsidRDefault="00000000" w:rsidP="00C756C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color w:val="212B35"/>
          <w:sz w:val="18"/>
          <w:szCs w:val="18"/>
        </w:rPr>
      </w:pPr>
      <w:proofErr w:type="spellStart"/>
      <w:r>
        <w:rPr>
          <w:b/>
          <w:bCs/>
          <w:color w:val="212B35"/>
          <w:sz w:val="18"/>
          <w:szCs w:val="18"/>
        </w:rPr>
        <w:t>Booksy</w:t>
      </w:r>
      <w:proofErr w:type="spellEnd"/>
      <w:r>
        <w:rPr>
          <w:color w:val="212B35"/>
          <w:sz w:val="18"/>
          <w:szCs w:val="18"/>
        </w:rPr>
        <w:t xml:space="preserve"> to polska firma oferująca aplikację do rezerwacji wizyt online dla użytkowników oraz aplikację do rozwijania biznesu przez usługodawców. Dzięki </w:t>
      </w:r>
      <w:proofErr w:type="spellStart"/>
      <w:r>
        <w:rPr>
          <w:color w:val="212B35"/>
          <w:sz w:val="18"/>
          <w:szCs w:val="18"/>
        </w:rPr>
        <w:t>Booksy</w:t>
      </w:r>
      <w:proofErr w:type="spellEnd"/>
      <w:r>
        <w:rPr>
          <w:color w:val="212B35"/>
          <w:sz w:val="18"/>
          <w:szCs w:val="18"/>
        </w:rPr>
        <w:t xml:space="preserve"> użytkownicy m.in. w USA, Wielkiej Brytanii, Francji, Hiszpanii i Polsce mogą umawiać wizyty u swoich ulubionych fryzjerów, </w:t>
      </w:r>
      <w:proofErr w:type="spellStart"/>
      <w:r>
        <w:rPr>
          <w:color w:val="212B35"/>
          <w:sz w:val="18"/>
          <w:szCs w:val="18"/>
        </w:rPr>
        <w:t>barberów</w:t>
      </w:r>
      <w:proofErr w:type="spellEnd"/>
      <w:r>
        <w:rPr>
          <w:color w:val="212B35"/>
          <w:sz w:val="18"/>
          <w:szCs w:val="18"/>
        </w:rPr>
        <w:t>, kosmetyczek czy fizjoterapeutów. Tylko w 2024 r. platforma obsłużyła blisko 265 mln wizyt na całym świecie.</w:t>
      </w:r>
    </w:p>
    <w:p w14:paraId="776B79E3" w14:textId="77777777" w:rsidR="00830B61" w:rsidRDefault="00830B61">
      <w:pPr>
        <w:jc w:val="both"/>
        <w:rPr>
          <w:i/>
          <w:iCs/>
        </w:rPr>
      </w:pPr>
    </w:p>
    <w:sectPr w:rsidR="00830B61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BA038" w14:textId="77777777" w:rsidR="004F4CC3" w:rsidRDefault="004F4CC3">
      <w:pPr>
        <w:spacing w:after="0" w:line="240" w:lineRule="auto"/>
      </w:pPr>
      <w:r>
        <w:separator/>
      </w:r>
    </w:p>
  </w:endnote>
  <w:endnote w:type="continuationSeparator" w:id="0">
    <w:p w14:paraId="246339A4" w14:textId="77777777" w:rsidR="004F4CC3" w:rsidRDefault="004F4C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CCDA872-6C96-4064-BBEE-255DD0D03FE2}"/>
    <w:embedBold r:id="rId2" w:fontKey="{5039B79E-7AC6-4A1C-B56F-52D4A4B12E67}"/>
    <w:embedItalic r:id="rId3" w:fontKey="{8ECECBBF-7F57-4B9F-953C-15FABD42E18A}"/>
  </w:font>
  <w:font w:name="Play">
    <w:charset w:val="00"/>
    <w:family w:val="auto"/>
    <w:pitch w:val="default"/>
    <w:embedRegular r:id="rId4" w:fontKey="{AE0E68E6-3AA5-4B10-A735-6D0BB12CEA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ECF64187-9A2B-4C8D-9736-288DD0FA4C5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4BCBA" w14:textId="77777777" w:rsidR="004F4CC3" w:rsidRDefault="004F4CC3">
      <w:pPr>
        <w:spacing w:after="0" w:line="240" w:lineRule="auto"/>
      </w:pPr>
      <w:r>
        <w:separator/>
      </w:r>
    </w:p>
  </w:footnote>
  <w:footnote w:type="continuationSeparator" w:id="0">
    <w:p w14:paraId="055F1C70" w14:textId="77777777" w:rsidR="004F4CC3" w:rsidRDefault="004F4C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2315C" w14:textId="77777777" w:rsidR="00830B6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0ADFF685" wp14:editId="4D00F97F">
          <wp:extent cx="1131611" cy="265472"/>
          <wp:effectExtent l="0" t="0" r="0" b="0"/>
          <wp:docPr id="305783149" name="image1.png" descr="Obraz zawierający Czcionka, Grafika, typografia, czarne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raz zawierający Czcionka, Grafika, typografia, czarne&#10;&#10;Zawartość wygenerowana przez AI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31611" cy="2654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B61"/>
    <w:rsid w:val="004F4CC3"/>
    <w:rsid w:val="00830B61"/>
    <w:rsid w:val="00B606EA"/>
    <w:rsid w:val="00C7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9256F"/>
  <w15:docId w15:val="{EEB8F58F-45D2-4584-9CA0-846435D99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link w:val="Nagwek7Znak"/>
    <w:uiPriority w:val="9"/>
    <w:semiHidden/>
    <w:unhideWhenUsed/>
    <w:qFormat/>
    <w:rsid w:val="00556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00556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link w:val="Nagwek9Znak"/>
    <w:uiPriority w:val="9"/>
    <w:semiHidden/>
    <w:unhideWhenUsed/>
    <w:qFormat/>
    <w:rsid w:val="00556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556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uiPriority w:val="9"/>
    <w:semiHidden/>
    <w:rsid w:val="00556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uiPriority w:val="9"/>
    <w:semiHidden/>
    <w:rsid w:val="00556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uiPriority w:val="9"/>
    <w:semiHidden/>
    <w:rsid w:val="005568C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5568C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5568C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68C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68C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68C4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uiPriority w:val="10"/>
    <w:rsid w:val="00556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tytuZnak">
    <w:name w:val="Podtytuł Znak"/>
    <w:basedOn w:val="Domylnaczcionkaakapitu"/>
    <w:uiPriority w:val="11"/>
    <w:rsid w:val="00556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00556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68C4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005568C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68C4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00556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68C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68C4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03F8"/>
    <w:rPr>
      <w:sz w:val="16"/>
      <w:szCs w:val="16"/>
    </w:rPr>
  </w:style>
  <w:style w:type="paragraph" w:styleId="Tekstkomentarza">
    <w:name w:val="annotation text"/>
    <w:link w:val="TekstkomentarzaZnak"/>
    <w:uiPriority w:val="99"/>
    <w:unhideWhenUsed/>
    <w:rsid w:val="007103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103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03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03F8"/>
    <w:rPr>
      <w:b/>
      <w:bCs/>
      <w:sz w:val="20"/>
      <w:szCs w:val="20"/>
    </w:rPr>
  </w:style>
  <w:style w:type="paragraph" w:styleId="Nagwek">
    <w:name w:val="header"/>
    <w:link w:val="NagwekZnak"/>
    <w:uiPriority w:val="99"/>
    <w:unhideWhenUsed/>
    <w:rsid w:val="00F20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B70"/>
  </w:style>
  <w:style w:type="paragraph" w:styleId="Stopka">
    <w:name w:val="footer"/>
    <w:link w:val="StopkaZnak"/>
    <w:uiPriority w:val="99"/>
    <w:unhideWhenUsed/>
    <w:rsid w:val="00F20B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0B70"/>
  </w:style>
  <w:style w:type="paragraph" w:styleId="Poprawka">
    <w:name w:val="Revision"/>
    <w:hidden/>
    <w:uiPriority w:val="99"/>
    <w:semiHidden/>
    <w:rsid w:val="00914B33"/>
    <w:pPr>
      <w:spacing w:after="0" w:line="240" w:lineRule="auto"/>
    </w:pPr>
  </w:style>
  <w:style w:type="paragraph" w:styleId="Tekstprzypisukocowego">
    <w:name w:val="endnote text"/>
    <w:link w:val="TekstprzypisukocowegoZnak"/>
    <w:uiPriority w:val="99"/>
    <w:semiHidden/>
    <w:unhideWhenUsed/>
    <w:rsid w:val="00F7085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7085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70858"/>
    <w:rPr>
      <w:vertAlign w:val="superscript"/>
    </w:rPr>
  </w:style>
  <w:style w:type="paragraph" w:styleId="NormalnyWeb">
    <w:name w:val="Normal (Web)"/>
    <w:uiPriority w:val="99"/>
    <w:unhideWhenUsed/>
    <w:rsid w:val="003F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r-story--text-small">
    <w:name w:val="pr-story--text-small"/>
    <w:rsid w:val="00E002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0022D"/>
    <w:rPr>
      <w:b/>
      <w:bCs/>
    </w:rPr>
  </w:style>
  <w:style w:type="character" w:styleId="Hipercze">
    <w:name w:val="Hyperlink"/>
    <w:basedOn w:val="Domylnaczcionkaakapitu"/>
    <w:uiPriority w:val="99"/>
    <w:unhideWhenUsed/>
    <w:rsid w:val="00FD7F3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D7F31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f.booksy.com/booksy-pay-cashbac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tF9f+SeqF8IvffJSV6ajdmJzOw==">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479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Traczyk CCG</dc:creator>
  <cp:lastModifiedBy>Magdalena Zlot CCG</cp:lastModifiedBy>
  <cp:revision>2</cp:revision>
  <dcterms:created xsi:type="dcterms:W3CDTF">2025-10-24T08:32:00Z</dcterms:created>
  <dcterms:modified xsi:type="dcterms:W3CDTF">2026-10-28T10:07:00Z</dcterms:modified>
</cp:coreProperties>
</file>