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B19E0" w14:textId="77777777" w:rsidR="00B57BAF" w:rsidRDefault="00B57BAF" w:rsidP="00A62035">
      <w:pPr>
        <w:jc w:val="center"/>
        <w:rPr>
          <w:b/>
          <w:bCs/>
          <w:sz w:val="36"/>
          <w:szCs w:val="36"/>
        </w:rPr>
      </w:pPr>
    </w:p>
    <w:p w14:paraId="45871F28" w14:textId="54B3B6DD" w:rsidR="00A62035" w:rsidRDefault="00A62035" w:rsidP="00A62035">
      <w:pPr>
        <w:jc w:val="center"/>
        <w:rPr>
          <w:b/>
          <w:bCs/>
          <w:sz w:val="36"/>
          <w:szCs w:val="36"/>
        </w:rPr>
      </w:pPr>
      <w:r w:rsidRPr="00A62035">
        <w:rPr>
          <w:b/>
          <w:bCs/>
          <w:sz w:val="36"/>
          <w:szCs w:val="36"/>
        </w:rPr>
        <w:t>XIX Congresso de Endocrinologia e Nutrição dos Açores reúne especialistas nacionais e internacionais em Ponta Delgada</w:t>
      </w:r>
    </w:p>
    <w:p w14:paraId="03A8AAA4" w14:textId="77777777" w:rsidR="00D820DB" w:rsidRDefault="00D820DB" w:rsidP="00A62035">
      <w:pPr>
        <w:jc w:val="center"/>
        <w:rPr>
          <w:b/>
          <w:bCs/>
          <w:sz w:val="36"/>
          <w:szCs w:val="36"/>
        </w:rPr>
      </w:pPr>
    </w:p>
    <w:p w14:paraId="04506B4F" w14:textId="38F0ED65" w:rsidR="00440098" w:rsidRDefault="00440098" w:rsidP="00F561FF">
      <w:pPr>
        <w:jc w:val="both"/>
      </w:pPr>
      <w:r w:rsidRPr="00440098">
        <w:rPr>
          <w:b/>
          <w:bCs/>
        </w:rPr>
        <w:t xml:space="preserve">Arranca </w:t>
      </w:r>
      <w:r w:rsidR="00D820DB">
        <w:rPr>
          <w:b/>
          <w:bCs/>
        </w:rPr>
        <w:t>esta quarta-feira</w:t>
      </w:r>
      <w:r w:rsidRPr="00440098">
        <w:rPr>
          <w:b/>
          <w:bCs/>
        </w:rPr>
        <w:t>, dia 28 de outubro, em Ponta Delgada, o XIX Congresso de Endocrinologia e Nutrição dos Açores</w:t>
      </w:r>
      <w:r w:rsidRPr="00440098">
        <w:t xml:space="preserve">, organizado pelo Serviço de Endocrinologia e Nutrição do Hospital do Divino Espírito Santo (HDES). O encontro decorre até 30 de outubro, no Hotel </w:t>
      </w:r>
      <w:proofErr w:type="spellStart"/>
      <w:r w:rsidRPr="00440098">
        <w:t>Azoris</w:t>
      </w:r>
      <w:proofErr w:type="spellEnd"/>
      <w:r w:rsidRPr="00440098">
        <w:t xml:space="preserve"> </w:t>
      </w:r>
      <w:proofErr w:type="spellStart"/>
      <w:r w:rsidRPr="00440098">
        <w:t>Royal</w:t>
      </w:r>
      <w:proofErr w:type="spellEnd"/>
      <w:r w:rsidRPr="00440098">
        <w:t xml:space="preserve"> </w:t>
      </w:r>
      <w:proofErr w:type="spellStart"/>
      <w:r w:rsidRPr="00440098">
        <w:t>Garden</w:t>
      </w:r>
      <w:proofErr w:type="spellEnd"/>
      <w:r w:rsidRPr="00440098">
        <w:t>.</w:t>
      </w:r>
    </w:p>
    <w:p w14:paraId="3593AD7B" w14:textId="1C3169A1" w:rsidR="00A62035" w:rsidRPr="00A62035" w:rsidRDefault="00A62035" w:rsidP="00F561FF">
      <w:pPr>
        <w:jc w:val="both"/>
      </w:pPr>
      <w:r w:rsidRPr="00A62035">
        <w:t xml:space="preserve">Esta reunião científica, cuja história remonta </w:t>
      </w:r>
      <w:proofErr w:type="gramStart"/>
      <w:r w:rsidRPr="00A62035">
        <w:t>a</w:t>
      </w:r>
      <w:proofErr w:type="gramEnd"/>
      <w:r w:rsidRPr="00A62035">
        <w:t xml:space="preserve"> quase quatro décadas, constitui um importante espaço de atualização de conhecimentos, debate científico e partilha de experiências entre profissionais de saúde dos Açores, do continente e do estrangeiro, nas áreas da Endocrinologia, Diabetes e Nutrição.</w:t>
      </w:r>
    </w:p>
    <w:p w14:paraId="7D730F3D" w14:textId="77777777" w:rsidR="00A62035" w:rsidRPr="00A62035" w:rsidRDefault="00A62035" w:rsidP="00F561FF">
      <w:pPr>
        <w:jc w:val="both"/>
      </w:pPr>
      <w:r w:rsidRPr="00A62035">
        <w:t xml:space="preserve">Importa destacar o </w:t>
      </w:r>
      <w:r w:rsidRPr="00A62035">
        <w:rPr>
          <w:b/>
          <w:bCs/>
        </w:rPr>
        <w:t>empenho e o envolvimento de toda a equipa do Serviço de Endocrinologia e Nutrição do HDES</w:t>
      </w:r>
      <w:r w:rsidRPr="00A62035">
        <w:t xml:space="preserve"> na organização deste evento, que traduz o compromisso do Serviço com a formação contínua, a atualização científica e a melhoria da qualidade dos cuidados de saúde prestados à população açoriana. A realização regular deste Congresso representa também um contributo significativo para a dinamização da atividade clínica e científica na Região.</w:t>
      </w:r>
    </w:p>
    <w:p w14:paraId="421C82E8" w14:textId="77777777" w:rsidR="00A62035" w:rsidRPr="00A62035" w:rsidRDefault="00A62035" w:rsidP="00F561FF">
      <w:pPr>
        <w:jc w:val="both"/>
      </w:pPr>
      <w:r w:rsidRPr="00A62035">
        <w:t xml:space="preserve">O programa científico contempla temas de grande atualidade e relevância para a saúde da população, nomeadamente a </w:t>
      </w:r>
      <w:r w:rsidRPr="00A62035">
        <w:rPr>
          <w:b/>
          <w:bCs/>
        </w:rPr>
        <w:t>Diabetes, a Obesidade, as Doenças da Tiroide, a Nutrição em Oncologia, a Saúde da Mulher e outras patologias endócrinas</w:t>
      </w:r>
      <w:r w:rsidRPr="00A62035">
        <w:t>, com particular destaque para os avanços terapêuticos, as novas tecnologias e os desafios da prática clínica.</w:t>
      </w:r>
    </w:p>
    <w:p w14:paraId="5AD6DFE9" w14:textId="77777777" w:rsidR="00A62035" w:rsidRPr="00A62035" w:rsidRDefault="00A62035" w:rsidP="00F561FF">
      <w:pPr>
        <w:jc w:val="both"/>
      </w:pPr>
      <w:r w:rsidRPr="00A62035">
        <w:t xml:space="preserve">Entre os temas em destaque encontra-se o </w:t>
      </w:r>
      <w:r w:rsidRPr="00A62035">
        <w:rPr>
          <w:b/>
          <w:bCs/>
        </w:rPr>
        <w:t>estudo EDENT1FI</w:t>
      </w:r>
      <w:r w:rsidRPr="00A62035">
        <w:t>, que investiga a identificação precoce da diabetes tipo 1, abrindo novas perspetivas para o rastreio e a intervenção nas fases iniciais da doença.</w:t>
      </w:r>
    </w:p>
    <w:p w14:paraId="0058E17D" w14:textId="77777777" w:rsidR="00A62035" w:rsidRPr="00A62035" w:rsidRDefault="00A62035" w:rsidP="00F561FF">
      <w:pPr>
        <w:jc w:val="both"/>
      </w:pPr>
      <w:r w:rsidRPr="00A62035">
        <w:t xml:space="preserve">O Congresso integra ainda o </w:t>
      </w:r>
      <w:r w:rsidRPr="00A62035">
        <w:rPr>
          <w:b/>
          <w:bCs/>
        </w:rPr>
        <w:t>X Simpósio de Nutrição</w:t>
      </w:r>
      <w:r w:rsidRPr="00A62035">
        <w:t xml:space="preserve">, dedicado à problemática da desnutrição, com particular enfoque no seu impacto na evolução clínica e no prognóstico dos doentes, especialmente em contexto hospitalar e oncológico. Será igualmente debatida a importância da identificação precoce do risco nutricional, da </w:t>
      </w:r>
      <w:r w:rsidRPr="00A62035">
        <w:lastRenderedPageBreak/>
        <w:t>intervenção nutricional adequada e da continuidade dos cuidados entre o hospital e a comunidade.</w:t>
      </w:r>
    </w:p>
    <w:p w14:paraId="6CCF24D7" w14:textId="77777777" w:rsidR="00A62035" w:rsidRPr="00A62035" w:rsidRDefault="00A62035" w:rsidP="00F561FF">
      <w:pPr>
        <w:jc w:val="both"/>
      </w:pPr>
      <w:r w:rsidRPr="00A62035">
        <w:t xml:space="preserve">Antecedendo o Congresso, no dia </w:t>
      </w:r>
      <w:r w:rsidRPr="00A62035">
        <w:rPr>
          <w:b/>
          <w:bCs/>
        </w:rPr>
        <w:t>28 de outubro</w:t>
      </w:r>
      <w:r w:rsidRPr="00A62035">
        <w:t>, realizam-se dois cursos pré-congresso, dedicados à ecografia da tiroide e à nova classificação da obesidade clínica, privilegiando a formação prática e a aplicação dos conhecimentos na atividade assistencial.</w:t>
      </w:r>
    </w:p>
    <w:p w14:paraId="61C5414B" w14:textId="77777777" w:rsidR="00A62035" w:rsidRPr="00A62035" w:rsidRDefault="00A62035" w:rsidP="00F561FF">
      <w:pPr>
        <w:jc w:val="both"/>
      </w:pPr>
      <w:r w:rsidRPr="00A62035">
        <w:t>Mais do que um encontro científico, o Congresso pretende promover a colaboração entre profissionais de diferentes áreas e instituições, estimular a reflexão sobre os desafios atuais da Endocrinologia e da Nutrição e contribuir para a melhoria contínua dos cuidados de saúde.</w:t>
      </w:r>
    </w:p>
    <w:p w14:paraId="6766C5C4" w14:textId="77777777" w:rsidR="00A62035" w:rsidRDefault="00A62035" w:rsidP="00F561FF">
      <w:pPr>
        <w:jc w:val="both"/>
      </w:pPr>
      <w:r w:rsidRPr="00A62035">
        <w:t xml:space="preserve">A realização desta iniciativa reafirma o </w:t>
      </w:r>
      <w:r w:rsidRPr="00A62035">
        <w:rPr>
          <w:b/>
          <w:bCs/>
        </w:rPr>
        <w:t>papel do Serviço de Endocrinologia e Nutrição do HDES na promoção da formação e do conhecimento científico nos Açores</w:t>
      </w:r>
      <w:r w:rsidRPr="00A62035">
        <w:t>, valorizando o trabalho desenvolvido pelos seus profissionais e fortalecendo a ligação da Região à comunidade científica nacional e internacional.</w:t>
      </w:r>
    </w:p>
    <w:p w14:paraId="3911748B" w14:textId="77777777" w:rsidR="003E0B2F" w:rsidRDefault="003E0B2F" w:rsidP="00F561FF">
      <w:pPr>
        <w:jc w:val="both"/>
      </w:pPr>
    </w:p>
    <w:p w14:paraId="347EF389" w14:textId="77777777" w:rsidR="003E0B2F" w:rsidRPr="00A62035" w:rsidRDefault="003E0B2F" w:rsidP="00F561FF">
      <w:pPr>
        <w:jc w:val="both"/>
      </w:pPr>
    </w:p>
    <w:p w14:paraId="0074214A" w14:textId="77777777" w:rsidR="003E0B2F" w:rsidRPr="001A2E3D" w:rsidRDefault="003E0B2F" w:rsidP="003E0B2F">
      <w:pPr>
        <w:autoSpaceDE w:val="0"/>
        <w:autoSpaceDN w:val="0"/>
        <w:spacing w:after="0" w:line="240" w:lineRule="auto"/>
        <w:jc w:val="both"/>
        <w:rPr>
          <w:sz w:val="22"/>
          <w:szCs w:val="22"/>
        </w:rPr>
      </w:pPr>
      <w:r w:rsidRPr="001A2E3D">
        <w:rPr>
          <w:sz w:val="22"/>
          <w:szCs w:val="22"/>
        </w:rPr>
        <w:fldChar w:fldCharType="begin"/>
      </w:r>
      <w:r w:rsidRPr="001A2E3D">
        <w:rPr>
          <w:sz w:val="22"/>
          <w:szCs w:val="22"/>
        </w:rPr>
        <w:instrText xml:space="preserve"> HYPERLINK "http://www.vinci-energies.com</w:instrText>
      </w:r>
    </w:p>
    <w:p w14:paraId="022DBDEC" w14:textId="77777777" w:rsidR="003E0B2F" w:rsidRDefault="003E0B2F" w:rsidP="003E0B2F">
      <w:pPr>
        <w:autoSpaceDE w:val="0"/>
        <w:autoSpaceDN w:val="0"/>
        <w:spacing w:after="0" w:line="240" w:lineRule="auto"/>
        <w:jc w:val="both"/>
        <w:rPr>
          <w:rFonts w:cs="Open Sans"/>
          <w:b/>
          <w:sz w:val="22"/>
          <w:szCs w:val="22"/>
        </w:rPr>
      </w:pPr>
      <w:r w:rsidRPr="001A2E3D">
        <w:rPr>
          <w:sz w:val="22"/>
          <w:szCs w:val="22"/>
        </w:rPr>
        <w:instrText xml:space="preserve">" </w:instrText>
      </w:r>
      <w:r w:rsidRPr="001A2E3D">
        <w:rPr>
          <w:sz w:val="22"/>
          <w:szCs w:val="22"/>
        </w:rPr>
      </w:r>
      <w:r w:rsidRPr="001A2E3D">
        <w:rPr>
          <w:sz w:val="22"/>
          <w:szCs w:val="22"/>
        </w:rPr>
        <w:fldChar w:fldCharType="end"/>
      </w:r>
      <w:r w:rsidRPr="001A2E3D">
        <w:rPr>
          <w:rFonts w:cs="Open Sans"/>
          <w:b/>
          <w:sz w:val="22"/>
          <w:szCs w:val="22"/>
        </w:rPr>
        <w:t>Para mais informações, por favor, contacte:</w:t>
      </w:r>
    </w:p>
    <w:p w14:paraId="2FDBB664" w14:textId="39805F06" w:rsidR="003E0B2F" w:rsidRPr="001A2E3D" w:rsidRDefault="005070E7" w:rsidP="003E0B2F">
      <w:pPr>
        <w:tabs>
          <w:tab w:val="left" w:pos="0"/>
        </w:tabs>
        <w:spacing w:after="0" w:line="240" w:lineRule="auto"/>
        <w:rPr>
          <w:rFonts w:cs="Open Sans"/>
          <w:sz w:val="22"/>
          <w:szCs w:val="22"/>
        </w:rPr>
      </w:pPr>
      <w:r w:rsidRPr="001A2E3D">
        <w:rPr>
          <w:rFonts w:cs="Open Sans"/>
          <w:sz w:val="22"/>
          <w:szCs w:val="22"/>
        </w:rPr>
        <w:t xml:space="preserve">LIFT </w:t>
      </w:r>
      <w:r>
        <w:rPr>
          <w:rFonts w:cs="Open Sans"/>
          <w:sz w:val="22"/>
          <w:szCs w:val="22"/>
        </w:rPr>
        <w:t>EVERCOM</w:t>
      </w:r>
    </w:p>
    <w:p w14:paraId="1AF0ED63" w14:textId="77777777" w:rsidR="003E0B2F" w:rsidRPr="001A2E3D" w:rsidRDefault="003E0B2F" w:rsidP="003E0B2F">
      <w:pPr>
        <w:spacing w:after="0" w:line="240" w:lineRule="auto"/>
        <w:rPr>
          <w:sz w:val="22"/>
          <w:szCs w:val="22"/>
        </w:rPr>
      </w:pPr>
      <w:r w:rsidRPr="001A2E3D">
        <w:rPr>
          <w:rFonts w:cs="Open Sans"/>
          <w:sz w:val="22"/>
          <w:szCs w:val="22"/>
        </w:rPr>
        <w:t xml:space="preserve">Ana Santos | </w:t>
      </w:r>
      <w:hyperlink r:id="rId6" w:history="1">
        <w:r w:rsidRPr="001A2E3D">
          <w:rPr>
            <w:rStyle w:val="Hiperligao"/>
            <w:rFonts w:cs="Open Sans"/>
            <w:sz w:val="22"/>
            <w:szCs w:val="22"/>
          </w:rPr>
          <w:t>ana.santos@lift.com.pt</w:t>
        </w:r>
      </w:hyperlink>
      <w:r w:rsidRPr="001A2E3D">
        <w:rPr>
          <w:rFonts w:cs="Open Sans"/>
          <w:sz w:val="22"/>
          <w:szCs w:val="22"/>
        </w:rPr>
        <w:t xml:space="preserve"> | 914 409 595</w:t>
      </w:r>
    </w:p>
    <w:p w14:paraId="27CFABFF" w14:textId="77777777" w:rsidR="003E0B2F" w:rsidRPr="001A2E3D" w:rsidRDefault="003E0B2F" w:rsidP="003E0B2F">
      <w:pPr>
        <w:tabs>
          <w:tab w:val="left" w:pos="0"/>
        </w:tabs>
        <w:spacing w:after="0" w:line="240" w:lineRule="auto"/>
        <w:rPr>
          <w:rFonts w:cs="Open Sans"/>
          <w:sz w:val="22"/>
          <w:szCs w:val="22"/>
        </w:rPr>
      </w:pPr>
      <w:r w:rsidRPr="001A2E3D">
        <w:rPr>
          <w:rFonts w:cs="Open Sans"/>
          <w:sz w:val="22"/>
          <w:szCs w:val="22"/>
        </w:rPr>
        <w:t xml:space="preserve">Erica Macieira | </w:t>
      </w:r>
      <w:hyperlink r:id="rId7" w:history="1">
        <w:r w:rsidRPr="001A2E3D">
          <w:rPr>
            <w:rStyle w:val="Hiperligao"/>
            <w:rFonts w:cs="Open Sans"/>
            <w:sz w:val="22"/>
            <w:szCs w:val="22"/>
          </w:rPr>
          <w:t>erica.macieira@lift.com.pt</w:t>
        </w:r>
      </w:hyperlink>
      <w:r w:rsidRPr="001A2E3D">
        <w:rPr>
          <w:rFonts w:cs="Open Sans"/>
          <w:sz w:val="22"/>
          <w:szCs w:val="22"/>
        </w:rPr>
        <w:t xml:space="preserve"> | 910 549 515</w:t>
      </w:r>
    </w:p>
    <w:p w14:paraId="65061A3B" w14:textId="77777777" w:rsidR="003E0B2F" w:rsidRPr="001A2E3D" w:rsidRDefault="003E0B2F" w:rsidP="003E0B2F">
      <w:pPr>
        <w:spacing w:after="0" w:line="240" w:lineRule="auto"/>
        <w:jc w:val="both"/>
        <w:rPr>
          <w:rFonts w:eastAsia="Verdana" w:cs="Verdana"/>
          <w:sz w:val="22"/>
          <w:szCs w:val="22"/>
        </w:rPr>
      </w:pPr>
    </w:p>
    <w:p w14:paraId="7E4311C8" w14:textId="6FA1E392" w:rsidR="00C70CA8" w:rsidRDefault="00C70CA8" w:rsidP="00A62035"/>
    <w:p w14:paraId="0F270CCA" w14:textId="77777777" w:rsidR="00F561FF" w:rsidRPr="00A62035" w:rsidRDefault="00F561FF" w:rsidP="00A62035"/>
    <w:sectPr w:rsidR="00F561FF" w:rsidRPr="00A62035" w:rsidSect="00B57BAF">
      <w:headerReference w:type="default" r:id="rId8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13229" w14:textId="77777777" w:rsidR="00E45D9B" w:rsidRDefault="00E45D9B" w:rsidP="005F06EA">
      <w:pPr>
        <w:spacing w:after="0" w:line="240" w:lineRule="auto"/>
      </w:pPr>
      <w:r>
        <w:separator/>
      </w:r>
    </w:p>
  </w:endnote>
  <w:endnote w:type="continuationSeparator" w:id="0">
    <w:p w14:paraId="0B5631E3" w14:textId="77777777" w:rsidR="00E45D9B" w:rsidRDefault="00E45D9B" w:rsidP="005F0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644D6" w14:textId="77777777" w:rsidR="00E45D9B" w:rsidRDefault="00E45D9B" w:rsidP="005F06EA">
      <w:pPr>
        <w:spacing w:after="0" w:line="240" w:lineRule="auto"/>
      </w:pPr>
      <w:r>
        <w:separator/>
      </w:r>
    </w:p>
  </w:footnote>
  <w:footnote w:type="continuationSeparator" w:id="0">
    <w:p w14:paraId="1534B3FB" w14:textId="77777777" w:rsidR="00E45D9B" w:rsidRDefault="00E45D9B" w:rsidP="005F0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92CA4" w14:textId="4967679B" w:rsidR="005F06EA" w:rsidRDefault="00B57BAF">
    <w:pPr>
      <w:pStyle w:val="Cabealho"/>
    </w:pPr>
    <w:r>
      <w:rPr>
        <w:rFonts w:cstheme="minorHAnsi"/>
        <w:noProof/>
        <w:lang w:eastAsia="pt-PT"/>
      </w:rPr>
      <w:drawing>
        <wp:inline distT="0" distB="0" distL="0" distR="0" wp14:anchorId="1EFE75DC" wp14:editId="44D2592C">
          <wp:extent cx="1530350" cy="1104900"/>
          <wp:effectExtent l="0" t="0" r="0" b="0"/>
          <wp:docPr id="2093243622" name="Imagem 2093243622" descr="C:\Users\Utilizador\Pictures\thumbnail_Cartaz 17ª Semana Educativa para Jovens com Diabetes tip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tilizador\Pictures\thumbnail_Cartaz 17ª Semana Educativa para Jovens com Diabetes tipo 1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/>
                  <a:srcRect r="71657" b="85530"/>
                  <a:stretch>
                    <a:fillRect/>
                  </a:stretch>
                </pic:blipFill>
                <pic:spPr bwMode="auto">
                  <a:xfrm>
                    <a:off x="0" y="0"/>
                    <a:ext cx="1530530" cy="1105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96B86F3" w14:textId="77777777" w:rsidR="00B57BAF" w:rsidRDefault="00B57B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A8"/>
    <w:rsid w:val="003E0B2F"/>
    <w:rsid w:val="00440098"/>
    <w:rsid w:val="004E50B1"/>
    <w:rsid w:val="005070E7"/>
    <w:rsid w:val="005F06EA"/>
    <w:rsid w:val="007661A9"/>
    <w:rsid w:val="00A62035"/>
    <w:rsid w:val="00B57BAF"/>
    <w:rsid w:val="00C70CA8"/>
    <w:rsid w:val="00D820DB"/>
    <w:rsid w:val="00E45D9B"/>
    <w:rsid w:val="00F5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E8B73"/>
  <w15:chartTrackingRefBased/>
  <w15:docId w15:val="{88195CD7-684B-4823-8237-A783BE59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70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70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70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70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70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70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70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70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70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70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70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70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70CA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70CA8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70C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70CA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70C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70C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70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70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70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70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70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70CA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70CA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70CA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70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70CA8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70CA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5F06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F06EA"/>
  </w:style>
  <w:style w:type="paragraph" w:styleId="Rodap">
    <w:name w:val="footer"/>
    <w:basedOn w:val="Normal"/>
    <w:link w:val="RodapCarter"/>
    <w:uiPriority w:val="99"/>
    <w:unhideWhenUsed/>
    <w:rsid w:val="005F06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F06EA"/>
  </w:style>
  <w:style w:type="character" w:styleId="Hiperligao">
    <w:name w:val="Hyperlink"/>
    <w:basedOn w:val="Tipodeletrapredefinidodopargrafo"/>
    <w:uiPriority w:val="99"/>
    <w:unhideWhenUsed/>
    <w:rsid w:val="003E0B2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rica.macieira@lift.com.p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a.santos@lift.com.p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477</Words>
  <Characters>2797</Characters>
  <Application>Microsoft Office Word</Application>
  <DocSecurity>0</DocSecurity>
  <Lines>62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Santos</dc:creator>
  <cp:keywords/>
  <dc:description/>
  <cp:lastModifiedBy>Ana Santos</cp:lastModifiedBy>
  <cp:revision>7</cp:revision>
  <dcterms:created xsi:type="dcterms:W3CDTF">2026-10-27T16:03:00Z</dcterms:created>
  <dcterms:modified xsi:type="dcterms:W3CDTF">2026-10-27T17:17:00Z</dcterms:modified>
</cp:coreProperties>
</file>