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rFonts w:ascii="Calibri" w:cs="Calibri" w:eastAsia="Calibri" w:hAnsi="Calibri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u w:val="single"/>
          <w:rtl w:val="0"/>
        </w:rPr>
        <w:t xml:space="preserve">Michał Podulski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pasjonat gotowania, szef kuchni i uczestnik programu MasterChef, ekspert marki Kohersen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</w:rPr>
        <w:drawing>
          <wp:inline distB="0" distT="0" distL="0" distR="0">
            <wp:extent cx="2413000" cy="3232150"/>
            <wp:effectExtent b="0" l="0" r="0" t="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3232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 swojej kuchni stawia na kreatywność, najwyższej jakości lokalne składniki oraz wydobywanie głębi naturalnych smaków. Jako oficjalny ekspert marki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Kohersen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promuje nowoczesne rozwiązania kulinarne, które ułatwiają codzienne gotowanie bez kompromisów w kwestii jakości i zdrowia.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Ekspert dla mediów zainteresowanych poniższą tematyką: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Nowoczesne gotowanie i trendy kulinarne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Zdrowe odżywianie i świadome wybory żywieniowe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Kreatywność i eksperymentowanie w kuchni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Techniki kulinarne i sposoby wydobywania naturalnego smaku potraw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Nowoczesne urządzenia kuchenne i technologie wspierające codzienne gotowanie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Praktyczne rozwiązania ułatwiające gotowanie w domu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Jakość składników i ich wpływ na smak oraz wartości odżywcze potraw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firstLine="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Potencjalne tematy do komunikacji medialnej: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Nowoczesna kuchnia na co dzień:  jak gotować smacznie, zdrowo i bez zbędnych kompromisów.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Lokalne i sezonowe składniki:  jak wybierać produkty wysokiej jakości i w pełni wykorzystywać ich potencjał.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Kreatywność w kuchni: jak eksperymentować ze smakami.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Zdrowe gotowanie bez wyrzeczeń: jak łączyć przyjemność jedzenia ze świadomym podejściem do odżywiania.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Technologia w kuchni:  jak nowoczesne urządzenia kuchenne ułatwiają przygotowywanie codziennych posiłków.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Kulinarne inspiracje i praktyczne wskazówki: sprawdzone techniki, triki i rozwiązania.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Trendy kulinarne i przyszłość gotowania: zmieniające się nawyki żywieniowe, nowe rozwiązania technologiczne i świadome podejście do kuchni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Cena, design czy jakość? Jak Polacy wybierają wyposażenie kuchenne. Rosnące znaczenie funkcjonalności, trwałości i innowacyjnych rozwiązań.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Lepszy sprzęt, większa wygoda gotowania, czyli jak jakość garnków i patelni wpływa na codzienne doświadczenia w kuchni.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Świadome gotowanie zaczyna się przed włączeniem kuchenki. Dlaczego wybór odpowiednich narzędzi jest równie ważnym elementem przygotowywania posiłków co dobór składników.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O Kohersen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Kohersen to polska, rodzinna marka wysokiej jakości sprzętów i akcesoriów kuchennych, będąca synonimem innowacyjnych rozwiązań technologicznych zamkniętych w nowoczesnym designie. Misją Kohersen jest dążenie do perfekcji w każdym detalu, co znajduje odzwierciedlenie w produktach zaprojektowanych z myślą o funkcjonalności i estetyce. W ofercie Kohersen znajdują się urządzenia małego AGD do kuchni, garnki i patelnie oraz noże, które ułatwiają przygotowywanie smacznych i zdrowych posiłków. Oferta produktowa została skomponowana tak, by mógł z niej skorzystać zarówno kucharz-amator poszukujący jakościowych rozwiązań, jak i profesjonalista. Więcej informacji: www.kohersen.pl. 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br w:type="textWrapping"/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701" w:top="1673" w:left="992" w:right="992" w:header="567" w:footer="37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rebuchet MS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rFonts w:ascii="Trebuchet MS" w:cs="Trebuchet MS" w:eastAsia="Trebuchet MS" w:hAnsi="Trebuchet MS"/>
        <w:color w:val="92d050"/>
        <w:sz w:val="18"/>
        <w:szCs w:val="18"/>
      </w:rPr>
    </w:pPr>
    <w:r w:rsidDel="00000000" w:rsidR="00000000" w:rsidRPr="00000000">
      <w:rPr>
        <w:rtl w:val="0"/>
      </w:rPr>
    </w:r>
  </w:p>
  <w:tbl>
    <w:tblPr>
      <w:tblStyle w:val="Table1"/>
      <w:tblW w:w="10039.0" w:type="dxa"/>
      <w:jc w:val="left"/>
      <w:tblInd w:w="-115.0" w:type="dxa"/>
      <w:tblLayout w:type="fixed"/>
      <w:tblLook w:val="0400"/>
    </w:tblPr>
    <w:tblGrid>
      <w:gridCol w:w="1677"/>
      <w:gridCol w:w="4535"/>
      <w:gridCol w:w="3827"/>
      <w:tblGridChange w:id="0">
        <w:tblGrid>
          <w:gridCol w:w="1677"/>
          <w:gridCol w:w="4535"/>
          <w:gridCol w:w="3827"/>
        </w:tblGrid>
      </w:tblGridChange>
    </w:tblGrid>
    <w:tr>
      <w:trPr>
        <w:cantSplit w:val="0"/>
        <w:tblHeader w:val="0"/>
      </w:trPr>
      <w:tc>
        <w:tcPr>
          <w:tcBorders>
            <w:right w:color="90333e" w:space="0" w:sz="18" w:val="single"/>
          </w:tcBorders>
        </w:tcPr>
        <w:p w:rsidR="00000000" w:rsidDel="00000000" w:rsidP="00000000" w:rsidRDefault="00000000" w:rsidRPr="00000000" w14:paraId="0000002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rebuchet MS" w:cs="Trebuchet MS" w:eastAsia="Trebuchet MS" w:hAnsi="Trebuchet MS"/>
              <w:color w:val="00206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rebuchet MS" w:cs="Trebuchet MS" w:eastAsia="Trebuchet MS" w:hAnsi="Trebuchet MS"/>
              <w:color w:val="002060"/>
              <w:sz w:val="18"/>
              <w:szCs w:val="18"/>
            </w:rPr>
          </w:pPr>
          <w:r w:rsidDel="00000000" w:rsidR="00000000" w:rsidRPr="00000000">
            <w:rPr>
              <w:rFonts w:ascii="Trebuchet MS" w:cs="Trebuchet MS" w:eastAsia="Trebuchet MS" w:hAnsi="Trebuchet MS"/>
              <w:color w:val="002060"/>
              <w:sz w:val="18"/>
              <w:szCs w:val="18"/>
            </w:rPr>
            <w:drawing>
              <wp:inline distB="0" distT="0" distL="114300" distR="114300">
                <wp:extent cx="927100" cy="739140"/>
                <wp:effectExtent b="0" l="0" r="0" t="0"/>
                <wp:docPr id="3" name="image5.jpg"/>
                <a:graphic>
                  <a:graphicData uri="http://schemas.openxmlformats.org/drawingml/2006/picture">
                    <pic:pic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7100" cy="73914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90333e" w:space="0" w:sz="18" w:val="single"/>
          </w:tcBorders>
        </w:tcPr>
        <w:p w:rsidR="00000000" w:rsidDel="00000000" w:rsidP="00000000" w:rsidRDefault="00000000" w:rsidRPr="00000000" w14:paraId="0000002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rebuchet MS" w:cs="Trebuchet MS" w:eastAsia="Trebuchet MS" w:hAnsi="Trebuchet MS"/>
              <w:color w:val="002060"/>
              <w:sz w:val="18"/>
              <w:szCs w:val="18"/>
            </w:rPr>
          </w:pPr>
          <w:r w:rsidDel="00000000" w:rsidR="00000000" w:rsidRPr="00000000">
            <w:rPr>
              <w:rFonts w:ascii="Trebuchet MS" w:cs="Trebuchet MS" w:eastAsia="Trebuchet MS" w:hAnsi="Trebuchet MS"/>
              <w:color w:val="002060"/>
              <w:sz w:val="18"/>
              <w:szCs w:val="18"/>
              <w:rtl w:val="0"/>
            </w:rPr>
            <w:t xml:space="preserve">Producent marki Kohersen</w:t>
          </w:r>
        </w:p>
        <w:p w:rsidR="00000000" w:rsidDel="00000000" w:rsidP="00000000" w:rsidRDefault="00000000" w:rsidRPr="00000000" w14:paraId="0000002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rebuchet MS" w:cs="Trebuchet MS" w:eastAsia="Trebuchet MS" w:hAnsi="Trebuchet MS"/>
              <w:color w:val="002060"/>
              <w:sz w:val="18"/>
              <w:szCs w:val="18"/>
            </w:rPr>
          </w:pPr>
          <w:r w:rsidDel="00000000" w:rsidR="00000000" w:rsidRPr="00000000">
            <w:rPr>
              <w:rFonts w:ascii="Trebuchet MS" w:cs="Trebuchet MS" w:eastAsia="Trebuchet MS" w:hAnsi="Trebuchet MS"/>
              <w:color w:val="002060"/>
              <w:sz w:val="18"/>
              <w:szCs w:val="18"/>
              <w:rtl w:val="0"/>
            </w:rPr>
            <w:t xml:space="preserve">DLF Trade Sp. z o.o.</w:t>
          </w:r>
        </w:p>
        <w:p w:rsidR="00000000" w:rsidDel="00000000" w:rsidP="00000000" w:rsidRDefault="00000000" w:rsidRPr="00000000" w14:paraId="0000002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rebuchet MS" w:cs="Trebuchet MS" w:eastAsia="Trebuchet MS" w:hAnsi="Trebuchet MS"/>
              <w:color w:val="002060"/>
              <w:sz w:val="18"/>
              <w:szCs w:val="18"/>
            </w:rPr>
          </w:pPr>
          <w:r w:rsidDel="00000000" w:rsidR="00000000" w:rsidRPr="00000000">
            <w:rPr>
              <w:rFonts w:ascii="Trebuchet MS" w:cs="Trebuchet MS" w:eastAsia="Trebuchet MS" w:hAnsi="Trebuchet MS"/>
              <w:color w:val="002060"/>
              <w:sz w:val="18"/>
              <w:szCs w:val="18"/>
              <w:rtl w:val="0"/>
            </w:rPr>
            <w:t xml:space="preserve">ul. Pucka 5, 81-036 Gdynia, Polska</w:t>
          </w:r>
        </w:p>
        <w:p w:rsidR="00000000" w:rsidDel="00000000" w:rsidP="00000000" w:rsidRDefault="00000000" w:rsidRPr="00000000" w14:paraId="0000002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rebuchet MS" w:cs="Trebuchet MS" w:eastAsia="Trebuchet MS" w:hAnsi="Trebuchet MS"/>
              <w:color w:val="002060"/>
              <w:sz w:val="18"/>
              <w:szCs w:val="18"/>
            </w:rPr>
          </w:pPr>
          <w:r w:rsidDel="00000000" w:rsidR="00000000" w:rsidRPr="00000000">
            <w:rPr>
              <w:rFonts w:ascii="Trebuchet MS" w:cs="Trebuchet MS" w:eastAsia="Trebuchet MS" w:hAnsi="Trebuchet MS"/>
              <w:color w:val="002060"/>
              <w:sz w:val="18"/>
              <w:szCs w:val="18"/>
              <w:rtl w:val="0"/>
            </w:rPr>
            <w:t xml:space="preserve">tel. +48 58 781 43 63</w:t>
          </w:r>
        </w:p>
        <w:p w:rsidR="00000000" w:rsidDel="00000000" w:rsidP="00000000" w:rsidRDefault="00000000" w:rsidRPr="00000000" w14:paraId="0000002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rebuchet MS" w:cs="Trebuchet MS" w:eastAsia="Trebuchet MS" w:hAnsi="Trebuchet MS"/>
              <w:color w:val="002060"/>
              <w:sz w:val="18"/>
              <w:szCs w:val="18"/>
            </w:rPr>
          </w:pPr>
          <w:r w:rsidDel="00000000" w:rsidR="00000000" w:rsidRPr="00000000">
            <w:rPr>
              <w:rFonts w:ascii="Trebuchet MS" w:cs="Trebuchet MS" w:eastAsia="Trebuchet MS" w:hAnsi="Trebuchet MS"/>
              <w:color w:val="002060"/>
              <w:sz w:val="18"/>
              <w:szCs w:val="18"/>
              <w:rtl w:val="0"/>
            </w:rPr>
            <w:t xml:space="preserve">fax +48 58 781 43 65</w:t>
          </w:r>
        </w:p>
        <w:p w:rsidR="00000000" w:rsidDel="00000000" w:rsidP="00000000" w:rsidRDefault="00000000" w:rsidRPr="00000000" w14:paraId="0000002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rebuchet MS" w:cs="Trebuchet MS" w:eastAsia="Trebuchet MS" w:hAnsi="Trebuchet MS"/>
              <w:color w:val="002060"/>
              <w:sz w:val="18"/>
              <w:szCs w:val="18"/>
            </w:rPr>
          </w:pPr>
          <w:r w:rsidDel="00000000" w:rsidR="00000000" w:rsidRPr="00000000">
            <w:rPr>
              <w:rFonts w:ascii="Trebuchet MS" w:cs="Trebuchet MS" w:eastAsia="Trebuchet MS" w:hAnsi="Trebuchet MS"/>
              <w:color w:val="002060"/>
              <w:sz w:val="18"/>
              <w:szCs w:val="18"/>
              <w:rtl w:val="0"/>
            </w:rPr>
            <w:t xml:space="preserve">e-mail: </w:t>
          </w:r>
          <w:hyperlink r:id="rId2">
            <w:r w:rsidDel="00000000" w:rsidR="00000000" w:rsidRPr="00000000">
              <w:rPr>
                <w:rFonts w:ascii="Trebuchet MS" w:cs="Trebuchet MS" w:eastAsia="Trebuchet MS" w:hAnsi="Trebuchet MS"/>
                <w:color w:val="002060"/>
                <w:sz w:val="18"/>
                <w:szCs w:val="18"/>
                <w:u w:val="single"/>
                <w:rtl w:val="0"/>
              </w:rPr>
              <w:t xml:space="preserve">sekretariat@dlf.pl</w:t>
            </w:r>
          </w:hyperlink>
          <w:r w:rsidDel="00000000" w:rsidR="00000000" w:rsidRPr="00000000">
            <w:rPr>
              <w:rFonts w:ascii="Trebuchet MS" w:cs="Trebuchet MS" w:eastAsia="Trebuchet MS" w:hAnsi="Trebuchet MS"/>
              <w:color w:val="002060"/>
              <w:sz w:val="18"/>
              <w:szCs w:val="18"/>
              <w:rtl w:val="0"/>
            </w:rPr>
            <w:t xml:space="preserve">, </w:t>
          </w:r>
        </w:p>
        <w:p w:rsidR="00000000" w:rsidDel="00000000" w:rsidP="00000000" w:rsidRDefault="00000000" w:rsidRPr="00000000" w14:paraId="0000002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rebuchet MS" w:cs="Trebuchet MS" w:eastAsia="Trebuchet MS" w:hAnsi="Trebuchet MS"/>
              <w:color w:val="002060"/>
              <w:sz w:val="18"/>
              <w:szCs w:val="18"/>
            </w:rPr>
          </w:pPr>
          <w:hyperlink r:id="rId3">
            <w:r w:rsidDel="00000000" w:rsidR="00000000" w:rsidRPr="00000000">
              <w:rPr>
                <w:rFonts w:ascii="Trebuchet MS" w:cs="Trebuchet MS" w:eastAsia="Trebuchet MS" w:hAnsi="Trebuchet MS"/>
                <w:color w:val="0000ff"/>
                <w:sz w:val="18"/>
                <w:szCs w:val="18"/>
                <w:u w:val="single"/>
                <w:rtl w:val="0"/>
              </w:rPr>
              <w:t xml:space="preserve">www.dlf.pl</w:t>
            </w:r>
          </w:hyperlink>
          <w:r w:rsidDel="00000000" w:rsidR="00000000" w:rsidRPr="00000000">
            <w:rPr>
              <w:rFonts w:ascii="Trebuchet MS" w:cs="Trebuchet MS" w:eastAsia="Trebuchet MS" w:hAnsi="Trebuchet MS"/>
              <w:color w:val="002060"/>
              <w:sz w:val="18"/>
              <w:szCs w:val="18"/>
              <w:rtl w:val="0"/>
            </w:rPr>
            <w:t xml:space="preserve">; </w:t>
          </w:r>
          <w:hyperlink r:id="rId4">
            <w:r w:rsidDel="00000000" w:rsidR="00000000" w:rsidRPr="00000000">
              <w:rPr>
                <w:rFonts w:ascii="Trebuchet MS" w:cs="Trebuchet MS" w:eastAsia="Trebuchet MS" w:hAnsi="Trebuchet MS"/>
                <w:color w:val="0000ff"/>
                <w:sz w:val="18"/>
                <w:szCs w:val="18"/>
                <w:u w:val="single"/>
                <w:rtl w:val="0"/>
              </w:rPr>
              <w:t xml:space="preserve">www.kohersen.pl</w:t>
            </w:r>
          </w:hyperlink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right"/>
            <w:rPr>
              <w:rFonts w:ascii="Trebuchet MS" w:cs="Trebuchet MS" w:eastAsia="Trebuchet MS" w:hAnsi="Trebuchet MS"/>
              <w:color w:val="002060"/>
              <w:sz w:val="18"/>
              <w:szCs w:val="18"/>
            </w:rPr>
          </w:pPr>
          <w:hyperlink r:id="rId5">
            <w:r w:rsidDel="00000000" w:rsidR="00000000" w:rsidRPr="00000000">
              <w:rPr>
                <w:color w:val="000000"/>
              </w:rPr>
              <w:drawing>
                <wp:inline distB="0" distT="0" distL="114300" distR="114300">
                  <wp:extent cx="350520" cy="413384"/>
                  <wp:effectExtent b="0" l="0" r="0" t="0"/>
                  <wp:docPr id="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" cy="4133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</w:hyperlink>
          <w:hyperlink r:id="rId7">
            <w:r w:rsidDel="00000000" w:rsidR="00000000" w:rsidRPr="00000000">
              <w:rPr>
                <w:color w:val="000000"/>
              </w:rPr>
              <w:drawing>
                <wp:inline distB="0" distT="0" distL="114300" distR="114300">
                  <wp:extent cx="325755" cy="413384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" cy="4133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</w:hyperlink>
          <w:hyperlink r:id="rId9">
            <w:r w:rsidDel="00000000" w:rsidR="00000000" w:rsidRPr="00000000">
              <w:rPr>
                <w:color w:val="000000"/>
              </w:rPr>
              <w:drawing>
                <wp:inline distB="0" distT="0" distL="114300" distR="114300">
                  <wp:extent cx="363220" cy="413384"/>
                  <wp:effectExtent b="0" l="0" r="0" t="0"/>
                  <wp:docPr id="6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220" cy="4133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</w:hyperlink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left="1701" w:firstLine="0"/>
      <w:rPr>
        <w:rFonts w:ascii="Trebuchet MS" w:cs="Trebuchet MS" w:eastAsia="Trebuchet MS" w:hAnsi="Trebuchet MS"/>
        <w:color w:val="00206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1125"/>
        <w:tab w:val="right" w:leader="none" w:pos="9674"/>
      </w:tabs>
      <w:ind w:right="-35"/>
      <w:rPr>
        <w:rFonts w:ascii="Trebuchet MS" w:cs="Trebuchet MS" w:eastAsia="Trebuchet MS" w:hAnsi="Trebuchet MS"/>
        <w:color w:val="943634"/>
        <w:sz w:val="14"/>
        <w:szCs w:val="14"/>
      </w:rPr>
    </w:pPr>
    <w:r w:rsidDel="00000000" w:rsidR="00000000" w:rsidRPr="00000000">
      <w:rPr>
        <w:rFonts w:ascii="Trebuchet MS" w:cs="Trebuchet MS" w:eastAsia="Trebuchet MS" w:hAnsi="Trebuchet MS"/>
        <w:color w:val="943634"/>
        <w:sz w:val="14"/>
        <w:szCs w:val="14"/>
        <w:rtl w:val="0"/>
      </w:rPr>
      <w:tab/>
      <w:tab/>
      <w:tab/>
      <w:tab/>
    </w:r>
    <w:r w:rsidDel="00000000" w:rsidR="00000000" w:rsidRPr="00000000">
      <w:rPr>
        <w:rFonts w:ascii="Trebuchet MS" w:cs="Trebuchet MS" w:eastAsia="Trebuchet MS" w:hAnsi="Trebuchet MS"/>
        <w:color w:val="943634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rebuchet MS" w:cs="Trebuchet MS" w:eastAsia="Trebuchet MS" w:hAnsi="Trebuchet MS"/>
        <w:color w:val="943634"/>
        <w:sz w:val="14"/>
        <w:szCs w:val="14"/>
        <w:rtl w:val="0"/>
      </w:rPr>
      <w:t xml:space="preserve">/</w:t>
    </w:r>
    <w:r w:rsidDel="00000000" w:rsidR="00000000" w:rsidRPr="00000000">
      <w:rPr>
        <w:rFonts w:ascii="Trebuchet MS" w:cs="Trebuchet MS" w:eastAsia="Trebuchet MS" w:hAnsi="Trebuchet MS"/>
        <w:color w:val="943634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357.1pt;height:614.7999212598424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-143"/>
      <w:rPr>
        <w:color w:val="000000"/>
      </w:rPr>
    </w:pPr>
    <w:r w:rsidDel="00000000" w:rsidR="00000000" w:rsidRPr="00000000">
      <w:rPr>
        <w:color w:val="000000"/>
      </w:rPr>
      <w:drawing>
        <wp:inline distB="0" distT="0" distL="114300" distR="114300">
          <wp:extent cx="2204720" cy="58864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04720" cy="5886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357.1pt;height:614.7999212598424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rFonts w:ascii="Calibri" w:cs="Calibri" w:eastAsia="Calibri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hyperlink" Target="mailto:sekretariat@dlf.pl" TargetMode="External"/><Relationship Id="rId3" Type="http://schemas.openxmlformats.org/officeDocument/2006/relationships/hyperlink" Target="http://www.dlf.pl/" TargetMode="External"/><Relationship Id="rId4" Type="http://schemas.openxmlformats.org/officeDocument/2006/relationships/hyperlink" Target="http://www.kohersen.pl/" TargetMode="External"/><Relationship Id="rId10" Type="http://schemas.openxmlformats.org/officeDocument/2006/relationships/image" Target="media/image7.png"/><Relationship Id="rId9" Type="http://schemas.openxmlformats.org/officeDocument/2006/relationships/hyperlink" Target="https://www.instagram.com/kohersenpolska/" TargetMode="External"/><Relationship Id="rId5" Type="http://schemas.openxmlformats.org/officeDocument/2006/relationships/hyperlink" Target="https://www.facebook.com/KohersenPolska" TargetMode="External"/><Relationship Id="rId6" Type="http://schemas.openxmlformats.org/officeDocument/2006/relationships/image" Target="media/image6.png"/><Relationship Id="rId7" Type="http://schemas.openxmlformats.org/officeDocument/2006/relationships/hyperlink" Target="https://www.youtube.com/channel/UCSxcKP41Dq0xw1LnCpYGe3Q" TargetMode="External"/><Relationship Id="rId8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