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98D8B6" w14:textId="6245A3D0" w:rsidR="00D33A19" w:rsidRDefault="002B447D">
      <w:pPr>
        <w:jc w:val="right"/>
      </w:pPr>
      <w:r>
        <w:t xml:space="preserve">Puck, </w:t>
      </w:r>
      <w:r w:rsidR="004873C1">
        <w:t>26</w:t>
      </w:r>
      <w:r>
        <w:t>.</w:t>
      </w:r>
      <w:r w:rsidR="00173D71">
        <w:t>10</w:t>
      </w:r>
      <w:r>
        <w:t>.2026</w:t>
      </w:r>
    </w:p>
    <w:p w14:paraId="22BE70C5" w14:textId="77777777" w:rsidR="00D33A19" w:rsidRDefault="00D33A19" w:rsidP="00173D71">
      <w:pPr>
        <w:jc w:val="center"/>
        <w:rPr>
          <w:b/>
          <w:bCs/>
        </w:rPr>
      </w:pPr>
    </w:p>
    <w:p w14:paraId="36F35EB7" w14:textId="77777777" w:rsidR="00173D71" w:rsidRPr="00F57A37" w:rsidRDefault="00173D71" w:rsidP="00173D71">
      <w:pPr>
        <w:jc w:val="center"/>
        <w:rPr>
          <w:b/>
          <w:bCs/>
          <w:sz w:val="22"/>
          <w:szCs w:val="22"/>
        </w:rPr>
      </w:pPr>
      <w:r w:rsidRPr="00F57A37">
        <w:rPr>
          <w:b/>
          <w:bCs/>
          <w:sz w:val="22"/>
          <w:szCs w:val="22"/>
        </w:rPr>
        <w:t>Oddaje się rzeczy, nie bliskich. Puckie Hospicjum prezentuje „Słownik właściwych słów”</w:t>
      </w:r>
    </w:p>
    <w:p w14:paraId="1B598F15" w14:textId="5E7F449A" w:rsidR="009A123D" w:rsidRPr="00F57A37" w:rsidRDefault="009A123D" w:rsidP="009A123D">
      <w:pPr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t xml:space="preserve">Zbliża się listopad – czas, w którym częściej myślimy o przemijaniu i rozmawiamy </w:t>
      </w:r>
      <w:r w:rsidR="007D1E92">
        <w:rPr>
          <w:b/>
          <w:bCs/>
          <w:sz w:val="22"/>
          <w:szCs w:val="22"/>
        </w:rPr>
        <w:t>z bliskimi o życiu</w:t>
      </w:r>
      <w:r w:rsidR="00963EDC">
        <w:rPr>
          <w:b/>
          <w:bCs/>
          <w:sz w:val="22"/>
          <w:szCs w:val="22"/>
        </w:rPr>
        <w:t>.</w:t>
      </w:r>
      <w:r w:rsidRPr="00372271">
        <w:rPr>
          <w:b/>
          <w:bCs/>
          <w:sz w:val="22"/>
          <w:szCs w:val="22"/>
        </w:rPr>
        <w:t xml:space="preserve"> Puckie Hospicjum pw. św. Ojca Pio </w:t>
      </w:r>
      <w:r w:rsidR="004B18B5">
        <w:rPr>
          <w:b/>
          <w:bCs/>
          <w:sz w:val="22"/>
          <w:szCs w:val="22"/>
        </w:rPr>
        <w:t>w tym czasie zwraca uwagę</w:t>
      </w:r>
      <w:r w:rsidRPr="00372271">
        <w:rPr>
          <w:b/>
          <w:bCs/>
          <w:sz w:val="22"/>
          <w:szCs w:val="22"/>
        </w:rPr>
        <w:t xml:space="preserve"> na słowa, które padają także w polskich domach: „oddać do hospicjum”. W ramach ogólnopolskiej kampanii „Właściwe słowa mają znaczenie” publikuje bezpłatny „Słownik właściwych słów” – praktyczny przewodnik po</w:t>
      </w:r>
      <w:r w:rsidR="00802630">
        <w:rPr>
          <w:b/>
          <w:bCs/>
          <w:sz w:val="22"/>
          <w:szCs w:val="22"/>
        </w:rPr>
        <w:t>dpowiadający</w:t>
      </w:r>
      <w:r w:rsidRPr="00372271">
        <w:rPr>
          <w:b/>
          <w:bCs/>
          <w:sz w:val="22"/>
          <w:szCs w:val="22"/>
        </w:rPr>
        <w:t>, jak mówić o opiece paliatywnej bez sugerowania, że skorzystanie z pomocy hospicjum oznacza porzucenie bliskiej osoby. Publikacja powstała na podstawie doświadczeń rodzin i propozycji nadesłanych przez osoby z całej Polski.</w:t>
      </w:r>
    </w:p>
    <w:p w14:paraId="55D2E0EF" w14:textId="15AEB3D8" w:rsidR="009A123D" w:rsidRPr="00372271" w:rsidRDefault="009A123D" w:rsidP="009A123D">
      <w:pPr>
        <w:jc w:val="both"/>
        <w:rPr>
          <w:sz w:val="22"/>
          <w:szCs w:val="22"/>
        </w:rPr>
      </w:pPr>
      <w:r w:rsidRPr="00372271">
        <w:rPr>
          <w:sz w:val="22"/>
        </w:rPr>
        <w:t xml:space="preserve">„Słownik właściwych słów” jest efektem kampanii, która zwraca uwagę na to, jak język kształtuje wyobrażenia o hospicjach. Określenia takie jak „musimy go oddać”, „umieścić w placówce” czy „nie ma już ratunku” mogą utrwalać lęk przed opieką paliatywną </w:t>
      </w:r>
      <w:r w:rsidR="00A147C6">
        <w:rPr>
          <w:sz w:val="22"/>
        </w:rPr>
        <w:t>oraz</w:t>
      </w:r>
      <w:r w:rsidRPr="00372271">
        <w:rPr>
          <w:sz w:val="22"/>
        </w:rPr>
        <w:t xml:space="preserve"> poczucie winy u rodzin</w:t>
      </w:r>
      <w:r w:rsidR="00B87A86">
        <w:rPr>
          <w:sz w:val="22"/>
        </w:rPr>
        <w:t xml:space="preserve"> i opiekunów</w:t>
      </w:r>
      <w:r w:rsidRPr="00372271">
        <w:rPr>
          <w:sz w:val="22"/>
        </w:rPr>
        <w:t>. Tymczasem objęcie bliskiej osoby opieką hospicyjną oznacza włączenie do pomocy zespołu specjalistów – przy zachowaniu więzi i obecności rodziny. Nowa publikacja podpowiada, jak nazywać tę sytuację</w:t>
      </w:r>
      <w:r w:rsidR="00CC4464">
        <w:rPr>
          <w:sz w:val="22"/>
        </w:rPr>
        <w:t xml:space="preserve"> w sposób,</w:t>
      </w:r>
      <w:r w:rsidRPr="00372271">
        <w:rPr>
          <w:sz w:val="22"/>
        </w:rPr>
        <w:t xml:space="preserve"> </w:t>
      </w:r>
      <w:r w:rsidR="00CC4464" w:rsidRPr="00CC4464">
        <w:rPr>
          <w:sz w:val="22"/>
        </w:rPr>
        <w:t xml:space="preserve">który lepiej oddaje istotę tej </w:t>
      </w:r>
      <w:r w:rsidR="00CC4464">
        <w:rPr>
          <w:sz w:val="22"/>
        </w:rPr>
        <w:t>decyzji.</w:t>
      </w:r>
    </w:p>
    <w:p w14:paraId="160C1588" w14:textId="4A057955" w:rsidR="009A123D" w:rsidRPr="007D1E92" w:rsidRDefault="009A123D" w:rsidP="009A123D">
      <w:pPr>
        <w:jc w:val="both"/>
        <w:rPr>
          <w:i/>
          <w:iCs/>
          <w:sz w:val="22"/>
        </w:rPr>
      </w:pPr>
      <w:r w:rsidRPr="00372271">
        <w:rPr>
          <w:sz w:val="22"/>
        </w:rPr>
        <w:t xml:space="preserve">– </w:t>
      </w:r>
      <w:r w:rsidRPr="00A94E3C">
        <w:rPr>
          <w:i/>
          <w:iCs/>
          <w:sz w:val="22"/>
        </w:rPr>
        <w:t>„Oddać do hospicjum” to językowy nawyk, który przez lata budował wokół</w:t>
      </w:r>
      <w:r w:rsidR="002C4B05">
        <w:rPr>
          <w:i/>
          <w:iCs/>
          <w:sz w:val="22"/>
        </w:rPr>
        <w:t xml:space="preserve"> </w:t>
      </w:r>
      <w:r w:rsidR="00DC5B31">
        <w:rPr>
          <w:i/>
          <w:iCs/>
          <w:sz w:val="22"/>
        </w:rPr>
        <w:t>opieki paliatywno-hospicyjnej</w:t>
      </w:r>
      <w:r w:rsidR="002C4B05">
        <w:rPr>
          <w:i/>
          <w:iCs/>
          <w:sz w:val="22"/>
        </w:rPr>
        <w:t xml:space="preserve"> </w:t>
      </w:r>
      <w:r w:rsidRPr="00A94E3C">
        <w:rPr>
          <w:i/>
          <w:iCs/>
          <w:sz w:val="22"/>
        </w:rPr>
        <w:t xml:space="preserve">barierę strachu. Tymczasem hospicjum nie jest ostatecznością ani zerwaniem więzi. </w:t>
      </w:r>
      <w:r w:rsidR="00323E73" w:rsidRPr="00323E73">
        <w:rPr>
          <w:i/>
          <w:iCs/>
          <w:sz w:val="22"/>
        </w:rPr>
        <w:t>Ono pomaga po to, by wesprzeć bliskich w trudnym procesie opieki i pozwolić im skupić się na byciu mężem, żoną, córką czy synem, a nie wyłącznie opiekunem</w:t>
      </w:r>
      <w:r w:rsidR="00E97B19">
        <w:rPr>
          <w:i/>
          <w:iCs/>
          <w:sz w:val="22"/>
        </w:rPr>
        <w:t xml:space="preserve">. </w:t>
      </w:r>
      <w:r w:rsidR="004C4EAE" w:rsidRPr="004C4EAE">
        <w:rPr>
          <w:i/>
          <w:iCs/>
          <w:sz w:val="22"/>
        </w:rPr>
        <w:t>Chcemy trwale zmienić sposób, w jaki myślimy i mówimy o hospicjum</w:t>
      </w:r>
      <w:r w:rsidR="004C4EAE">
        <w:rPr>
          <w:i/>
          <w:iCs/>
          <w:sz w:val="22"/>
        </w:rPr>
        <w:t xml:space="preserve"> </w:t>
      </w:r>
      <w:r w:rsidRPr="00372271">
        <w:rPr>
          <w:sz w:val="22"/>
        </w:rPr>
        <w:t xml:space="preserve">– zaznacza </w:t>
      </w:r>
      <w:r w:rsidRPr="00372271">
        <w:rPr>
          <w:b/>
          <w:sz w:val="22"/>
        </w:rPr>
        <w:t xml:space="preserve">Anna </w:t>
      </w:r>
      <w:proofErr w:type="spellStart"/>
      <w:r w:rsidRPr="00372271">
        <w:rPr>
          <w:b/>
          <w:sz w:val="22"/>
        </w:rPr>
        <w:t>Jochim</w:t>
      </w:r>
      <w:proofErr w:type="spellEnd"/>
      <w:r w:rsidRPr="00372271">
        <w:rPr>
          <w:b/>
          <w:sz w:val="22"/>
        </w:rPr>
        <w:t>-Labuda, dyrektor Puckiego Hospicjum.</w:t>
      </w:r>
    </w:p>
    <w:p w14:paraId="68A2BAAD" w14:textId="77777777" w:rsidR="009A123D" w:rsidRPr="00372271" w:rsidRDefault="009A123D" w:rsidP="009A123D">
      <w:pPr>
        <w:spacing w:before="180" w:after="100"/>
        <w:rPr>
          <w:b/>
          <w:bCs/>
          <w:sz w:val="22"/>
          <w:szCs w:val="22"/>
        </w:rPr>
      </w:pPr>
      <w:r>
        <w:rPr>
          <w:b/>
          <w:sz w:val="22"/>
        </w:rPr>
        <w:t>Zmiany,</w:t>
      </w:r>
      <w:r w:rsidRPr="00372271">
        <w:rPr>
          <w:b/>
          <w:sz w:val="22"/>
        </w:rPr>
        <w:t xml:space="preserve"> które można wprowadzić od razu</w:t>
      </w:r>
    </w:p>
    <w:p w14:paraId="45E0687F" w14:textId="5BF6BCF9" w:rsidR="009A123D" w:rsidRPr="001F02F2" w:rsidRDefault="009A123D" w:rsidP="009A123D">
      <w:pPr>
        <w:jc w:val="both"/>
        <w:rPr>
          <w:sz w:val="22"/>
        </w:rPr>
      </w:pPr>
      <w:r w:rsidRPr="00372271">
        <w:rPr>
          <w:sz w:val="22"/>
        </w:rPr>
        <w:t xml:space="preserve">„Słownik właściwych słów” zbiera gotowe propozycje sformułowań, które można wykorzystać w codziennych rozmowach z bliskimi. </w:t>
      </w:r>
      <w:r w:rsidRPr="00B011BC">
        <w:rPr>
          <w:sz w:val="22"/>
        </w:rPr>
        <w:t xml:space="preserve">To bezpłatny przewodnik, który </w:t>
      </w:r>
      <w:r w:rsidR="00EB78A8">
        <w:rPr>
          <w:sz w:val="22"/>
        </w:rPr>
        <w:t>powstał z wielu lat doświadczeń i</w:t>
      </w:r>
      <w:r w:rsidRPr="00B011BC">
        <w:rPr>
          <w:sz w:val="22"/>
        </w:rPr>
        <w:t xml:space="preserve"> spotkań z rodzinami podopiecznych oraz głosów ludzi z całej Polski, którzy odpowiedzieli na apel hospicjum. </w:t>
      </w:r>
      <w:r w:rsidR="001F02F2" w:rsidRPr="001F02F2">
        <w:rPr>
          <w:sz w:val="22"/>
        </w:rPr>
        <w:t>Zebrane propozycje pomagają zastępować poczucie winy i bezradności językiem budującym zaufanie oraz poczucie bezpieczeństwa.</w:t>
      </w:r>
    </w:p>
    <w:p w14:paraId="4D15AE52" w14:textId="77777777" w:rsidR="009A123D" w:rsidRPr="00372271" w:rsidRDefault="009A123D" w:rsidP="009A123D">
      <w:pPr>
        <w:keepNext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t>Od „oddania” do zaufania:</w:t>
      </w:r>
    </w:p>
    <w:p w14:paraId="53CD65FE" w14:textId="2D1FBD20" w:rsidR="009A123D" w:rsidRPr="00372271" w:rsidRDefault="009A123D" w:rsidP="009A123D">
      <w:pPr>
        <w:jc w:val="both"/>
        <w:rPr>
          <w:sz w:val="22"/>
          <w:szCs w:val="22"/>
        </w:rPr>
      </w:pPr>
      <w:r w:rsidRPr="00372271">
        <w:rPr>
          <w:sz w:val="22"/>
        </w:rPr>
        <w:t xml:space="preserve">Zamiast „musimy go oddać” słownik proponuje „powierzyć opiece hospicjum” lub „zaufać specjalistom”. Takie </w:t>
      </w:r>
      <w:r w:rsidR="004C4EAE">
        <w:rPr>
          <w:sz w:val="22"/>
        </w:rPr>
        <w:t>sformułowania</w:t>
      </w:r>
      <w:r w:rsidRPr="00372271">
        <w:rPr>
          <w:sz w:val="22"/>
        </w:rPr>
        <w:t xml:space="preserve"> podkreślają troskę o bezpieczeństwo chorego, a nie rezygnację z niego.</w:t>
      </w:r>
    </w:p>
    <w:p w14:paraId="09CE91D3" w14:textId="77777777" w:rsidR="009A123D" w:rsidRPr="00372271" w:rsidRDefault="009A123D" w:rsidP="009A123D">
      <w:pPr>
        <w:keepNext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t>Od osamotnienia do wsparcia:</w:t>
      </w:r>
    </w:p>
    <w:p w14:paraId="54BD093E" w14:textId="77777777" w:rsidR="009A123D" w:rsidRPr="00372271" w:rsidRDefault="009A123D" w:rsidP="009A123D">
      <w:pPr>
        <w:jc w:val="both"/>
        <w:rPr>
          <w:sz w:val="22"/>
          <w:szCs w:val="22"/>
        </w:rPr>
      </w:pPr>
      <w:r w:rsidRPr="00372271">
        <w:rPr>
          <w:sz w:val="22"/>
        </w:rPr>
        <w:t>Zamiast „nie daję już rady, muszę szukać placówki” – „włączam hospicjum w opiekę nad bliskim” lub „zapraszam zespół hospicyjny do pomocy”. Prośba o wsparcie nie oznacza rezygnacji z opieki nad bliską osobą.</w:t>
      </w:r>
    </w:p>
    <w:p w14:paraId="73187533" w14:textId="77777777" w:rsidR="009A123D" w:rsidRPr="00372271" w:rsidRDefault="009A123D" w:rsidP="009A123D">
      <w:pPr>
        <w:keepNext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lastRenderedPageBreak/>
        <w:t>Od wyroku do jakości życia:</w:t>
      </w:r>
    </w:p>
    <w:p w14:paraId="0C551207" w14:textId="77777777" w:rsidR="009A123D" w:rsidRPr="00372271" w:rsidRDefault="009A123D" w:rsidP="009A123D">
      <w:pPr>
        <w:jc w:val="both"/>
        <w:rPr>
          <w:sz w:val="22"/>
          <w:szCs w:val="22"/>
        </w:rPr>
      </w:pPr>
      <w:r w:rsidRPr="00372271">
        <w:rPr>
          <w:sz w:val="22"/>
        </w:rPr>
        <w:t>Zamiast „nie ma już ratunku” – „zapewniamy profesjonalną opiekę skoncentrowaną na komforcie i życiu bez bólu”. To przesunięcie uwagi na łagodzenie objawów i jakość życia chorego.</w:t>
      </w:r>
    </w:p>
    <w:p w14:paraId="36A14A9E" w14:textId="77777777" w:rsidR="009A123D" w:rsidRPr="00372271" w:rsidRDefault="009A123D" w:rsidP="009A123D">
      <w:pPr>
        <w:keepNext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t>Od instytucji do domu:</w:t>
      </w:r>
    </w:p>
    <w:p w14:paraId="64B87274" w14:textId="77777777" w:rsidR="009A123D" w:rsidRPr="00372271" w:rsidRDefault="009A123D" w:rsidP="009A123D">
      <w:pPr>
        <w:jc w:val="both"/>
        <w:rPr>
          <w:sz w:val="22"/>
          <w:szCs w:val="22"/>
        </w:rPr>
      </w:pPr>
      <w:r w:rsidRPr="00372271">
        <w:rPr>
          <w:sz w:val="22"/>
        </w:rPr>
        <w:t>Zamiast „zamknąć lub umieścić w placówce” – „mama lub tata przeprowadza się do hospicjum”. Takie określenie podkreśla, że hospicjum stacjonarne pozostaje miejscem otwartym na obecność bliskich.</w:t>
      </w:r>
    </w:p>
    <w:p w14:paraId="130BAAEE" w14:textId="77777777" w:rsidR="009A123D" w:rsidRPr="00372271" w:rsidRDefault="009A123D" w:rsidP="009A123D">
      <w:pPr>
        <w:spacing w:before="160"/>
        <w:jc w:val="both"/>
        <w:rPr>
          <w:b/>
          <w:bCs/>
          <w:sz w:val="22"/>
          <w:szCs w:val="22"/>
        </w:rPr>
      </w:pPr>
      <w:r w:rsidRPr="00372271">
        <w:rPr>
          <w:b/>
          <w:bCs/>
          <w:sz w:val="22"/>
          <w:szCs w:val="22"/>
        </w:rPr>
        <w:t xml:space="preserve">Bezpłatny „Słownik właściwych słów” jest dostępny do pobrania na stronie: </w:t>
      </w:r>
      <w:hyperlink r:id="rId7" w:tgtFrame="_blank" w:history="1">
        <w:r w:rsidRPr="00372271">
          <w:rPr>
            <w:rStyle w:val="Hipercze"/>
            <w:b/>
            <w:bCs/>
            <w:sz w:val="22"/>
            <w:szCs w:val="22"/>
          </w:rPr>
          <w:t>hospitium.org/</w:t>
        </w:r>
        <w:proofErr w:type="spellStart"/>
        <w:r w:rsidRPr="00372271">
          <w:rPr>
            <w:rStyle w:val="Hipercze"/>
            <w:b/>
            <w:bCs/>
            <w:sz w:val="22"/>
            <w:szCs w:val="22"/>
          </w:rPr>
          <w:t>wlasciweslowa</w:t>
        </w:r>
        <w:proofErr w:type="spellEnd"/>
      </w:hyperlink>
      <w:r w:rsidRPr="00372271">
        <w:rPr>
          <w:b/>
          <w:bCs/>
          <w:sz w:val="22"/>
          <w:szCs w:val="22"/>
        </w:rPr>
        <w:t xml:space="preserve">. </w:t>
      </w:r>
    </w:p>
    <w:p w14:paraId="3720B460" w14:textId="77777777" w:rsidR="00507588" w:rsidRPr="00507588" w:rsidRDefault="00507588" w:rsidP="00507588">
      <w:pPr>
        <w:jc w:val="both"/>
        <w:rPr>
          <w:sz w:val="22"/>
          <w:szCs w:val="22"/>
        </w:rPr>
      </w:pPr>
      <w:r w:rsidRPr="00507588">
        <w:rPr>
          <w:sz w:val="22"/>
          <w:szCs w:val="22"/>
        </w:rPr>
        <w:t>Projekt czerpie z doświadczeń Zespołu Puckiego Hospicjum pw. św. Ojca Pio, które od ponad 20 lat rozwija opiekę domową i stacjonarną, konsekwentnie stawiając człowieka i jego potrzeby w centrum uwagi.</w:t>
      </w:r>
    </w:p>
    <w:p w14:paraId="036D02CC" w14:textId="77777777" w:rsidR="00B44FAC" w:rsidRDefault="00B44FAC" w:rsidP="00F57A37">
      <w:pPr>
        <w:jc w:val="both"/>
        <w:rPr>
          <w:b/>
          <w:bCs/>
          <w:sz w:val="22"/>
          <w:szCs w:val="22"/>
        </w:rPr>
      </w:pPr>
    </w:p>
    <w:p w14:paraId="61B8413E" w14:textId="77B55AE5" w:rsidR="00F57A37" w:rsidRPr="00F57A37" w:rsidRDefault="00F57A37" w:rsidP="00F57A37">
      <w:pPr>
        <w:jc w:val="both"/>
        <w:rPr>
          <w:b/>
          <w:bCs/>
          <w:sz w:val="20"/>
          <w:szCs w:val="20"/>
        </w:rPr>
      </w:pPr>
      <w:r w:rsidRPr="00F57A37">
        <w:rPr>
          <w:b/>
          <w:bCs/>
          <w:sz w:val="20"/>
          <w:szCs w:val="20"/>
        </w:rPr>
        <w:t>O Puckim Hospicjum pw. św. Ojca Pio:</w:t>
      </w:r>
    </w:p>
    <w:p w14:paraId="0B5B4BBC" w14:textId="4F0CFE0C" w:rsidR="000471B4" w:rsidRDefault="00F57A37" w:rsidP="00F57A37">
      <w:pPr>
        <w:jc w:val="both"/>
        <w:rPr>
          <w:sz w:val="20"/>
          <w:szCs w:val="20"/>
        </w:rPr>
      </w:pPr>
      <w:r w:rsidRPr="00F57A37">
        <w:rPr>
          <w:sz w:val="20"/>
          <w:szCs w:val="20"/>
        </w:rPr>
        <w:t xml:space="preserve">Stowarzyszenie Puckie Hospicjum pw. św. Ojca Pio niesie bezpłatną opiekę paliatywną osobom nieuleczalnie chorym oraz ich bliskim. </w:t>
      </w:r>
      <w:r w:rsidR="00507588" w:rsidRPr="00507588">
        <w:rPr>
          <w:sz w:val="20"/>
          <w:szCs w:val="20"/>
        </w:rPr>
        <w:t>Współzałożone przez ks. Jana Kaczkowskiego w 2004 roku zapewnia pomoc</w:t>
      </w:r>
      <w:r w:rsidR="00507588">
        <w:rPr>
          <w:sz w:val="20"/>
          <w:szCs w:val="20"/>
        </w:rPr>
        <w:t xml:space="preserve"> </w:t>
      </w:r>
      <w:r w:rsidRPr="00F57A37">
        <w:rPr>
          <w:sz w:val="20"/>
          <w:szCs w:val="20"/>
        </w:rPr>
        <w:t>w domach pacjentów oraz w otwartej w 2009 roku placówce stacjonarnej w Pucku.</w:t>
      </w:r>
      <w:r w:rsidR="000471B4">
        <w:rPr>
          <w:sz w:val="20"/>
          <w:szCs w:val="20"/>
        </w:rPr>
        <w:t xml:space="preserve"> </w:t>
      </w:r>
      <w:r w:rsidR="00CF4941" w:rsidRPr="00CF4941">
        <w:rPr>
          <w:sz w:val="20"/>
          <w:szCs w:val="20"/>
        </w:rPr>
        <w:t>Profesjonalizm medyczny połączony z ciepłem, optymizmem i zaangażowaniem wolontariuszy tworzy miejsce, w którym opieka oparta na relacji idzie w parze z godnością i prawem do życia wolnego od bólu.</w:t>
      </w:r>
    </w:p>
    <w:p w14:paraId="77C2C516" w14:textId="77777777" w:rsidR="00084FC7" w:rsidRDefault="00084FC7" w:rsidP="00F57A37">
      <w:pPr>
        <w:jc w:val="both"/>
        <w:rPr>
          <w:b/>
          <w:bCs/>
          <w:sz w:val="22"/>
          <w:szCs w:val="22"/>
        </w:rPr>
      </w:pPr>
    </w:p>
    <w:p w14:paraId="7D59709E" w14:textId="70DA0A1C" w:rsidR="00F57A37" w:rsidRPr="00F57A37" w:rsidRDefault="00F57A37" w:rsidP="00F57A37">
      <w:pPr>
        <w:jc w:val="both"/>
        <w:rPr>
          <w:b/>
          <w:bCs/>
          <w:sz w:val="22"/>
          <w:szCs w:val="22"/>
        </w:rPr>
      </w:pPr>
      <w:r w:rsidRPr="00F57A37">
        <w:rPr>
          <w:b/>
          <w:bCs/>
          <w:sz w:val="22"/>
          <w:szCs w:val="22"/>
        </w:rPr>
        <w:t>Kontakt dla mediów:</w:t>
      </w:r>
    </w:p>
    <w:p w14:paraId="75B90CF1" w14:textId="77777777" w:rsidR="00617898" w:rsidRDefault="00617898" w:rsidP="00084FC7">
      <w:pPr>
        <w:spacing w:after="0" w:line="240" w:lineRule="auto"/>
        <w:jc w:val="both"/>
        <w:rPr>
          <w:sz w:val="22"/>
          <w:szCs w:val="22"/>
        </w:rPr>
      </w:pPr>
      <w:r w:rsidRPr="00617898">
        <w:rPr>
          <w:b/>
          <w:bCs/>
          <w:sz w:val="22"/>
          <w:szCs w:val="22"/>
        </w:rPr>
        <w:t>Agata Pilawska-</w:t>
      </w:r>
      <w:proofErr w:type="spellStart"/>
      <w:r w:rsidRPr="00617898">
        <w:rPr>
          <w:b/>
          <w:bCs/>
          <w:sz w:val="22"/>
          <w:szCs w:val="22"/>
        </w:rPr>
        <w:t>Leske</w:t>
      </w:r>
      <w:proofErr w:type="spellEnd"/>
      <w:r w:rsidRPr="00617898">
        <w:rPr>
          <w:sz w:val="22"/>
          <w:szCs w:val="22"/>
        </w:rPr>
        <w:t>  </w:t>
      </w:r>
    </w:p>
    <w:p w14:paraId="0FBEACC4" w14:textId="77777777" w:rsidR="00617898" w:rsidRPr="00617898" w:rsidRDefault="00617898" w:rsidP="00084FC7">
      <w:pPr>
        <w:spacing w:after="0" w:line="240" w:lineRule="auto"/>
        <w:jc w:val="both"/>
        <w:rPr>
          <w:sz w:val="22"/>
          <w:szCs w:val="22"/>
        </w:rPr>
      </w:pPr>
      <w:r w:rsidRPr="00617898">
        <w:rPr>
          <w:sz w:val="22"/>
          <w:szCs w:val="22"/>
        </w:rPr>
        <w:t xml:space="preserve">Starszy specjalista ds. </w:t>
      </w:r>
      <w:proofErr w:type="spellStart"/>
      <w:r w:rsidRPr="00617898">
        <w:rPr>
          <w:sz w:val="22"/>
          <w:szCs w:val="22"/>
        </w:rPr>
        <w:t>kontentu</w:t>
      </w:r>
      <w:proofErr w:type="spellEnd"/>
      <w:r w:rsidRPr="00617898">
        <w:rPr>
          <w:sz w:val="22"/>
          <w:szCs w:val="22"/>
        </w:rPr>
        <w:t xml:space="preserve"> i PR</w:t>
      </w:r>
    </w:p>
    <w:p w14:paraId="4124079E" w14:textId="5301384F" w:rsidR="00D33A19" w:rsidRDefault="00084FC7" w:rsidP="00084FC7">
      <w:pPr>
        <w:spacing w:after="0" w:line="240" w:lineRule="auto"/>
        <w:jc w:val="both"/>
      </w:pPr>
      <w:r w:rsidRPr="00084FC7">
        <w:rPr>
          <w:sz w:val="22"/>
          <w:szCs w:val="22"/>
        </w:rPr>
        <w:t>a.pilawska-leske@hospitium.org</w:t>
      </w:r>
    </w:p>
    <w:sectPr w:rsidR="00D33A19">
      <w:head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E61C9" w14:textId="77777777" w:rsidR="003A3C7E" w:rsidRDefault="003A3C7E" w:rsidP="00415622">
      <w:pPr>
        <w:spacing w:after="0" w:line="240" w:lineRule="auto"/>
      </w:pPr>
      <w:r>
        <w:separator/>
      </w:r>
    </w:p>
  </w:endnote>
  <w:endnote w:type="continuationSeparator" w:id="0">
    <w:p w14:paraId="3184CA2B" w14:textId="77777777" w:rsidR="003A3C7E" w:rsidRDefault="003A3C7E" w:rsidP="00415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1065B" w14:textId="77777777" w:rsidR="003A3C7E" w:rsidRDefault="003A3C7E" w:rsidP="00415622">
      <w:pPr>
        <w:spacing w:after="0" w:line="240" w:lineRule="auto"/>
      </w:pPr>
      <w:r>
        <w:separator/>
      </w:r>
    </w:p>
  </w:footnote>
  <w:footnote w:type="continuationSeparator" w:id="0">
    <w:p w14:paraId="677BB866" w14:textId="77777777" w:rsidR="003A3C7E" w:rsidRDefault="003A3C7E" w:rsidP="00415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7B1E0" w14:textId="5FB25F0B" w:rsidR="00084FC7" w:rsidRDefault="00B44FAC">
    <w:pPr>
      <w:pStyle w:val="Nagwek"/>
    </w:pPr>
    <w:r>
      <w:rPr>
        <w:noProof/>
      </w:rPr>
      <w:drawing>
        <wp:inline distT="0" distB="0" distL="0" distR="0" wp14:anchorId="269B87FE" wp14:editId="4F6884A4">
          <wp:extent cx="2179320" cy="845820"/>
          <wp:effectExtent l="0" t="0" r="0" b="0"/>
          <wp:docPr id="2043201478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201478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56A66"/>
    <w:multiLevelType w:val="multilevel"/>
    <w:tmpl w:val="11E4B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100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19"/>
    <w:rsid w:val="000471B4"/>
    <w:rsid w:val="00050D6E"/>
    <w:rsid w:val="00084FC7"/>
    <w:rsid w:val="000904FE"/>
    <w:rsid w:val="000942CB"/>
    <w:rsid w:val="000D0EBB"/>
    <w:rsid w:val="001537AB"/>
    <w:rsid w:val="00173D71"/>
    <w:rsid w:val="00174A52"/>
    <w:rsid w:val="001F01C2"/>
    <w:rsid w:val="001F02F2"/>
    <w:rsid w:val="001F6DB4"/>
    <w:rsid w:val="00207660"/>
    <w:rsid w:val="00210EAC"/>
    <w:rsid w:val="00215C30"/>
    <w:rsid w:val="00224515"/>
    <w:rsid w:val="002717A7"/>
    <w:rsid w:val="002B0F15"/>
    <w:rsid w:val="002B447D"/>
    <w:rsid w:val="002C4B05"/>
    <w:rsid w:val="0030569B"/>
    <w:rsid w:val="00323014"/>
    <w:rsid w:val="00323E73"/>
    <w:rsid w:val="003A3C7E"/>
    <w:rsid w:val="00404D2F"/>
    <w:rsid w:val="00415622"/>
    <w:rsid w:val="00452925"/>
    <w:rsid w:val="004731F3"/>
    <w:rsid w:val="0047603C"/>
    <w:rsid w:val="004873C1"/>
    <w:rsid w:val="004922FB"/>
    <w:rsid w:val="004B18B5"/>
    <w:rsid w:val="004C4EAE"/>
    <w:rsid w:val="00507588"/>
    <w:rsid w:val="0052339B"/>
    <w:rsid w:val="00577D94"/>
    <w:rsid w:val="00596FEF"/>
    <w:rsid w:val="005C08E0"/>
    <w:rsid w:val="005E64E4"/>
    <w:rsid w:val="00617898"/>
    <w:rsid w:val="00625BA2"/>
    <w:rsid w:val="006551DD"/>
    <w:rsid w:val="00677D6C"/>
    <w:rsid w:val="006E7BE3"/>
    <w:rsid w:val="00725930"/>
    <w:rsid w:val="00755624"/>
    <w:rsid w:val="007D1E92"/>
    <w:rsid w:val="007F33A7"/>
    <w:rsid w:val="00802630"/>
    <w:rsid w:val="008575DE"/>
    <w:rsid w:val="00886770"/>
    <w:rsid w:val="009436C5"/>
    <w:rsid w:val="00954FF6"/>
    <w:rsid w:val="00963EDC"/>
    <w:rsid w:val="009A123D"/>
    <w:rsid w:val="00A147C6"/>
    <w:rsid w:val="00A625B0"/>
    <w:rsid w:val="00A71BCB"/>
    <w:rsid w:val="00A94E3C"/>
    <w:rsid w:val="00B073F9"/>
    <w:rsid w:val="00B44FAC"/>
    <w:rsid w:val="00B87A86"/>
    <w:rsid w:val="00BC5CA5"/>
    <w:rsid w:val="00BD0D8B"/>
    <w:rsid w:val="00C422A0"/>
    <w:rsid w:val="00C52BD4"/>
    <w:rsid w:val="00C92209"/>
    <w:rsid w:val="00CC4464"/>
    <w:rsid w:val="00CE3372"/>
    <w:rsid w:val="00CF4941"/>
    <w:rsid w:val="00D33A19"/>
    <w:rsid w:val="00D644E1"/>
    <w:rsid w:val="00D97F6C"/>
    <w:rsid w:val="00DA042D"/>
    <w:rsid w:val="00DC5B31"/>
    <w:rsid w:val="00DF2D74"/>
    <w:rsid w:val="00E23B1E"/>
    <w:rsid w:val="00E267E8"/>
    <w:rsid w:val="00E75E63"/>
    <w:rsid w:val="00E97B19"/>
    <w:rsid w:val="00EB78A8"/>
    <w:rsid w:val="00F12AEA"/>
    <w:rsid w:val="00F5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3C88E"/>
  <w15:docId w15:val="{E7377FA7-66DC-44AC-BE50-928C607C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uiPriority w:val="9"/>
    <w:qFormat/>
    <w:rsid w:val="004B5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4B5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4B5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4B5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4B5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4B5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4B5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4B5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4B5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intensywne">
    <w:name w:val="Intense Emphasis"/>
    <w:basedOn w:val="Domylnaczcionkaakapitu"/>
    <w:uiPriority w:val="21"/>
    <w:qFormat/>
    <w:rsid w:val="004B569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5698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C7500"/>
    <w:rPr>
      <w:sz w:val="16"/>
      <w:szCs w:val="16"/>
    </w:rPr>
  </w:style>
  <w:style w:type="character" w:customStyle="1" w:styleId="Nagwek1Znak">
    <w:name w:val="Nagłówek 1 Znak"/>
    <w:basedOn w:val="Domylnaczcionkaakapitu"/>
    <w:uiPriority w:val="9"/>
    <w:qFormat/>
    <w:rsid w:val="00CC0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qFormat/>
    <w:rsid w:val="00CC0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qFormat/>
    <w:rsid w:val="00CC0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qFormat/>
    <w:rsid w:val="00CC08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qFormat/>
    <w:rsid w:val="00CC08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qFormat/>
    <w:rsid w:val="00CC08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qFormat/>
    <w:rsid w:val="00CC08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qFormat/>
    <w:rsid w:val="00CC08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qFormat/>
    <w:rsid w:val="00CC0873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qFormat/>
    <w:rsid w:val="00CC087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qFormat/>
    <w:rsid w:val="00CC0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uiPriority w:val="29"/>
    <w:qFormat/>
    <w:rsid w:val="00CC0873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uiPriority w:val="30"/>
    <w:qFormat/>
    <w:rsid w:val="00CC0873"/>
    <w:rPr>
      <w:i/>
      <w:iCs/>
      <w:color w:val="0F4761" w:themeColor="accent1" w:themeShade="BF"/>
    </w:rPr>
  </w:style>
  <w:style w:type="character" w:customStyle="1" w:styleId="TekstkomentarzaZnak">
    <w:name w:val="Tekst komentarza Znak"/>
    <w:basedOn w:val="Domylnaczcionkaakapitu"/>
    <w:uiPriority w:val="99"/>
    <w:qFormat/>
    <w:rsid w:val="00CC0873"/>
    <w:rPr>
      <w:sz w:val="20"/>
      <w:szCs w:val="20"/>
    </w:rPr>
  </w:style>
  <w:style w:type="character" w:customStyle="1" w:styleId="TematkomentarzaZnak">
    <w:name w:val="Temat komentarza Znak"/>
    <w:basedOn w:val="TekstkomentarzaZnak"/>
    <w:uiPriority w:val="99"/>
    <w:semiHidden/>
    <w:qFormat/>
    <w:rsid w:val="00CC0873"/>
    <w:rPr>
      <w:b/>
      <w:bCs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qFormat/>
    <w:rsid w:val="00E450A6"/>
    <w:rPr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qFormat/>
    <w:rsid w:val="00E450A6"/>
    <w:rPr>
      <w:b/>
      <w:bCs/>
      <w:sz w:val="20"/>
      <w:szCs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qFormat/>
    <w:rPr>
      <w:sz w:val="20"/>
      <w:szCs w:val="20"/>
    </w:rPr>
  </w:style>
  <w:style w:type="character" w:customStyle="1" w:styleId="TematkomentarzaZnak2">
    <w:name w:val="Temat komentarza Znak2"/>
    <w:basedOn w:val="TekstkomentarzaZnak2"/>
    <w:link w:val="Tematkomentarza"/>
    <w:uiPriority w:val="99"/>
    <w:semiHidden/>
    <w:qFormat/>
    <w:rsid w:val="00A216D8"/>
    <w:rPr>
      <w:b/>
      <w:bCs/>
      <w:sz w:val="20"/>
      <w:szCs w:val="20"/>
    </w:rPr>
  </w:style>
  <w:style w:type="character" w:styleId="Numerwiersza">
    <w:name w:val="line number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4B5698"/>
    <w:pPr>
      <w:ind w:left="720"/>
      <w:contextualSpacing/>
    </w:pPr>
  </w:style>
  <w:style w:type="paragraph" w:styleId="Poprawka">
    <w:name w:val="Revision"/>
    <w:uiPriority w:val="99"/>
    <w:semiHidden/>
    <w:qFormat/>
    <w:rsid w:val="00A7617C"/>
  </w:style>
  <w:style w:type="paragraph" w:styleId="Tekstkomentarza">
    <w:name w:val="annotation text"/>
    <w:basedOn w:val="Normalny"/>
    <w:link w:val="TekstkomentarzaZnak2"/>
    <w:uiPriority w:val="99"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2"/>
    <w:uiPriority w:val="99"/>
    <w:semiHidden/>
    <w:unhideWhenUsed/>
    <w:qFormat/>
    <w:rsid w:val="00A216D8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415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5622"/>
  </w:style>
  <w:style w:type="character" w:styleId="Hipercze">
    <w:name w:val="Hyperlink"/>
    <w:basedOn w:val="Domylnaczcionkaakapitu"/>
    <w:uiPriority w:val="99"/>
    <w:unhideWhenUsed/>
    <w:rsid w:val="00E23B1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3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ospitium.org/wlasciweslo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Wierzbicka</dc:creator>
  <dc:description/>
  <cp:lastModifiedBy>Wojciech Florek</cp:lastModifiedBy>
  <cp:revision>30</cp:revision>
  <dcterms:created xsi:type="dcterms:W3CDTF">2026-10-22T10:12:00Z</dcterms:created>
  <dcterms:modified xsi:type="dcterms:W3CDTF">2026-10-26T13:28:00Z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723275b3-f709-4c24-beb7-b8b3cb4847db</vt:lpwstr>
  </property>
</Properties>
</file>