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E0FEF" w14:textId="77777777" w:rsidR="00AD4C62" w:rsidRPr="00AD4C62" w:rsidRDefault="00AD4C62" w:rsidP="00C761C6">
      <w:pPr>
        <w:pStyle w:val="isselectedend"/>
        <w:jc w:val="center"/>
        <w:rPr>
          <w:rFonts w:asciiTheme="minorHAnsi" w:hAnsiTheme="minorHAnsi" w:cstheme="minorHAnsi"/>
          <w:b/>
          <w:bCs/>
          <w:kern w:val="36"/>
          <w:sz w:val="20"/>
          <w:szCs w:val="20"/>
          <w:lang w:val="pt-PT"/>
        </w:rPr>
      </w:pPr>
    </w:p>
    <w:p w14:paraId="6CAB579E" w14:textId="031F8092" w:rsidR="00503238" w:rsidRPr="00B03056" w:rsidRDefault="00DD1061" w:rsidP="00503238">
      <w:pPr>
        <w:pStyle w:val="isselectedend"/>
        <w:jc w:val="center"/>
        <w:rPr>
          <w:rFonts w:ascii="Aptos" w:hAnsi="Aptos"/>
          <w:b/>
          <w:bCs/>
          <w:color w:val="000000"/>
          <w:sz w:val="32"/>
          <w:szCs w:val="32"/>
          <w:lang w:val="pt-PT"/>
        </w:rPr>
      </w:pPr>
      <w:r>
        <w:rPr>
          <w:rFonts w:ascii="Aptos" w:hAnsi="Aptos"/>
          <w:b/>
          <w:bCs/>
          <w:color w:val="000000"/>
          <w:sz w:val="32"/>
          <w:szCs w:val="32"/>
          <w:lang w:val="pt-PT"/>
        </w:rPr>
        <w:t>Eduardo Catroga</w:t>
      </w:r>
      <w:r w:rsidR="00F43B6D">
        <w:rPr>
          <w:rFonts w:ascii="Aptos" w:hAnsi="Aptos"/>
          <w:b/>
          <w:bCs/>
          <w:color w:val="000000"/>
          <w:sz w:val="32"/>
          <w:szCs w:val="32"/>
          <w:lang w:val="pt-PT"/>
        </w:rPr>
        <w:t>, Ana Figueiredo</w:t>
      </w:r>
      <w:r>
        <w:rPr>
          <w:rFonts w:ascii="Aptos" w:hAnsi="Aptos"/>
          <w:b/>
          <w:bCs/>
          <w:color w:val="000000"/>
          <w:sz w:val="32"/>
          <w:szCs w:val="32"/>
          <w:lang w:val="pt-PT"/>
        </w:rPr>
        <w:t xml:space="preserve"> </w:t>
      </w:r>
      <w:r w:rsidR="00FB5BD7">
        <w:rPr>
          <w:rFonts w:ascii="Aptos" w:hAnsi="Aptos"/>
          <w:b/>
          <w:bCs/>
          <w:color w:val="000000"/>
          <w:sz w:val="32"/>
          <w:szCs w:val="32"/>
          <w:lang w:val="pt-PT"/>
        </w:rPr>
        <w:t>ou</w:t>
      </w:r>
      <w:r>
        <w:rPr>
          <w:rFonts w:ascii="Aptos" w:hAnsi="Aptos"/>
          <w:b/>
          <w:bCs/>
          <w:color w:val="000000"/>
          <w:sz w:val="32"/>
          <w:szCs w:val="32"/>
          <w:lang w:val="pt-PT"/>
        </w:rPr>
        <w:t xml:space="preserve"> Helena Sacadura Cabral </w:t>
      </w:r>
      <w:r w:rsidR="009549AF">
        <w:rPr>
          <w:rFonts w:ascii="Aptos" w:hAnsi="Aptos"/>
          <w:b/>
          <w:bCs/>
          <w:color w:val="000000"/>
          <w:sz w:val="32"/>
          <w:szCs w:val="32"/>
          <w:lang w:val="pt-PT"/>
        </w:rPr>
        <w:t xml:space="preserve">entre os distinguidos </w:t>
      </w:r>
      <w:r>
        <w:rPr>
          <w:rFonts w:ascii="Aptos" w:hAnsi="Aptos"/>
          <w:b/>
          <w:bCs/>
          <w:color w:val="000000"/>
          <w:sz w:val="32"/>
          <w:szCs w:val="32"/>
          <w:lang w:val="pt-PT"/>
        </w:rPr>
        <w:t xml:space="preserve">na </w:t>
      </w:r>
      <w:r w:rsidR="009264E9" w:rsidRPr="009264E9">
        <w:rPr>
          <w:rFonts w:ascii="Aptos" w:hAnsi="Aptos"/>
          <w:b/>
          <w:bCs/>
          <w:color w:val="000000"/>
          <w:sz w:val="32"/>
          <w:szCs w:val="32"/>
          <w:lang w:val="pt-PT"/>
        </w:rPr>
        <w:t xml:space="preserve">Gala Solidária do ISEG Alumni </w:t>
      </w:r>
      <w:r w:rsidR="0072334A">
        <w:rPr>
          <w:rFonts w:ascii="Aptos" w:hAnsi="Aptos"/>
          <w:b/>
          <w:bCs/>
          <w:color w:val="000000"/>
          <w:sz w:val="32"/>
          <w:szCs w:val="32"/>
          <w:lang w:val="pt-PT"/>
        </w:rPr>
        <w:t>Económicas</w:t>
      </w:r>
    </w:p>
    <w:p w14:paraId="3345C601" w14:textId="1FAF9FC4" w:rsidR="000D2EFA" w:rsidRPr="00004B0D" w:rsidRDefault="002B750C" w:rsidP="003C3104">
      <w:pPr>
        <w:pStyle w:val="isselectedend"/>
        <w:numPr>
          <w:ilvl w:val="0"/>
          <w:numId w:val="6"/>
        </w:numPr>
        <w:jc w:val="both"/>
        <w:rPr>
          <w:rFonts w:asciiTheme="minorHAnsi" w:hAnsiTheme="minorHAnsi" w:cstheme="minorHAnsi"/>
          <w:b/>
          <w:bCs/>
          <w:sz w:val="22"/>
          <w:szCs w:val="22"/>
          <w:lang w:val="pt-PT"/>
        </w:rPr>
      </w:pPr>
      <w:r w:rsidRPr="00004B0D">
        <w:rPr>
          <w:rFonts w:asciiTheme="minorHAnsi" w:hAnsiTheme="minorHAnsi" w:cstheme="minorHAnsi"/>
          <w:b/>
          <w:bCs/>
          <w:sz w:val="22"/>
          <w:szCs w:val="22"/>
          <w:lang w:val="pt-PT"/>
        </w:rPr>
        <w:t>‘Prémios Antigo Aluno do Ano 2026</w:t>
      </w:r>
      <w:r w:rsidR="005D666B" w:rsidRPr="00004B0D">
        <w:rPr>
          <w:rFonts w:asciiTheme="minorHAnsi" w:hAnsiTheme="minorHAnsi" w:cstheme="minorHAnsi"/>
          <w:b/>
          <w:bCs/>
          <w:sz w:val="22"/>
          <w:szCs w:val="22"/>
          <w:lang w:val="pt-PT"/>
        </w:rPr>
        <w:t>’</w:t>
      </w:r>
      <w:r w:rsidRPr="00004B0D">
        <w:rPr>
          <w:rFonts w:asciiTheme="minorHAnsi" w:hAnsiTheme="minorHAnsi" w:cstheme="minorHAnsi"/>
          <w:b/>
          <w:bCs/>
          <w:sz w:val="22"/>
          <w:szCs w:val="22"/>
          <w:lang w:val="pt-PT"/>
        </w:rPr>
        <w:t xml:space="preserve"> </w:t>
      </w:r>
      <w:r w:rsidR="00133196" w:rsidRPr="00004B0D">
        <w:rPr>
          <w:rFonts w:asciiTheme="minorHAnsi" w:hAnsiTheme="minorHAnsi" w:cstheme="minorHAnsi"/>
          <w:b/>
          <w:bCs/>
          <w:sz w:val="22"/>
          <w:szCs w:val="22"/>
          <w:lang w:val="pt-PT"/>
        </w:rPr>
        <w:t>celebr</w:t>
      </w:r>
      <w:r w:rsidRPr="00004B0D">
        <w:rPr>
          <w:rFonts w:asciiTheme="minorHAnsi" w:hAnsiTheme="minorHAnsi" w:cstheme="minorHAnsi"/>
          <w:b/>
          <w:bCs/>
          <w:sz w:val="22"/>
          <w:szCs w:val="22"/>
          <w:lang w:val="pt-PT"/>
        </w:rPr>
        <w:t>aram</w:t>
      </w:r>
      <w:r w:rsidR="00133196" w:rsidRPr="00004B0D">
        <w:rPr>
          <w:rFonts w:asciiTheme="minorHAnsi" w:hAnsiTheme="minorHAnsi" w:cstheme="minorHAnsi"/>
          <w:b/>
          <w:bCs/>
          <w:sz w:val="22"/>
          <w:szCs w:val="22"/>
          <w:lang w:val="pt-PT"/>
        </w:rPr>
        <w:t xml:space="preserve"> o talento </w:t>
      </w:r>
      <w:r w:rsidR="00545286" w:rsidRPr="00004B0D">
        <w:rPr>
          <w:rFonts w:asciiTheme="minorHAnsi" w:hAnsiTheme="minorHAnsi" w:cstheme="minorHAnsi"/>
          <w:b/>
          <w:bCs/>
          <w:sz w:val="22"/>
          <w:szCs w:val="22"/>
          <w:lang w:val="pt-PT"/>
        </w:rPr>
        <w:t xml:space="preserve">e o percurso de </w:t>
      </w:r>
      <w:r w:rsidR="0072334A" w:rsidRPr="00004B0D">
        <w:rPr>
          <w:rFonts w:asciiTheme="minorHAnsi" w:hAnsiTheme="minorHAnsi" w:cstheme="minorHAnsi"/>
          <w:b/>
          <w:bCs/>
          <w:sz w:val="22"/>
          <w:szCs w:val="22"/>
          <w:lang w:val="pt-PT"/>
        </w:rPr>
        <w:t>excelência de cinco Alumni da escola</w:t>
      </w:r>
      <w:r w:rsidR="005D666B" w:rsidRPr="00004B0D">
        <w:rPr>
          <w:rFonts w:asciiTheme="minorHAnsi" w:hAnsiTheme="minorHAnsi" w:cstheme="minorHAnsi"/>
          <w:b/>
          <w:bCs/>
          <w:sz w:val="22"/>
          <w:szCs w:val="22"/>
          <w:lang w:val="pt-PT"/>
        </w:rPr>
        <w:t>;</w:t>
      </w:r>
    </w:p>
    <w:p w14:paraId="3028B798" w14:textId="783F9654" w:rsidR="006F1710" w:rsidRPr="00004B0D" w:rsidRDefault="003C3104" w:rsidP="003C3104">
      <w:pPr>
        <w:pStyle w:val="isselectedend"/>
        <w:numPr>
          <w:ilvl w:val="0"/>
          <w:numId w:val="6"/>
        </w:numPr>
        <w:jc w:val="both"/>
        <w:rPr>
          <w:rFonts w:asciiTheme="minorHAnsi" w:hAnsiTheme="minorHAnsi" w:cstheme="minorHAnsi"/>
          <w:b/>
          <w:bCs/>
          <w:sz w:val="22"/>
          <w:szCs w:val="22"/>
          <w:lang w:val="pt-PT"/>
        </w:rPr>
      </w:pPr>
      <w:r w:rsidRPr="00004B0D">
        <w:rPr>
          <w:rFonts w:asciiTheme="minorHAnsi" w:hAnsiTheme="minorHAnsi" w:cstheme="minorHAnsi"/>
          <w:b/>
          <w:bCs/>
          <w:sz w:val="22"/>
          <w:szCs w:val="22"/>
          <w:lang w:val="pt-PT"/>
        </w:rPr>
        <w:t xml:space="preserve">Iniciativa homenageou </w:t>
      </w:r>
      <w:r w:rsidR="0072334A" w:rsidRPr="00004B0D">
        <w:rPr>
          <w:rFonts w:asciiTheme="minorHAnsi" w:hAnsiTheme="minorHAnsi" w:cstheme="minorHAnsi"/>
          <w:b/>
          <w:bCs/>
          <w:sz w:val="22"/>
          <w:szCs w:val="22"/>
          <w:lang w:val="pt-PT"/>
        </w:rPr>
        <w:t xml:space="preserve">também </w:t>
      </w:r>
      <w:r w:rsidRPr="00004B0D">
        <w:rPr>
          <w:rFonts w:asciiTheme="minorHAnsi" w:hAnsiTheme="minorHAnsi" w:cstheme="minorHAnsi"/>
          <w:b/>
          <w:bCs/>
          <w:sz w:val="22"/>
          <w:szCs w:val="22"/>
          <w:lang w:val="pt-PT"/>
        </w:rPr>
        <w:t>o fundador</w:t>
      </w:r>
      <w:r w:rsidR="0072334A" w:rsidRPr="00004B0D">
        <w:rPr>
          <w:rFonts w:asciiTheme="minorHAnsi" w:hAnsiTheme="minorHAnsi" w:cstheme="minorHAnsi"/>
          <w:b/>
          <w:bCs/>
          <w:sz w:val="22"/>
          <w:szCs w:val="22"/>
          <w:lang w:val="pt-PT"/>
        </w:rPr>
        <w:t xml:space="preserve"> da associação</w:t>
      </w:r>
      <w:r w:rsidR="00244A1D" w:rsidRPr="00004B0D">
        <w:rPr>
          <w:rFonts w:asciiTheme="minorHAnsi" w:hAnsiTheme="minorHAnsi" w:cstheme="minorHAnsi"/>
          <w:b/>
          <w:bCs/>
          <w:sz w:val="22"/>
          <w:szCs w:val="22"/>
          <w:lang w:val="pt-PT"/>
        </w:rPr>
        <w:t>,</w:t>
      </w:r>
      <w:r w:rsidRPr="00004B0D">
        <w:rPr>
          <w:rFonts w:asciiTheme="minorHAnsi" w:hAnsiTheme="minorHAnsi" w:cstheme="minorHAnsi"/>
          <w:b/>
          <w:bCs/>
          <w:sz w:val="22"/>
          <w:szCs w:val="22"/>
          <w:lang w:val="pt-PT"/>
        </w:rPr>
        <w:t xml:space="preserve"> Eduardo Catroga, celebrando a ligação entre a escola, o talento, o desenvolvimento profissional e a solidariedade;</w:t>
      </w:r>
    </w:p>
    <w:p w14:paraId="3A9EA7F0" w14:textId="3AE29C94" w:rsidR="00244A1D" w:rsidRDefault="00FA1A6B" w:rsidP="003C3104">
      <w:pPr>
        <w:pStyle w:val="isselectedend"/>
        <w:numPr>
          <w:ilvl w:val="0"/>
          <w:numId w:val="6"/>
        </w:numPr>
        <w:jc w:val="both"/>
        <w:rPr>
          <w:rStyle w:val="Forte"/>
          <w:rFonts w:asciiTheme="minorHAnsi" w:hAnsiTheme="minorHAnsi" w:cstheme="minorHAnsi"/>
          <w:sz w:val="22"/>
          <w:szCs w:val="22"/>
          <w:lang w:val="pt-PT"/>
        </w:rPr>
      </w:pPr>
      <w:r w:rsidRPr="00004B0D">
        <w:rPr>
          <w:rStyle w:val="Forte"/>
          <w:rFonts w:asciiTheme="minorHAnsi" w:hAnsiTheme="minorHAnsi" w:cstheme="minorHAnsi"/>
          <w:sz w:val="22"/>
          <w:szCs w:val="22"/>
          <w:lang w:val="pt-PT"/>
        </w:rPr>
        <w:t xml:space="preserve">Vertente solidária </w:t>
      </w:r>
      <w:r w:rsidR="00455B15" w:rsidRPr="00004B0D">
        <w:rPr>
          <w:rStyle w:val="Forte"/>
          <w:rFonts w:asciiTheme="minorHAnsi" w:hAnsiTheme="minorHAnsi" w:cstheme="minorHAnsi"/>
          <w:sz w:val="22"/>
          <w:szCs w:val="22"/>
          <w:lang w:val="pt-PT"/>
        </w:rPr>
        <w:t>da Gala contribui</w:t>
      </w:r>
      <w:r w:rsidR="00004B0D" w:rsidRPr="00004B0D">
        <w:rPr>
          <w:rStyle w:val="Forte"/>
          <w:rFonts w:asciiTheme="minorHAnsi" w:hAnsiTheme="minorHAnsi" w:cstheme="minorHAnsi"/>
          <w:sz w:val="22"/>
          <w:szCs w:val="22"/>
          <w:lang w:val="pt-PT"/>
        </w:rPr>
        <w:t>u</w:t>
      </w:r>
      <w:r w:rsidR="00455B15" w:rsidRPr="00004B0D">
        <w:rPr>
          <w:rStyle w:val="Forte"/>
          <w:rFonts w:asciiTheme="minorHAnsi" w:hAnsiTheme="minorHAnsi" w:cstheme="minorHAnsi"/>
          <w:sz w:val="22"/>
          <w:szCs w:val="22"/>
          <w:lang w:val="pt-PT"/>
        </w:rPr>
        <w:t xml:space="preserve"> para o Programa Alumni Económicas Solidário</w:t>
      </w:r>
      <w:r w:rsidR="00004B0D" w:rsidRPr="00004B0D">
        <w:rPr>
          <w:rStyle w:val="Forte"/>
          <w:rFonts w:asciiTheme="minorHAnsi" w:hAnsiTheme="minorHAnsi" w:cstheme="minorHAnsi"/>
          <w:sz w:val="22"/>
          <w:szCs w:val="22"/>
          <w:lang w:val="pt-PT"/>
        </w:rPr>
        <w:t xml:space="preserve"> com número recorde </w:t>
      </w:r>
      <w:r w:rsidR="00004B0D" w:rsidRPr="00865991">
        <w:rPr>
          <w:rStyle w:val="Forte"/>
          <w:rFonts w:asciiTheme="minorHAnsi" w:hAnsiTheme="minorHAnsi" w:cstheme="minorHAnsi"/>
          <w:sz w:val="22"/>
          <w:szCs w:val="22"/>
          <w:lang w:val="pt-PT"/>
        </w:rPr>
        <w:t xml:space="preserve">de </w:t>
      </w:r>
      <w:r w:rsidR="00863EB6" w:rsidRPr="00865991">
        <w:rPr>
          <w:rStyle w:val="Forte"/>
          <w:rFonts w:asciiTheme="minorHAnsi" w:hAnsiTheme="minorHAnsi" w:cstheme="minorHAnsi"/>
          <w:sz w:val="22"/>
          <w:szCs w:val="22"/>
          <w:lang w:val="pt-PT"/>
        </w:rPr>
        <w:t>2</w:t>
      </w:r>
      <w:r w:rsidR="00865991" w:rsidRPr="00865991">
        <w:rPr>
          <w:rStyle w:val="Forte"/>
          <w:rFonts w:asciiTheme="minorHAnsi" w:hAnsiTheme="minorHAnsi" w:cstheme="minorHAnsi"/>
          <w:sz w:val="22"/>
          <w:szCs w:val="22"/>
          <w:lang w:val="pt-PT"/>
        </w:rPr>
        <w:t>1</w:t>
      </w:r>
      <w:r w:rsidR="00863EB6" w:rsidRPr="00865991">
        <w:rPr>
          <w:rStyle w:val="Forte"/>
          <w:rFonts w:asciiTheme="minorHAnsi" w:hAnsiTheme="minorHAnsi" w:cstheme="minorHAnsi"/>
          <w:sz w:val="22"/>
          <w:szCs w:val="22"/>
          <w:lang w:val="pt-PT"/>
        </w:rPr>
        <w:t xml:space="preserve"> </w:t>
      </w:r>
      <w:r w:rsidR="00004B0D" w:rsidRPr="00865991">
        <w:rPr>
          <w:rStyle w:val="Forte"/>
          <w:rFonts w:asciiTheme="minorHAnsi" w:hAnsiTheme="minorHAnsi" w:cstheme="minorHAnsi"/>
          <w:sz w:val="22"/>
          <w:szCs w:val="22"/>
          <w:lang w:val="pt-PT"/>
        </w:rPr>
        <w:t>empresas</w:t>
      </w:r>
      <w:r w:rsidR="00004B0D" w:rsidRPr="00004B0D">
        <w:rPr>
          <w:rStyle w:val="Forte"/>
          <w:rFonts w:asciiTheme="minorHAnsi" w:hAnsiTheme="minorHAnsi" w:cstheme="minorHAnsi"/>
          <w:sz w:val="22"/>
          <w:szCs w:val="22"/>
          <w:lang w:val="pt-PT"/>
        </w:rPr>
        <w:t xml:space="preserve"> mecenas, </w:t>
      </w:r>
      <w:r w:rsidR="00863EB6">
        <w:rPr>
          <w:rStyle w:val="Forte"/>
          <w:rFonts w:asciiTheme="minorHAnsi" w:hAnsiTheme="minorHAnsi" w:cstheme="minorHAnsi"/>
          <w:sz w:val="22"/>
          <w:szCs w:val="22"/>
          <w:lang w:val="pt-PT"/>
        </w:rPr>
        <w:t xml:space="preserve">ao lado de </w:t>
      </w:r>
      <w:r w:rsidR="00004B0D" w:rsidRPr="00004B0D">
        <w:rPr>
          <w:rStyle w:val="Forte"/>
          <w:rFonts w:asciiTheme="minorHAnsi" w:hAnsiTheme="minorHAnsi" w:cstheme="minorHAnsi"/>
          <w:sz w:val="22"/>
          <w:szCs w:val="22"/>
          <w:lang w:val="pt-PT"/>
        </w:rPr>
        <w:t>antigos e atuais alunos.</w:t>
      </w:r>
    </w:p>
    <w:p w14:paraId="119E0004" w14:textId="77777777" w:rsidR="00004B0D" w:rsidRPr="00004B0D" w:rsidRDefault="00004B0D" w:rsidP="00004B0D">
      <w:pPr>
        <w:pStyle w:val="isselectedend"/>
        <w:ind w:left="360"/>
        <w:jc w:val="both"/>
        <w:rPr>
          <w:rStyle w:val="Forte"/>
          <w:rFonts w:asciiTheme="minorHAnsi" w:hAnsiTheme="minorHAnsi" w:cstheme="minorHAnsi"/>
          <w:sz w:val="22"/>
          <w:szCs w:val="22"/>
          <w:lang w:val="pt-PT"/>
        </w:rPr>
      </w:pPr>
    </w:p>
    <w:p w14:paraId="221E6A66" w14:textId="4D2194DC" w:rsidR="0037024B" w:rsidRDefault="006230AA" w:rsidP="0037024B">
      <w:pPr>
        <w:jc w:val="both"/>
      </w:pPr>
      <w:r w:rsidRPr="00FB67BA">
        <w:rPr>
          <w:rStyle w:val="Forte"/>
          <w:rFonts w:cstheme="minorHAnsi"/>
          <w:lang w:val="pt-BR"/>
        </w:rPr>
        <w:t xml:space="preserve">Lisboa, </w:t>
      </w:r>
      <w:r w:rsidR="00004B0D">
        <w:rPr>
          <w:rStyle w:val="Forte"/>
          <w:rFonts w:cstheme="minorHAnsi"/>
          <w:lang w:val="pt-BR"/>
        </w:rPr>
        <w:t>23</w:t>
      </w:r>
      <w:r w:rsidRPr="00FB67BA">
        <w:rPr>
          <w:rStyle w:val="Forte"/>
          <w:rFonts w:cstheme="minorHAnsi"/>
          <w:lang w:val="pt-BR"/>
        </w:rPr>
        <w:t xml:space="preserve"> de </w:t>
      </w:r>
      <w:r w:rsidR="00B03056">
        <w:rPr>
          <w:rStyle w:val="Forte"/>
          <w:rFonts w:cstheme="minorHAnsi"/>
          <w:lang w:val="pt-BR"/>
        </w:rPr>
        <w:t>outubro</w:t>
      </w:r>
      <w:r w:rsidRPr="00FB67BA">
        <w:rPr>
          <w:rStyle w:val="Forte"/>
          <w:rFonts w:cstheme="minorHAnsi"/>
          <w:lang w:val="pt-BR"/>
        </w:rPr>
        <w:t xml:space="preserve"> de 2026</w:t>
      </w:r>
      <w:r w:rsidRPr="00FB67BA">
        <w:rPr>
          <w:rFonts w:cstheme="minorHAnsi"/>
          <w:lang w:val="pt-BR"/>
        </w:rPr>
        <w:t xml:space="preserve"> </w:t>
      </w:r>
      <w:r w:rsidR="00D503EE">
        <w:rPr>
          <w:rFonts w:cstheme="minorHAnsi"/>
          <w:lang w:val="pt-BR"/>
        </w:rPr>
        <w:t>–</w:t>
      </w:r>
      <w:r w:rsidRPr="00FB67BA">
        <w:rPr>
          <w:rFonts w:cstheme="minorHAnsi"/>
          <w:lang w:val="pt-BR"/>
        </w:rPr>
        <w:t xml:space="preserve"> </w:t>
      </w:r>
      <w:r w:rsidR="00317B73" w:rsidRPr="00EA008D">
        <w:t xml:space="preserve">A </w:t>
      </w:r>
      <w:hyperlink r:id="rId11" w:history="1">
        <w:r w:rsidR="00317B73" w:rsidRPr="00D503EE">
          <w:rPr>
            <w:rStyle w:val="Hiperligao"/>
          </w:rPr>
          <w:t>ISEG Alumni Económicas</w:t>
        </w:r>
      </w:hyperlink>
      <w:r w:rsidR="00317B73" w:rsidRPr="00EA008D">
        <w:t xml:space="preserve"> reuniu</w:t>
      </w:r>
      <w:r w:rsidR="00317B73">
        <w:t xml:space="preserve"> </w:t>
      </w:r>
      <w:r w:rsidR="00D503EE">
        <w:t>esta quinta-feira, dia 22 de outubro,</w:t>
      </w:r>
      <w:r w:rsidR="00317B73">
        <w:t xml:space="preserve"> </w:t>
      </w:r>
      <w:r w:rsidR="00776431">
        <w:t>no ISEG</w:t>
      </w:r>
      <w:r w:rsidR="00D503EE">
        <w:t>,</w:t>
      </w:r>
      <w:r w:rsidR="00317B73">
        <w:t xml:space="preserve"> 270 pessoas na sua Gala Anual de 2026. Entre </w:t>
      </w:r>
      <w:r w:rsidR="00317B73" w:rsidRPr="00EA008D">
        <w:t>antigos alunos, estudantes, professores e representantes do mundo empresarial</w:t>
      </w:r>
      <w:r w:rsidR="00CE51DC">
        <w:t>,</w:t>
      </w:r>
      <w:r w:rsidR="00317B73" w:rsidRPr="00EA008D">
        <w:t xml:space="preserve"> </w:t>
      </w:r>
      <w:r w:rsidR="00317B73">
        <w:t>a</w:t>
      </w:r>
      <w:r w:rsidR="00317B73" w:rsidRPr="00EA008D">
        <w:t xml:space="preserve"> Gala Solidária 2026 </w:t>
      </w:r>
      <w:r w:rsidR="00317B73">
        <w:t xml:space="preserve">celebrou a Comunidade Alumni do ISEG e os </w:t>
      </w:r>
      <w:r w:rsidR="00317B73" w:rsidRPr="00EA008D">
        <w:t>35 anos da Associação</w:t>
      </w:r>
      <w:r w:rsidR="00317B73">
        <w:t xml:space="preserve">. </w:t>
      </w:r>
    </w:p>
    <w:p w14:paraId="1339CFD3" w14:textId="36C75A82" w:rsidR="0037024B" w:rsidRDefault="00C1179A" w:rsidP="0037024B">
      <w:pPr>
        <w:jc w:val="both"/>
      </w:pPr>
      <w:r>
        <w:t>O evento c</w:t>
      </w:r>
      <w:r w:rsidR="0037024B">
        <w:t xml:space="preserve">omemorou </w:t>
      </w:r>
      <w:r w:rsidR="0037024B" w:rsidRPr="00EA008D">
        <w:t>o percurso de uma comunidade que partilha uma origem comum</w:t>
      </w:r>
      <w:r w:rsidR="0037024B">
        <w:t xml:space="preserve"> -</w:t>
      </w:r>
      <w:r w:rsidR="0037024B" w:rsidRPr="00EA008D">
        <w:t xml:space="preserve"> a formação no ISEG</w:t>
      </w:r>
      <w:r w:rsidR="0037024B">
        <w:t xml:space="preserve"> -</w:t>
      </w:r>
      <w:r w:rsidR="0037024B" w:rsidRPr="00EA008D">
        <w:t xml:space="preserve"> e que continua a crescer </w:t>
      </w:r>
      <w:r w:rsidR="00495A6F">
        <w:t xml:space="preserve">em conjunto, </w:t>
      </w:r>
      <w:r w:rsidR="0037024B" w:rsidRPr="00EA008D">
        <w:t xml:space="preserve">através da troca de experiências, da partilha de conhecimento e da criação </w:t>
      </w:r>
      <w:r w:rsidR="00D35EBF">
        <w:t xml:space="preserve">solidária </w:t>
      </w:r>
      <w:r w:rsidR="0037024B" w:rsidRPr="00EA008D">
        <w:t>de oportunidades para as novas gerações</w:t>
      </w:r>
      <w:r w:rsidR="0037024B">
        <w:t xml:space="preserve">, nomeadamente com as </w:t>
      </w:r>
      <w:r w:rsidR="0037024B" w:rsidRPr="00B92620">
        <w:t>Bolsas Solidárias</w:t>
      </w:r>
      <w:r w:rsidR="004373FD">
        <w:t>,</w:t>
      </w:r>
      <w:r w:rsidR="0037024B">
        <w:t xml:space="preserve"> que apoiam </w:t>
      </w:r>
      <w:r w:rsidR="00F5114F">
        <w:t>ex-alunos</w:t>
      </w:r>
      <w:r w:rsidR="0037024B">
        <w:t xml:space="preserve"> na continuação do seu percurso académico</w:t>
      </w:r>
      <w:r w:rsidR="0037024B" w:rsidRPr="00EA008D">
        <w:t>.</w:t>
      </w:r>
      <w:r w:rsidR="0037024B">
        <w:t xml:space="preserve"> </w:t>
      </w:r>
    </w:p>
    <w:p w14:paraId="29EABE43" w14:textId="49F0B309" w:rsidR="00425B83" w:rsidRDefault="00317B73" w:rsidP="00E551C1">
      <w:pPr>
        <w:jc w:val="both"/>
        <w:rPr>
          <w:b/>
        </w:rPr>
      </w:pPr>
      <w:r>
        <w:t xml:space="preserve">Foram </w:t>
      </w:r>
      <w:r w:rsidR="0001783C">
        <w:t xml:space="preserve">ainda </w:t>
      </w:r>
      <w:r>
        <w:t xml:space="preserve">entregues os </w:t>
      </w:r>
      <w:r w:rsidRPr="00B92620">
        <w:t>Prémios Anuais</w:t>
      </w:r>
      <w:r w:rsidR="0001783C">
        <w:t>,</w:t>
      </w:r>
      <w:r>
        <w:t xml:space="preserve"> que distingu</w:t>
      </w:r>
      <w:r w:rsidR="00425B83">
        <w:t>iram</w:t>
      </w:r>
      <w:r>
        <w:t xml:space="preserve"> cinco antigos alunos que se destacam pelo seu percurso profissional</w:t>
      </w:r>
      <w:r w:rsidR="00425B83">
        <w:t xml:space="preserve"> – </w:t>
      </w:r>
      <w:r w:rsidR="00425B83" w:rsidRPr="00EA008D">
        <w:rPr>
          <w:b/>
        </w:rPr>
        <w:t>Carlos Cruz</w:t>
      </w:r>
      <w:r w:rsidR="00425B83">
        <w:rPr>
          <w:bCs/>
        </w:rPr>
        <w:t>,</w:t>
      </w:r>
      <w:r w:rsidR="00425B83" w:rsidRPr="00EA008D">
        <w:rPr>
          <w:b/>
        </w:rPr>
        <w:t xml:space="preserve"> </w:t>
      </w:r>
      <w:r w:rsidR="00425B83" w:rsidRPr="00EA008D">
        <w:t>Senior Partner e Chairman da Deloitte Portugal</w:t>
      </w:r>
      <w:r w:rsidR="00425B83">
        <w:t xml:space="preserve"> (Gestor do ano), </w:t>
      </w:r>
      <w:r w:rsidR="00425B83" w:rsidRPr="00EA008D">
        <w:rPr>
          <w:b/>
        </w:rPr>
        <w:t>António Guerreiro</w:t>
      </w:r>
      <w:r w:rsidR="00425B83">
        <w:rPr>
          <w:bCs/>
        </w:rPr>
        <w:t>,</w:t>
      </w:r>
      <w:r w:rsidR="00425B83" w:rsidRPr="00EA008D">
        <w:rPr>
          <w:b/>
        </w:rPr>
        <w:t xml:space="preserve"> </w:t>
      </w:r>
      <w:r w:rsidR="00425B83">
        <w:t>f</w:t>
      </w:r>
      <w:r w:rsidR="00425B83" w:rsidRPr="00EA008D">
        <w:t>undador do Banco Finantia</w:t>
      </w:r>
      <w:r w:rsidR="00425B83">
        <w:t xml:space="preserve"> (Empreendedor do ano), </w:t>
      </w:r>
      <w:r w:rsidR="00425B83" w:rsidRPr="00EA008D">
        <w:rPr>
          <w:b/>
        </w:rPr>
        <w:t>Manuel Mira Godinho</w:t>
      </w:r>
      <w:r w:rsidR="00425B83">
        <w:rPr>
          <w:bCs/>
        </w:rPr>
        <w:t>,</w:t>
      </w:r>
      <w:r w:rsidR="00425B83" w:rsidRPr="00EA008D">
        <w:rPr>
          <w:b/>
        </w:rPr>
        <w:t xml:space="preserve"> </w:t>
      </w:r>
      <w:r w:rsidR="00425B83" w:rsidRPr="00EA008D">
        <w:t>Professor Catedrático e antigo Presidente do ISEG</w:t>
      </w:r>
      <w:r w:rsidR="00425B83">
        <w:t xml:space="preserve"> (Carreira Académica e Investigação), </w:t>
      </w:r>
      <w:r w:rsidR="00425B83" w:rsidRPr="00EA008D">
        <w:rPr>
          <w:b/>
        </w:rPr>
        <w:t>Ana Figueiredo</w:t>
      </w:r>
      <w:r w:rsidR="00F43B6D">
        <w:rPr>
          <w:bCs/>
        </w:rPr>
        <w:t>,</w:t>
      </w:r>
      <w:r w:rsidR="00425B83" w:rsidRPr="00EA008D">
        <w:rPr>
          <w:b/>
        </w:rPr>
        <w:t xml:space="preserve"> </w:t>
      </w:r>
      <w:r w:rsidR="00425B83" w:rsidRPr="00EA008D">
        <w:t>Presidente Executiva e Chairman da MEO</w:t>
      </w:r>
      <w:r w:rsidR="00425B83">
        <w:t xml:space="preserve"> (Carreira de Gestão), e </w:t>
      </w:r>
      <w:r w:rsidR="00425B83" w:rsidRPr="00CB5C47">
        <w:rPr>
          <w:b/>
          <w:bCs/>
        </w:rPr>
        <w:t>Helena Sacadura Cabral</w:t>
      </w:r>
      <w:r w:rsidR="00425B83">
        <w:t xml:space="preserve"> </w:t>
      </w:r>
      <w:r w:rsidR="00425B83" w:rsidRPr="00CB5C47">
        <w:t>(Carreira Económica, Política e Social).</w:t>
      </w:r>
      <w:r w:rsidR="00425B83">
        <w:rPr>
          <w:b/>
        </w:rPr>
        <w:t xml:space="preserve"> </w:t>
      </w:r>
    </w:p>
    <w:p w14:paraId="3B04D8E1" w14:textId="4FC13932" w:rsidR="002A5694" w:rsidRPr="00EA008D" w:rsidRDefault="002A5694" w:rsidP="002A5694">
      <w:pPr>
        <w:jc w:val="both"/>
      </w:pPr>
      <w:r w:rsidRPr="00EA008D">
        <w:t xml:space="preserve">A cerimónia ficou </w:t>
      </w:r>
      <w:r>
        <w:t xml:space="preserve">também </w:t>
      </w:r>
      <w:r w:rsidRPr="00EA008D">
        <w:t xml:space="preserve">marcada pela homenagem ao Professor Doutor </w:t>
      </w:r>
      <w:r w:rsidRPr="000F07F8">
        <w:rPr>
          <w:b/>
          <w:bCs/>
        </w:rPr>
        <w:t>Eduardo Catroga</w:t>
      </w:r>
      <w:r w:rsidRPr="00EA008D">
        <w:t>, fundador da ISEG Alumni Económicas e Sócio n.º 1 da Associação.</w:t>
      </w:r>
      <w:r>
        <w:t xml:space="preserve"> </w:t>
      </w:r>
      <w:r w:rsidRPr="00EA008D">
        <w:t>Antigo aluno e professor do ISEG, Eduardo Catroga construiu um percurso de referência na gestão empresarial, na academia e no serviço público, tendo exercido funções como Ministro das Finanças. A entrega do Prémio Fundador e Sócio n.º 1 reconheceu o seu contributo para a criação de uma comunidade que, 35 anos depois, continua a fortalecer a ligação entre a escola e os seus antigos alunos.</w:t>
      </w:r>
    </w:p>
    <w:p w14:paraId="77C5A055" w14:textId="53F6FC2B" w:rsidR="006C3F7B" w:rsidRDefault="006C3F7B" w:rsidP="006C3F7B">
      <w:pPr>
        <w:jc w:val="both"/>
      </w:pPr>
      <w:r w:rsidRPr="00EA008D">
        <w:t>“</w:t>
      </w:r>
      <w:r w:rsidRPr="006C3F7B">
        <w:rPr>
          <w:i/>
          <w:iCs/>
        </w:rPr>
        <w:t xml:space="preserve">Tudo começou no ISEG. Foi nesta escola que adquirimos as bases para construir o nosso percurso e desenvolver o nosso talento. Mas essa ligação não termina quando concluímos o curso e recebemos o diploma. Continua através das pessoas com quem partilhámos a sala de aula, através do conhecimento e das oportunidades que criamos uns para os outros. Queremos que a ISEG Alumni Económicas seja uma comunidade viva, onde diferentes gerações cresçam em conjunto e contribuam para responder aos desafios de um mundo em constante transformação </w:t>
      </w:r>
      <w:r w:rsidRPr="006C3F7B">
        <w:rPr>
          <w:i/>
          <w:iCs/>
        </w:rPr>
        <w:lastRenderedPageBreak/>
        <w:t>onde a solidariedade tem um lugar de destaque e é uma expressão da nossa responsabilidade coletiva</w:t>
      </w:r>
      <w:r w:rsidR="009F312C">
        <w:rPr>
          <w:i/>
          <w:iCs/>
        </w:rPr>
        <w:t>.</w:t>
      </w:r>
      <w:r w:rsidRPr="00EA008D">
        <w:t xml:space="preserve">”, afirma </w:t>
      </w:r>
      <w:r w:rsidRPr="006C3F7B">
        <w:rPr>
          <w:b/>
          <w:bCs/>
        </w:rPr>
        <w:t>Sandra Alvarez</w:t>
      </w:r>
      <w:r w:rsidRPr="00EA008D">
        <w:t>, Presidente da Direção da ISEG Alumni Económicas.</w:t>
      </w:r>
    </w:p>
    <w:p w14:paraId="7668F233" w14:textId="77777777" w:rsidR="001B487C" w:rsidRDefault="001B487C" w:rsidP="001B487C">
      <w:pPr>
        <w:pStyle w:val="PRHeading"/>
        <w:rPr>
          <w:lang w:val="pt-PT"/>
        </w:rPr>
      </w:pPr>
    </w:p>
    <w:p w14:paraId="48255CE8" w14:textId="622D1419" w:rsidR="001B487C" w:rsidRPr="001B487C" w:rsidRDefault="001B487C" w:rsidP="001B487C">
      <w:pPr>
        <w:pStyle w:val="PRHeading"/>
        <w:rPr>
          <w:rFonts w:asciiTheme="minorHAnsi" w:eastAsiaTheme="minorHAnsi" w:hAnsiTheme="minorHAnsi"/>
          <w:color w:val="auto"/>
          <w:kern w:val="2"/>
          <w:sz w:val="24"/>
          <w:szCs w:val="24"/>
          <w:lang w:val="pt-PT"/>
          <w14:ligatures w14:val="standardContextual"/>
        </w:rPr>
      </w:pPr>
      <w:r w:rsidRPr="001B487C">
        <w:rPr>
          <w:rFonts w:asciiTheme="minorHAnsi" w:eastAsiaTheme="minorHAnsi" w:hAnsiTheme="minorHAnsi"/>
          <w:color w:val="auto"/>
          <w:kern w:val="2"/>
          <w:sz w:val="24"/>
          <w:szCs w:val="24"/>
          <w:lang w:val="pt-PT"/>
          <w14:ligatures w14:val="standardContextual"/>
        </w:rPr>
        <w:t>Solidariedade como expressão de uma comunidade que cresce em conjunto</w:t>
      </w:r>
    </w:p>
    <w:p w14:paraId="4365DB5C" w14:textId="46CFA41D" w:rsidR="002E0D73" w:rsidRPr="00EA008D" w:rsidRDefault="002E0D73" w:rsidP="00D35EBF">
      <w:pPr>
        <w:jc w:val="both"/>
      </w:pPr>
      <w:r w:rsidRPr="00EA008D">
        <w:t xml:space="preserve">A vertente solidária constituiu outro dos momentos centrais da Gala, mobilizando antigos </w:t>
      </w:r>
      <w:r>
        <w:t xml:space="preserve">e atuais </w:t>
      </w:r>
      <w:r w:rsidRPr="00EA008D">
        <w:t>alunos</w:t>
      </w:r>
      <w:r w:rsidRPr="00865991">
        <w:t>, 2</w:t>
      </w:r>
      <w:r w:rsidR="00865991">
        <w:t>1</w:t>
      </w:r>
      <w:r w:rsidRPr="00865991">
        <w:t xml:space="preserve"> empresas mecenas</w:t>
      </w:r>
      <w:r w:rsidR="00FA1A6B" w:rsidRPr="00865991">
        <w:t xml:space="preserve"> –</w:t>
      </w:r>
      <w:r w:rsidRPr="00865991">
        <w:t xml:space="preserve"> n</w:t>
      </w:r>
      <w:r>
        <w:t>o número mais elevado de sempre</w:t>
      </w:r>
      <w:r w:rsidR="00FA1A6B">
        <w:t xml:space="preserve"> –</w:t>
      </w:r>
      <w:r>
        <w:t xml:space="preserve"> e </w:t>
      </w:r>
      <w:r w:rsidRPr="00EA008D">
        <w:t xml:space="preserve">parceiros </w:t>
      </w:r>
      <w:r>
        <w:t xml:space="preserve">que decidiram </w:t>
      </w:r>
      <w:r w:rsidRPr="00EA008D">
        <w:t>apoiar o Programa Alumni Económicas Solidário.</w:t>
      </w:r>
      <w:r w:rsidR="00DE50FD">
        <w:t xml:space="preserve"> </w:t>
      </w:r>
    </w:p>
    <w:p w14:paraId="359D36C2" w14:textId="77777777" w:rsidR="002E0D73" w:rsidRPr="00EA008D" w:rsidRDefault="002E0D73" w:rsidP="00D35EBF">
      <w:pPr>
        <w:jc w:val="both"/>
      </w:pPr>
      <w:r w:rsidRPr="00EA008D">
        <w:t xml:space="preserve">Ao longo de 13 edições, este programa já permitiu atribuir mais de uma centena de apoios a estudantes com </w:t>
      </w:r>
      <w:r>
        <w:t xml:space="preserve">limitações </w:t>
      </w:r>
      <w:r w:rsidRPr="00EA008D">
        <w:t>financeiras, contribuindo para assegurar despesas essenciais, como propinas, habitação, transportes e material de estudo.</w:t>
      </w:r>
    </w:p>
    <w:p w14:paraId="6B4A7E40" w14:textId="77777777" w:rsidR="002E0D73" w:rsidRDefault="002E0D73" w:rsidP="00D35EBF">
      <w:pPr>
        <w:jc w:val="both"/>
      </w:pPr>
      <w:r w:rsidRPr="00EA008D">
        <w:t>A angariação de fundos contou com o contributo das empresas participantes, da campanha Lend a Hand e da venda de rifas dinamizada por alunos voluntários do ISEG, cujas receitas revertem integralmente para o programa solidário.</w:t>
      </w:r>
    </w:p>
    <w:p w14:paraId="334DFBCC" w14:textId="77777777" w:rsidR="002B750C" w:rsidRDefault="002B750C" w:rsidP="00E551C1">
      <w:pPr>
        <w:jc w:val="both"/>
      </w:pPr>
    </w:p>
    <w:p w14:paraId="5CEBDDE7" w14:textId="77777777" w:rsidR="002B750C" w:rsidRPr="004848A1" w:rsidRDefault="002B750C" w:rsidP="002B750C">
      <w:pPr>
        <w:pStyle w:val="PRHeading"/>
        <w:rPr>
          <w:rFonts w:asciiTheme="minorHAnsi" w:eastAsiaTheme="minorHAnsi" w:hAnsiTheme="minorHAnsi"/>
          <w:color w:val="auto"/>
          <w:kern w:val="2"/>
          <w:sz w:val="24"/>
          <w:szCs w:val="24"/>
          <w:lang w:val="pt-PT"/>
          <w14:ligatures w14:val="standardContextual"/>
        </w:rPr>
      </w:pPr>
      <w:r w:rsidRPr="004848A1">
        <w:rPr>
          <w:rFonts w:asciiTheme="minorHAnsi" w:eastAsiaTheme="minorHAnsi" w:hAnsiTheme="minorHAnsi"/>
          <w:color w:val="auto"/>
          <w:kern w:val="2"/>
          <w:sz w:val="24"/>
          <w:szCs w:val="24"/>
          <w:lang w:val="pt-PT"/>
          <w14:ligatures w14:val="standardContextual"/>
        </w:rPr>
        <w:t>Cinco antigos alunos distinguidos pelos seus percursos de excelência</w:t>
      </w:r>
    </w:p>
    <w:p w14:paraId="5FACDCB4" w14:textId="77777777" w:rsidR="002B750C" w:rsidRPr="00EA008D" w:rsidRDefault="002B750C" w:rsidP="005D666B">
      <w:pPr>
        <w:jc w:val="both"/>
      </w:pPr>
      <w:r>
        <w:t>Os</w:t>
      </w:r>
      <w:r w:rsidRPr="00EA008D">
        <w:t xml:space="preserve"> Prémios Antigo Aluno do Ano 2026 reconhecem </w:t>
      </w:r>
      <w:r>
        <w:t xml:space="preserve">os </w:t>
      </w:r>
      <w:r w:rsidRPr="00EA008D">
        <w:t>percursos de referência</w:t>
      </w:r>
      <w:r>
        <w:t xml:space="preserve"> de antigos alunos do ISEG,</w:t>
      </w:r>
      <w:r w:rsidRPr="00EA008D">
        <w:t xml:space="preserve"> nas áreas da gestão, empreendedorismo, investigação e intervenção económica e social</w:t>
      </w:r>
      <w:r>
        <w:t>, e</w:t>
      </w:r>
      <w:r w:rsidRPr="00EA008D">
        <w:t xml:space="preserve"> o </w:t>
      </w:r>
      <w:r>
        <w:t xml:space="preserve">seu </w:t>
      </w:r>
      <w:r w:rsidRPr="00EA008D">
        <w:t>contributo para o desenvolvimento das organizações e do país.</w:t>
      </w:r>
    </w:p>
    <w:p w14:paraId="059BD3EA" w14:textId="77777777" w:rsidR="002B750C" w:rsidRPr="00EA008D" w:rsidRDefault="002B750C" w:rsidP="005D666B">
      <w:pPr>
        <w:keepLines/>
        <w:jc w:val="both"/>
      </w:pPr>
      <w:r w:rsidRPr="00EA008D">
        <w:rPr>
          <w:b/>
        </w:rPr>
        <w:t xml:space="preserve">Prémio Gestor do Ano – Carlos Cruz. </w:t>
      </w:r>
      <w:r w:rsidRPr="00EA008D">
        <w:t>Senior Partner e Chairman da Deloitte Portugal e membro do Board da Deloitte EMEA, é licenciado em Gestão pelo ISEG. Desenvolveu uma carreira de referência na área da auditoria, iniciada na Arthur Andersen, antes de integrar a Deloitte.</w:t>
      </w:r>
    </w:p>
    <w:p w14:paraId="461D6869" w14:textId="77777777" w:rsidR="002B750C" w:rsidRPr="00EA008D" w:rsidRDefault="002B750C" w:rsidP="005D666B">
      <w:pPr>
        <w:keepLines/>
        <w:jc w:val="both"/>
      </w:pPr>
      <w:r w:rsidRPr="00EA008D">
        <w:rPr>
          <w:b/>
        </w:rPr>
        <w:t xml:space="preserve">Prémio Empreendedor do Ano – António Guerreiro. </w:t>
      </w:r>
      <w:r w:rsidRPr="00EA008D">
        <w:t>Fundador do Banco Finantia, em 1987, e Presidente do seu Conselho Estratégico, desenvolveu uma carreira internacional no setor financeiro. Desempenhou funções no Chase Manhattan Bank e na International Finance Corporation, do Grupo Banco Mundial.</w:t>
      </w:r>
    </w:p>
    <w:p w14:paraId="713B6B05" w14:textId="77777777" w:rsidR="002B750C" w:rsidRPr="00EA008D" w:rsidRDefault="002B750C" w:rsidP="005D666B">
      <w:pPr>
        <w:keepLines/>
        <w:jc w:val="both"/>
      </w:pPr>
      <w:r w:rsidRPr="00EA008D">
        <w:rPr>
          <w:b/>
        </w:rPr>
        <w:t xml:space="preserve">Prémio Carreira Académica e Investigação – Manuel Mira Godinho. </w:t>
      </w:r>
      <w:r w:rsidRPr="00EA008D">
        <w:t>Professor Catedrático e antigo Presidente do ISEG, destacou-se no ensino e na investigação nas áreas da economia da inovação e das políticas de ciência e tecnologia. Doutorado pela Universidade de Sussex, conta com uma vasta produção científica internacional.</w:t>
      </w:r>
    </w:p>
    <w:p w14:paraId="0F8587B8" w14:textId="77777777" w:rsidR="002B750C" w:rsidRPr="00EA008D" w:rsidRDefault="002B750C" w:rsidP="005D666B">
      <w:pPr>
        <w:keepLines/>
        <w:jc w:val="both"/>
      </w:pPr>
      <w:r w:rsidRPr="00EA008D">
        <w:rPr>
          <w:b/>
        </w:rPr>
        <w:t xml:space="preserve">Prémio Carreira de Gestão – Ana Figueiredo. </w:t>
      </w:r>
      <w:r w:rsidRPr="00EA008D">
        <w:t>Presidente Executiva e Chairman da MEO, conta com mais de duas décadas de experiência no setor das telecomunicações. Liderou a Altice Dominicana e desempenhou funções de responsabilidade internacional no Grupo Altice.</w:t>
      </w:r>
    </w:p>
    <w:p w14:paraId="10B45CB6" w14:textId="77777777" w:rsidR="002B750C" w:rsidRPr="00EA008D" w:rsidRDefault="002B750C" w:rsidP="005D666B">
      <w:pPr>
        <w:keepLines/>
        <w:jc w:val="both"/>
      </w:pPr>
      <w:r w:rsidRPr="00EA008D">
        <w:rPr>
          <w:b/>
        </w:rPr>
        <w:t xml:space="preserve">Prémio Carreira Económica, Política e Social – Helena Sacadura Cabral. </w:t>
      </w:r>
      <w:r w:rsidRPr="00EA008D">
        <w:t>Economista, escritora e comentadora, foi a primeira mulher admitida nos quadros técnicos do Banco de Portugal. Exerceu cargos de chefia na Administração Pública e é autora de mais de quatro dezenas de livros.</w:t>
      </w:r>
    </w:p>
    <w:p w14:paraId="725574CD" w14:textId="759A5E42" w:rsidR="002B750C" w:rsidRPr="00EA008D" w:rsidRDefault="002B750C" w:rsidP="005D666B">
      <w:pPr>
        <w:jc w:val="both"/>
      </w:pPr>
      <w:r w:rsidRPr="00EA008D">
        <w:lastRenderedPageBreak/>
        <w:t xml:space="preserve">As distinções foram entregues </w:t>
      </w:r>
      <w:r w:rsidR="00C42CC4">
        <w:t>por</w:t>
      </w:r>
      <w:r w:rsidRPr="00EA008D">
        <w:t xml:space="preserve"> Sandra Alvarez</w:t>
      </w:r>
      <w:r>
        <w:t>, atual Presidente da Direção da ISEG Alumini Económicas</w:t>
      </w:r>
      <w:r w:rsidR="00C42CC4">
        <w:t>,</w:t>
      </w:r>
      <w:r w:rsidRPr="00EA008D">
        <w:t xml:space="preserve"> e</w:t>
      </w:r>
      <w:r w:rsidR="00C42CC4">
        <w:t xml:space="preserve"> por Mário Caldeira,</w:t>
      </w:r>
      <w:r w:rsidRPr="00EA008D">
        <w:t xml:space="preserve"> Presidente do ISEG, reconhecendo cinco percursos que constituem uma referência e uma fonte de inspiração para as novas gerações.</w:t>
      </w:r>
    </w:p>
    <w:p w14:paraId="25AC6588" w14:textId="77777777" w:rsidR="007C74C4" w:rsidRPr="002B750C" w:rsidRDefault="007C74C4" w:rsidP="00E551C1">
      <w:pPr>
        <w:pStyle w:val="isselectedend"/>
        <w:spacing w:before="0" w:beforeAutospacing="0" w:after="0" w:afterAutospacing="0"/>
        <w:jc w:val="both"/>
        <w:rPr>
          <w:rFonts w:asciiTheme="minorHAnsi" w:hAnsiTheme="minorHAnsi" w:cstheme="minorHAnsi"/>
          <w:sz w:val="22"/>
          <w:szCs w:val="22"/>
          <w:lang w:val="pt-PT"/>
        </w:rPr>
      </w:pPr>
    </w:p>
    <w:p w14:paraId="19A2290C" w14:textId="77777777" w:rsidR="006F5954" w:rsidRPr="006F5954" w:rsidRDefault="006F5954" w:rsidP="006F5954">
      <w:pPr>
        <w:pStyle w:val="Ttulo2"/>
        <w:rPr>
          <w:rFonts w:asciiTheme="minorHAnsi" w:hAnsiTheme="minorHAnsi" w:cstheme="minorHAnsi"/>
          <w:sz w:val="16"/>
          <w:szCs w:val="16"/>
          <w:lang w:val="pt-BR"/>
        </w:rPr>
      </w:pPr>
      <w:r w:rsidRPr="006F5954">
        <w:rPr>
          <w:rFonts w:asciiTheme="minorHAnsi" w:hAnsiTheme="minorHAnsi" w:cstheme="minorHAnsi"/>
          <w:sz w:val="16"/>
          <w:szCs w:val="16"/>
          <w:lang w:val="pt-BR"/>
        </w:rPr>
        <w:t>Sobre a ISEG Alumni Económicas</w:t>
      </w:r>
    </w:p>
    <w:p w14:paraId="7D0D61D6" w14:textId="77777777" w:rsidR="006F5954" w:rsidRPr="006F5954" w:rsidRDefault="006F5954" w:rsidP="006F5954">
      <w:pPr>
        <w:pStyle w:val="isselectedend"/>
        <w:jc w:val="both"/>
        <w:rPr>
          <w:rFonts w:asciiTheme="minorHAnsi" w:hAnsiTheme="minorHAnsi" w:cstheme="minorHAnsi"/>
          <w:sz w:val="16"/>
          <w:szCs w:val="16"/>
          <w:lang w:val="pt-BR"/>
        </w:rPr>
      </w:pPr>
      <w:r w:rsidRPr="006F5954">
        <w:rPr>
          <w:rFonts w:asciiTheme="minorHAnsi" w:hAnsiTheme="minorHAnsi" w:cstheme="minorHAnsi"/>
          <w:sz w:val="16"/>
          <w:szCs w:val="16"/>
          <w:lang w:val="pt-BR"/>
        </w:rPr>
        <w:t>A ISEG Alumni Económicas é a Associação dos Antigos Alunos do ISEG – Lisbon School of Economics &amp; Management. Reúne alumni de todos os ciclos do ISEG, bem como do ISEG Executive Education. Fundada pelo Professor Eduardo Catroga, celebra em 2026 o seu 35.º aniversário e promove o desenvolvimento profissional, o networking, o mentoring e o impacto social ao longo da vida dos seus membros.</w:t>
      </w:r>
    </w:p>
    <w:p w14:paraId="3C266C4D" w14:textId="77777777" w:rsidR="007C74C4" w:rsidRPr="002B750C" w:rsidRDefault="007C74C4" w:rsidP="006230AA">
      <w:pPr>
        <w:pStyle w:val="Ttulo2"/>
        <w:rPr>
          <w:rFonts w:asciiTheme="minorHAnsi" w:hAnsiTheme="minorHAnsi" w:cstheme="minorHAnsi"/>
          <w:sz w:val="16"/>
          <w:szCs w:val="16"/>
          <w:lang w:val="pt-PT"/>
        </w:rPr>
      </w:pPr>
    </w:p>
    <w:p w14:paraId="34C7142F" w14:textId="6B2D1909" w:rsidR="006230AA" w:rsidRPr="00E04ACE" w:rsidRDefault="006230AA" w:rsidP="006230AA">
      <w:pPr>
        <w:pStyle w:val="Ttulo2"/>
        <w:rPr>
          <w:rFonts w:asciiTheme="minorHAnsi" w:hAnsiTheme="minorHAnsi" w:cstheme="minorHAnsi"/>
          <w:sz w:val="16"/>
          <w:szCs w:val="16"/>
          <w:lang w:val="pt-BR"/>
        </w:rPr>
      </w:pPr>
      <w:r w:rsidRPr="00E04ACE">
        <w:rPr>
          <w:rFonts w:asciiTheme="minorHAnsi" w:hAnsiTheme="minorHAnsi" w:cstheme="minorHAnsi"/>
          <w:sz w:val="16"/>
          <w:szCs w:val="16"/>
          <w:lang w:val="pt-BR"/>
        </w:rPr>
        <w:t>Sobre o ISEG</w:t>
      </w:r>
    </w:p>
    <w:p w14:paraId="545E2624" w14:textId="77777777"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 Lisbon School of Economics &amp; Management é uma instituição de ensino superior de reconhecida reputação internacional, distinguida pela qualidade dos seus diplomados, da sua investigação e do seu impacto na sociedade. Fundado em 1911, foi a primeira escola de Economia e Gestão de Portugal e integra a Universidade de Lisboa.</w:t>
      </w:r>
    </w:p>
    <w:p w14:paraId="3AEA0F77" w14:textId="62CC515D"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O ISEG desenvolve atividade de ensino e investigação nas áreas da Economia, Gestão, Finanças e Matemática Aplicada à Economia. Conta com cerca de </w:t>
      </w:r>
      <w:r w:rsidR="007F3415" w:rsidRPr="00E04ACE">
        <w:rPr>
          <w:rFonts w:asciiTheme="minorHAnsi" w:hAnsiTheme="minorHAnsi" w:cstheme="minorHAnsi"/>
          <w:sz w:val="16"/>
          <w:szCs w:val="16"/>
          <w:lang w:val="pt-BR"/>
        </w:rPr>
        <w:t>5000</w:t>
      </w:r>
      <w:r w:rsidRPr="00E04ACE">
        <w:rPr>
          <w:rFonts w:asciiTheme="minorHAnsi" w:hAnsiTheme="minorHAnsi" w:cstheme="minorHAnsi"/>
          <w:sz w:val="16"/>
          <w:szCs w:val="16"/>
          <w:lang w:val="pt-BR"/>
        </w:rPr>
        <w:t xml:space="preserve"> estudantes, dos quais aproximadamente </w:t>
      </w:r>
      <w:r w:rsidR="007F3415" w:rsidRPr="00E04ACE">
        <w:rPr>
          <w:rFonts w:asciiTheme="minorHAnsi" w:hAnsiTheme="minorHAnsi" w:cstheme="minorHAnsi"/>
          <w:sz w:val="16"/>
          <w:szCs w:val="16"/>
          <w:lang w:val="pt-BR"/>
        </w:rPr>
        <w:t>30</w:t>
      </w:r>
      <w:r w:rsidRPr="00E04ACE">
        <w:rPr>
          <w:rFonts w:asciiTheme="minorHAnsi" w:hAnsiTheme="minorHAnsi" w:cstheme="minorHAnsi"/>
          <w:sz w:val="16"/>
          <w:szCs w:val="16"/>
          <w:lang w:val="pt-BR"/>
        </w:rPr>
        <w:t>% são internacionais, distribuídos por programas de licenciatura, mestrado e doutoramento.</w:t>
      </w:r>
    </w:p>
    <w:p w14:paraId="406020A5" w14:textId="6483FFA0" w:rsidR="006230AA" w:rsidRPr="00E04ACE" w:rsidRDefault="006230AA" w:rsidP="00E04ACE">
      <w:pPr>
        <w:pStyle w:val="isselectedend"/>
        <w:jc w:val="both"/>
        <w:rPr>
          <w:rFonts w:asciiTheme="minorHAnsi" w:hAnsiTheme="minorHAnsi" w:cstheme="minorHAnsi"/>
          <w:sz w:val="16"/>
          <w:szCs w:val="16"/>
          <w:lang w:val="pt-BR"/>
        </w:rPr>
      </w:pPr>
      <w:r w:rsidRPr="00E04ACE">
        <w:rPr>
          <w:rFonts w:asciiTheme="minorHAnsi" w:hAnsiTheme="minorHAnsi" w:cstheme="minorHAnsi"/>
          <w:sz w:val="16"/>
          <w:szCs w:val="16"/>
          <w:lang w:val="pt-BR"/>
        </w:rPr>
        <w:t>O ISEG integra o grupo restrito de escolas de negócios com a “Triple Crown”, resultante das acreditações internacionais AACSB, AMBA e EQUIS. A Escola está também presente nos rankings do Financial Times através dos seus programas de formação de executivos, do ranking das escolas de negócios europeias, do Master in Finance e, desde 2026, do Masters in Management.</w:t>
      </w:r>
    </w:p>
    <w:p w14:paraId="42D140AB" w14:textId="77777777" w:rsidR="006230AA" w:rsidRDefault="006230AA" w:rsidP="006230AA">
      <w:pPr>
        <w:pStyle w:val="isselectedend"/>
        <w:rPr>
          <w:rFonts w:asciiTheme="minorHAnsi" w:hAnsiTheme="minorHAnsi" w:cstheme="minorHAnsi"/>
          <w:sz w:val="16"/>
          <w:szCs w:val="16"/>
          <w:lang w:val="pt-BR"/>
        </w:rPr>
      </w:pPr>
      <w:r w:rsidRPr="00E04ACE">
        <w:rPr>
          <w:rFonts w:asciiTheme="minorHAnsi" w:hAnsiTheme="minorHAnsi" w:cstheme="minorHAnsi"/>
          <w:sz w:val="16"/>
          <w:szCs w:val="16"/>
          <w:lang w:val="pt-BR"/>
        </w:rPr>
        <w:t xml:space="preserve">Mais informações em </w:t>
      </w:r>
      <w:hyperlink r:id="rId12" w:history="1">
        <w:r w:rsidRPr="00E04ACE">
          <w:rPr>
            <w:rStyle w:val="Hiperligao"/>
            <w:rFonts w:asciiTheme="minorHAnsi" w:hAnsiTheme="minorHAnsi" w:cstheme="minorHAnsi"/>
            <w:sz w:val="16"/>
            <w:szCs w:val="16"/>
            <w:lang w:val="pt-BR"/>
          </w:rPr>
          <w:t>www.iseg.ulisboa.pt</w:t>
        </w:r>
      </w:hyperlink>
      <w:r w:rsidRPr="00E04ACE">
        <w:rPr>
          <w:rFonts w:asciiTheme="minorHAnsi" w:hAnsiTheme="minorHAnsi" w:cstheme="minorHAnsi"/>
          <w:sz w:val="16"/>
          <w:szCs w:val="16"/>
          <w:lang w:val="pt-BR"/>
        </w:rPr>
        <w:t>.</w:t>
      </w:r>
    </w:p>
    <w:p w14:paraId="5C276930" w14:textId="67E9F682" w:rsidR="007C74C4" w:rsidRPr="00E04ACE" w:rsidRDefault="007C74C4" w:rsidP="006230AA">
      <w:pPr>
        <w:pStyle w:val="isselectedend"/>
        <w:rPr>
          <w:rFonts w:asciiTheme="minorHAnsi" w:hAnsiTheme="minorHAnsi" w:cstheme="minorHAnsi"/>
          <w:sz w:val="16"/>
          <w:szCs w:val="16"/>
          <w:lang w:val="pt-BR"/>
        </w:rPr>
      </w:pPr>
    </w:p>
    <w:p w14:paraId="70AABB15" w14:textId="77777777" w:rsidR="006230AA" w:rsidRPr="00E04ACE" w:rsidRDefault="006230AA" w:rsidP="006230AA">
      <w:pPr>
        <w:pStyle w:val="isselectedend"/>
        <w:rPr>
          <w:rFonts w:asciiTheme="minorHAnsi" w:hAnsiTheme="minorHAnsi" w:cstheme="minorHAnsi"/>
          <w:sz w:val="16"/>
          <w:szCs w:val="16"/>
          <w:lang w:val="pt-BR"/>
        </w:rPr>
      </w:pPr>
      <w:r w:rsidRPr="00E04ACE">
        <w:rPr>
          <w:rStyle w:val="Forte"/>
          <w:rFonts w:asciiTheme="minorHAnsi" w:hAnsiTheme="minorHAnsi" w:cstheme="minorHAnsi"/>
          <w:sz w:val="16"/>
          <w:szCs w:val="16"/>
          <w:lang w:val="pt-BR"/>
        </w:rPr>
        <w:t>Contactos para a imprensa</w:t>
      </w:r>
    </w:p>
    <w:p w14:paraId="60D80219" w14:textId="77777777" w:rsidR="006230AA" w:rsidRPr="00E04ACE" w:rsidRDefault="006230AA" w:rsidP="006230AA">
      <w:pPr>
        <w:pStyle w:val="isselectedend"/>
        <w:rPr>
          <w:rFonts w:asciiTheme="minorHAnsi" w:hAnsiTheme="minorHAnsi" w:cstheme="minorHAnsi"/>
          <w:sz w:val="16"/>
          <w:szCs w:val="16"/>
          <w:lang w:val="pt-PT"/>
        </w:rPr>
      </w:pPr>
      <w:r w:rsidRPr="00E04ACE">
        <w:rPr>
          <w:rFonts w:asciiTheme="minorHAnsi" w:hAnsiTheme="minorHAnsi" w:cstheme="minorHAnsi"/>
          <w:sz w:val="16"/>
          <w:szCs w:val="16"/>
          <w:lang w:val="pt-PT"/>
        </w:rPr>
        <w:t>Lift Consulting</w:t>
      </w:r>
      <w:r w:rsidRPr="00E04ACE">
        <w:rPr>
          <w:rFonts w:asciiTheme="minorHAnsi" w:hAnsiTheme="minorHAnsi" w:cstheme="minorHAnsi"/>
          <w:sz w:val="16"/>
          <w:szCs w:val="16"/>
          <w:lang w:val="pt-PT"/>
        </w:rPr>
        <w:br/>
        <w:t>Rita Santiago</w:t>
      </w:r>
      <w:r w:rsidRPr="00E04ACE">
        <w:rPr>
          <w:rFonts w:asciiTheme="minorHAnsi" w:hAnsiTheme="minorHAnsi" w:cstheme="minorHAnsi"/>
          <w:sz w:val="16"/>
          <w:szCs w:val="16"/>
          <w:lang w:val="pt-PT"/>
        </w:rPr>
        <w:br/>
      </w:r>
      <w:hyperlink r:id="rId13" w:history="1">
        <w:r w:rsidRPr="00E04ACE">
          <w:rPr>
            <w:rStyle w:val="Hiperligao"/>
            <w:rFonts w:asciiTheme="minorHAnsi" w:hAnsiTheme="minorHAnsi" w:cstheme="minorHAnsi"/>
            <w:sz w:val="16"/>
            <w:szCs w:val="16"/>
            <w:lang w:val="pt-PT"/>
          </w:rPr>
          <w:t>rita.santiago@lift.com.pt</w:t>
        </w:r>
      </w:hyperlink>
      <w:r w:rsidRPr="00E04ACE">
        <w:rPr>
          <w:rFonts w:asciiTheme="minorHAnsi" w:hAnsiTheme="minorHAnsi" w:cstheme="minorHAnsi"/>
          <w:sz w:val="16"/>
          <w:szCs w:val="16"/>
          <w:lang w:val="pt-PT"/>
        </w:rPr>
        <w:br/>
        <w:t>T. (+351) 918 655 125</w:t>
      </w:r>
    </w:p>
    <w:p w14:paraId="6A08A051" w14:textId="77C06C30" w:rsidR="006230AA" w:rsidRPr="00E04ACE" w:rsidRDefault="006230AA" w:rsidP="006230AA">
      <w:pPr>
        <w:pStyle w:val="NormalWeb"/>
        <w:rPr>
          <w:rFonts w:asciiTheme="minorHAnsi" w:hAnsiTheme="minorHAnsi" w:cstheme="minorHAnsi"/>
          <w:sz w:val="16"/>
          <w:szCs w:val="16"/>
          <w:lang w:val="pt-BR"/>
        </w:rPr>
      </w:pPr>
      <w:r w:rsidRPr="00E04ACE">
        <w:rPr>
          <w:rFonts w:asciiTheme="minorHAnsi" w:hAnsiTheme="minorHAnsi" w:cstheme="minorHAnsi"/>
          <w:sz w:val="16"/>
          <w:szCs w:val="16"/>
          <w:lang w:val="pt-BR"/>
        </w:rPr>
        <w:t>ISEG</w:t>
      </w:r>
      <w:r w:rsidRPr="00E04ACE">
        <w:rPr>
          <w:rFonts w:asciiTheme="minorHAnsi" w:hAnsiTheme="minorHAnsi" w:cstheme="minorHAnsi"/>
          <w:sz w:val="16"/>
          <w:szCs w:val="16"/>
          <w:lang w:val="pt-BR"/>
        </w:rPr>
        <w:br/>
        <w:t>Helena Laymé</w:t>
      </w:r>
      <w:r w:rsidRPr="00E04ACE">
        <w:rPr>
          <w:rFonts w:asciiTheme="minorHAnsi" w:hAnsiTheme="minorHAnsi" w:cstheme="minorHAnsi"/>
          <w:sz w:val="16"/>
          <w:szCs w:val="16"/>
          <w:lang w:val="pt-BR"/>
        </w:rPr>
        <w:br/>
        <w:t>Diretora de Marketing e Relações Externas</w:t>
      </w:r>
      <w:r w:rsidRPr="00E04ACE">
        <w:rPr>
          <w:rFonts w:asciiTheme="minorHAnsi" w:hAnsiTheme="minorHAnsi" w:cstheme="minorHAnsi"/>
          <w:sz w:val="16"/>
          <w:szCs w:val="16"/>
          <w:lang w:val="pt-BR"/>
        </w:rPr>
        <w:br/>
      </w:r>
      <w:hyperlink r:id="rId14" w:history="1">
        <w:r w:rsidRPr="00E04ACE">
          <w:rPr>
            <w:rStyle w:val="Hiperligao"/>
            <w:rFonts w:asciiTheme="minorHAnsi" w:hAnsiTheme="minorHAnsi" w:cstheme="minorHAnsi"/>
            <w:sz w:val="16"/>
            <w:szCs w:val="16"/>
            <w:lang w:val="pt-BR"/>
          </w:rPr>
          <w:t>helena.layme@iseg.ulisboa.pt</w:t>
        </w:r>
      </w:hyperlink>
      <w:r w:rsidRPr="00E04ACE">
        <w:rPr>
          <w:rFonts w:asciiTheme="minorHAnsi" w:hAnsiTheme="minorHAnsi" w:cstheme="minorHAnsi"/>
          <w:sz w:val="16"/>
          <w:szCs w:val="16"/>
          <w:lang w:val="pt-BR"/>
        </w:rPr>
        <w:br/>
        <w:t>T. (+351) 962 727 273</w:t>
      </w:r>
    </w:p>
    <w:p w14:paraId="4701FB91" w14:textId="77777777" w:rsidR="00C258D1" w:rsidRPr="00E04ACE" w:rsidRDefault="00C258D1">
      <w:pPr>
        <w:pStyle w:val="NormalWeb"/>
        <w:rPr>
          <w:rFonts w:asciiTheme="minorHAnsi" w:hAnsiTheme="minorHAnsi" w:cstheme="minorHAnsi"/>
          <w:sz w:val="16"/>
          <w:szCs w:val="16"/>
          <w:lang w:val="pt-BR"/>
        </w:rPr>
      </w:pPr>
    </w:p>
    <w:sectPr w:rsidR="00C258D1" w:rsidRPr="00E04ACE">
      <w:head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A713A" w14:textId="77777777" w:rsidR="00357823" w:rsidRDefault="00357823" w:rsidP="0013587C">
      <w:pPr>
        <w:spacing w:after="0" w:line="240" w:lineRule="auto"/>
      </w:pPr>
      <w:r>
        <w:separator/>
      </w:r>
    </w:p>
  </w:endnote>
  <w:endnote w:type="continuationSeparator" w:id="0">
    <w:p w14:paraId="785CD775" w14:textId="77777777" w:rsidR="00357823" w:rsidRDefault="00357823" w:rsidP="0013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0CF06" w14:textId="77777777" w:rsidR="00357823" w:rsidRDefault="00357823" w:rsidP="0013587C">
      <w:pPr>
        <w:spacing w:after="0" w:line="240" w:lineRule="auto"/>
      </w:pPr>
      <w:r>
        <w:separator/>
      </w:r>
    </w:p>
  </w:footnote>
  <w:footnote w:type="continuationSeparator" w:id="0">
    <w:p w14:paraId="5054780B" w14:textId="77777777" w:rsidR="00357823" w:rsidRDefault="00357823" w:rsidP="0013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FE79" w14:textId="4AEA946C" w:rsidR="0013587C" w:rsidRDefault="0013587C">
    <w:pPr>
      <w:pStyle w:val="Cabealho"/>
    </w:pPr>
    <w:r>
      <w:rPr>
        <w:noProof/>
      </w:rPr>
      <w:drawing>
        <wp:inline distT="0" distB="0" distL="0" distR="0" wp14:anchorId="244CD086" wp14:editId="31E85DA0">
          <wp:extent cx="1459832" cy="620909"/>
          <wp:effectExtent l="0" t="0" r="1270" b="1905"/>
          <wp:docPr id="1" name="Imagem 1" descr="Uma imagem com texto, Tipo de letra, logótipo, Marc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texto, Tipo de letra, logótipo, Marca&#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4471" cy="631389"/>
                  </a:xfrm>
                  <a:prstGeom prst="rect">
                    <a:avLst/>
                  </a:prstGeom>
                </pic:spPr>
              </pic:pic>
            </a:graphicData>
          </a:graphic>
        </wp:inline>
      </w:drawing>
    </w:r>
  </w:p>
  <w:p w14:paraId="1759C94B" w14:textId="77777777" w:rsidR="0013587C" w:rsidRDefault="0013587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57E"/>
    <w:multiLevelType w:val="multilevel"/>
    <w:tmpl w:val="DA4E9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869DC"/>
    <w:multiLevelType w:val="hybridMultilevel"/>
    <w:tmpl w:val="CBB0A6EE"/>
    <w:lvl w:ilvl="0" w:tplc="6104309C">
      <w:start w:val="1"/>
      <w:numFmt w:val="bullet"/>
      <w:lvlText w:val="●"/>
      <w:lvlJc w:val="left"/>
      <w:pPr>
        <w:ind w:left="720" w:hanging="360"/>
      </w:pPr>
    </w:lvl>
    <w:lvl w:ilvl="1" w:tplc="1FA2D014">
      <w:start w:val="1"/>
      <w:numFmt w:val="bullet"/>
      <w:lvlText w:val="○"/>
      <w:lvlJc w:val="left"/>
      <w:pPr>
        <w:ind w:left="1440" w:hanging="360"/>
      </w:pPr>
    </w:lvl>
    <w:lvl w:ilvl="2" w:tplc="091AAE02">
      <w:start w:val="1"/>
      <w:numFmt w:val="bullet"/>
      <w:lvlText w:val="■"/>
      <w:lvlJc w:val="left"/>
      <w:pPr>
        <w:ind w:left="2160" w:hanging="360"/>
      </w:pPr>
    </w:lvl>
    <w:lvl w:ilvl="3" w:tplc="04D844BC">
      <w:start w:val="1"/>
      <w:numFmt w:val="bullet"/>
      <w:lvlText w:val="●"/>
      <w:lvlJc w:val="left"/>
      <w:pPr>
        <w:ind w:left="2880" w:hanging="360"/>
      </w:pPr>
    </w:lvl>
    <w:lvl w:ilvl="4" w:tplc="4282D9C8">
      <w:start w:val="1"/>
      <w:numFmt w:val="bullet"/>
      <w:lvlText w:val="○"/>
      <w:lvlJc w:val="left"/>
      <w:pPr>
        <w:ind w:left="3600" w:hanging="360"/>
      </w:pPr>
    </w:lvl>
    <w:lvl w:ilvl="5" w:tplc="8542C5B6">
      <w:start w:val="1"/>
      <w:numFmt w:val="bullet"/>
      <w:lvlText w:val="■"/>
      <w:lvlJc w:val="left"/>
      <w:pPr>
        <w:ind w:left="4320" w:hanging="360"/>
      </w:pPr>
    </w:lvl>
    <w:lvl w:ilvl="6" w:tplc="74D46CA0">
      <w:start w:val="1"/>
      <w:numFmt w:val="bullet"/>
      <w:lvlText w:val="●"/>
      <w:lvlJc w:val="left"/>
      <w:pPr>
        <w:ind w:left="5040" w:hanging="360"/>
      </w:pPr>
    </w:lvl>
    <w:lvl w:ilvl="7" w:tplc="D35AC886">
      <w:start w:val="1"/>
      <w:numFmt w:val="bullet"/>
      <w:lvlText w:val="●"/>
      <w:lvlJc w:val="left"/>
      <w:pPr>
        <w:ind w:left="5760" w:hanging="360"/>
      </w:pPr>
    </w:lvl>
    <w:lvl w:ilvl="8" w:tplc="5B043D68">
      <w:start w:val="1"/>
      <w:numFmt w:val="bullet"/>
      <w:lvlText w:val="●"/>
      <w:lvlJc w:val="left"/>
      <w:pPr>
        <w:ind w:left="6480" w:hanging="360"/>
      </w:pPr>
    </w:lvl>
  </w:abstractNum>
  <w:abstractNum w:abstractNumId="2" w15:restartNumberingAfterBreak="0">
    <w:nsid w:val="45255D53"/>
    <w:multiLevelType w:val="hybridMultilevel"/>
    <w:tmpl w:val="0D04B56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15:restartNumberingAfterBreak="0">
    <w:nsid w:val="541C7C91"/>
    <w:multiLevelType w:val="hybridMultilevel"/>
    <w:tmpl w:val="26B68C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54B912DB"/>
    <w:multiLevelType w:val="multilevel"/>
    <w:tmpl w:val="1478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3547B5"/>
    <w:multiLevelType w:val="hybridMultilevel"/>
    <w:tmpl w:val="394EE722"/>
    <w:lvl w:ilvl="0" w:tplc="B1629BE6">
      <w:start w:val="1"/>
      <w:numFmt w:val="bullet"/>
      <w:lvlText w:val="•"/>
      <w:lvlJc w:val="left"/>
      <w:pPr>
        <w:tabs>
          <w:tab w:val="num" w:pos="720"/>
        </w:tabs>
        <w:ind w:left="720" w:hanging="360"/>
      </w:pPr>
      <w:rPr>
        <w:rFonts w:ascii="Arial" w:hAnsi="Arial" w:cs="Times New Roman" w:hint="default"/>
      </w:rPr>
    </w:lvl>
    <w:lvl w:ilvl="1" w:tplc="5BFA1756">
      <w:start w:val="1"/>
      <w:numFmt w:val="bullet"/>
      <w:lvlText w:val="•"/>
      <w:lvlJc w:val="left"/>
      <w:pPr>
        <w:tabs>
          <w:tab w:val="num" w:pos="1440"/>
        </w:tabs>
        <w:ind w:left="1440" w:hanging="360"/>
      </w:pPr>
      <w:rPr>
        <w:rFonts w:ascii="Arial" w:hAnsi="Arial" w:cs="Times New Roman" w:hint="default"/>
      </w:rPr>
    </w:lvl>
    <w:lvl w:ilvl="2" w:tplc="9F8062BC">
      <w:start w:val="1"/>
      <w:numFmt w:val="bullet"/>
      <w:lvlText w:val="•"/>
      <w:lvlJc w:val="left"/>
      <w:pPr>
        <w:tabs>
          <w:tab w:val="num" w:pos="2160"/>
        </w:tabs>
        <w:ind w:left="2160" w:hanging="360"/>
      </w:pPr>
      <w:rPr>
        <w:rFonts w:ascii="Arial" w:hAnsi="Arial" w:cs="Times New Roman" w:hint="default"/>
      </w:rPr>
    </w:lvl>
    <w:lvl w:ilvl="3" w:tplc="237CA2C0">
      <w:start w:val="1"/>
      <w:numFmt w:val="bullet"/>
      <w:lvlText w:val="•"/>
      <w:lvlJc w:val="left"/>
      <w:pPr>
        <w:tabs>
          <w:tab w:val="num" w:pos="2880"/>
        </w:tabs>
        <w:ind w:left="2880" w:hanging="360"/>
      </w:pPr>
      <w:rPr>
        <w:rFonts w:ascii="Arial" w:hAnsi="Arial" w:cs="Times New Roman" w:hint="default"/>
      </w:rPr>
    </w:lvl>
    <w:lvl w:ilvl="4" w:tplc="2A3A59FC">
      <w:start w:val="1"/>
      <w:numFmt w:val="bullet"/>
      <w:lvlText w:val="•"/>
      <w:lvlJc w:val="left"/>
      <w:pPr>
        <w:tabs>
          <w:tab w:val="num" w:pos="3600"/>
        </w:tabs>
        <w:ind w:left="3600" w:hanging="360"/>
      </w:pPr>
      <w:rPr>
        <w:rFonts w:ascii="Arial" w:hAnsi="Arial" w:cs="Times New Roman" w:hint="default"/>
      </w:rPr>
    </w:lvl>
    <w:lvl w:ilvl="5" w:tplc="92F2E854">
      <w:start w:val="1"/>
      <w:numFmt w:val="bullet"/>
      <w:lvlText w:val="•"/>
      <w:lvlJc w:val="left"/>
      <w:pPr>
        <w:tabs>
          <w:tab w:val="num" w:pos="4320"/>
        </w:tabs>
        <w:ind w:left="4320" w:hanging="360"/>
      </w:pPr>
      <w:rPr>
        <w:rFonts w:ascii="Arial" w:hAnsi="Arial" w:cs="Times New Roman" w:hint="default"/>
      </w:rPr>
    </w:lvl>
    <w:lvl w:ilvl="6" w:tplc="8DD6D5B0">
      <w:start w:val="1"/>
      <w:numFmt w:val="bullet"/>
      <w:lvlText w:val="•"/>
      <w:lvlJc w:val="left"/>
      <w:pPr>
        <w:tabs>
          <w:tab w:val="num" w:pos="5040"/>
        </w:tabs>
        <w:ind w:left="5040" w:hanging="360"/>
      </w:pPr>
      <w:rPr>
        <w:rFonts w:ascii="Arial" w:hAnsi="Arial" w:cs="Times New Roman" w:hint="default"/>
      </w:rPr>
    </w:lvl>
    <w:lvl w:ilvl="7" w:tplc="80163962">
      <w:start w:val="1"/>
      <w:numFmt w:val="bullet"/>
      <w:lvlText w:val="•"/>
      <w:lvlJc w:val="left"/>
      <w:pPr>
        <w:tabs>
          <w:tab w:val="num" w:pos="5760"/>
        </w:tabs>
        <w:ind w:left="5760" w:hanging="360"/>
      </w:pPr>
      <w:rPr>
        <w:rFonts w:ascii="Arial" w:hAnsi="Arial" w:cs="Times New Roman" w:hint="default"/>
      </w:rPr>
    </w:lvl>
    <w:lvl w:ilvl="8" w:tplc="EDEAEFB8">
      <w:start w:val="1"/>
      <w:numFmt w:val="bullet"/>
      <w:lvlText w:val="•"/>
      <w:lvlJc w:val="left"/>
      <w:pPr>
        <w:tabs>
          <w:tab w:val="num" w:pos="6480"/>
        </w:tabs>
        <w:ind w:left="6480" w:hanging="360"/>
      </w:pPr>
      <w:rPr>
        <w:rFonts w:ascii="Arial" w:hAnsi="Arial" w:cs="Times New Roman" w:hint="default"/>
      </w:rPr>
    </w:lvl>
  </w:abstractNum>
  <w:num w:numId="1" w16cid:durableId="301890960">
    <w:abstractNumId w:val="5"/>
  </w:num>
  <w:num w:numId="2" w16cid:durableId="1208882537">
    <w:abstractNumId w:val="1"/>
    <w:lvlOverride w:ilvl="0">
      <w:startOverride w:val="1"/>
    </w:lvlOverride>
  </w:num>
  <w:num w:numId="3" w16cid:durableId="917595642">
    <w:abstractNumId w:val="0"/>
  </w:num>
  <w:num w:numId="4" w16cid:durableId="1426225203">
    <w:abstractNumId w:val="4"/>
  </w:num>
  <w:num w:numId="5" w16cid:durableId="1817987542">
    <w:abstractNumId w:val="3"/>
  </w:num>
  <w:num w:numId="6" w16cid:durableId="1723098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E4"/>
    <w:rsid w:val="00002ABC"/>
    <w:rsid w:val="000042DB"/>
    <w:rsid w:val="00004B0D"/>
    <w:rsid w:val="000134A0"/>
    <w:rsid w:val="00013A16"/>
    <w:rsid w:val="0001783C"/>
    <w:rsid w:val="00022BBE"/>
    <w:rsid w:val="00037E95"/>
    <w:rsid w:val="0004265E"/>
    <w:rsid w:val="00045F23"/>
    <w:rsid w:val="000536F8"/>
    <w:rsid w:val="000677AD"/>
    <w:rsid w:val="00073912"/>
    <w:rsid w:val="00074BE6"/>
    <w:rsid w:val="00075285"/>
    <w:rsid w:val="0008143A"/>
    <w:rsid w:val="000874B6"/>
    <w:rsid w:val="00097763"/>
    <w:rsid w:val="00097ABD"/>
    <w:rsid w:val="000A2318"/>
    <w:rsid w:val="000A4602"/>
    <w:rsid w:val="000A70F9"/>
    <w:rsid w:val="000C3388"/>
    <w:rsid w:val="000C54B0"/>
    <w:rsid w:val="000D2EFA"/>
    <w:rsid w:val="000E33F7"/>
    <w:rsid w:val="000E678A"/>
    <w:rsid w:val="000E6CF4"/>
    <w:rsid w:val="000F07F8"/>
    <w:rsid w:val="001022C1"/>
    <w:rsid w:val="001052D4"/>
    <w:rsid w:val="00110341"/>
    <w:rsid w:val="001143C9"/>
    <w:rsid w:val="0012264B"/>
    <w:rsid w:val="00131289"/>
    <w:rsid w:val="00133196"/>
    <w:rsid w:val="0013587C"/>
    <w:rsid w:val="0013672D"/>
    <w:rsid w:val="00142C7B"/>
    <w:rsid w:val="00146BC6"/>
    <w:rsid w:val="00151EE4"/>
    <w:rsid w:val="00157D94"/>
    <w:rsid w:val="001620AA"/>
    <w:rsid w:val="00162C2D"/>
    <w:rsid w:val="00165402"/>
    <w:rsid w:val="00165967"/>
    <w:rsid w:val="00172993"/>
    <w:rsid w:val="001766CC"/>
    <w:rsid w:val="0017674B"/>
    <w:rsid w:val="00184960"/>
    <w:rsid w:val="00190799"/>
    <w:rsid w:val="00192BF2"/>
    <w:rsid w:val="0019789E"/>
    <w:rsid w:val="001A1663"/>
    <w:rsid w:val="001B44BD"/>
    <w:rsid w:val="001B487C"/>
    <w:rsid w:val="001C36DB"/>
    <w:rsid w:val="001C4E94"/>
    <w:rsid w:val="001C58F5"/>
    <w:rsid w:val="001E045A"/>
    <w:rsid w:val="001E4B33"/>
    <w:rsid w:val="001E6C48"/>
    <w:rsid w:val="001F1246"/>
    <w:rsid w:val="001F4C96"/>
    <w:rsid w:val="00214E00"/>
    <w:rsid w:val="00244A1D"/>
    <w:rsid w:val="00246390"/>
    <w:rsid w:val="00246D7B"/>
    <w:rsid w:val="0024786F"/>
    <w:rsid w:val="002539D8"/>
    <w:rsid w:val="0025454D"/>
    <w:rsid w:val="00261200"/>
    <w:rsid w:val="00275D80"/>
    <w:rsid w:val="00277ADE"/>
    <w:rsid w:val="002854ED"/>
    <w:rsid w:val="002A5694"/>
    <w:rsid w:val="002A58F9"/>
    <w:rsid w:val="002B173C"/>
    <w:rsid w:val="002B5ECA"/>
    <w:rsid w:val="002B750C"/>
    <w:rsid w:val="002B758A"/>
    <w:rsid w:val="002C08CF"/>
    <w:rsid w:val="002C599F"/>
    <w:rsid w:val="002C79F3"/>
    <w:rsid w:val="002D07F9"/>
    <w:rsid w:val="002D1FFA"/>
    <w:rsid w:val="002D4064"/>
    <w:rsid w:val="002E0D73"/>
    <w:rsid w:val="002E2556"/>
    <w:rsid w:val="002E73FC"/>
    <w:rsid w:val="0030559D"/>
    <w:rsid w:val="00317B73"/>
    <w:rsid w:val="003210C1"/>
    <w:rsid w:val="00326E51"/>
    <w:rsid w:val="00327342"/>
    <w:rsid w:val="00332EB5"/>
    <w:rsid w:val="003355E9"/>
    <w:rsid w:val="003367C1"/>
    <w:rsid w:val="003450DE"/>
    <w:rsid w:val="00351020"/>
    <w:rsid w:val="00357823"/>
    <w:rsid w:val="0037024B"/>
    <w:rsid w:val="0038349D"/>
    <w:rsid w:val="0039013E"/>
    <w:rsid w:val="00391E24"/>
    <w:rsid w:val="00392345"/>
    <w:rsid w:val="00392F83"/>
    <w:rsid w:val="0039339D"/>
    <w:rsid w:val="003A231B"/>
    <w:rsid w:val="003A2437"/>
    <w:rsid w:val="003A32CB"/>
    <w:rsid w:val="003A4C56"/>
    <w:rsid w:val="003B0AB3"/>
    <w:rsid w:val="003B303F"/>
    <w:rsid w:val="003B3321"/>
    <w:rsid w:val="003B3EE9"/>
    <w:rsid w:val="003B6F0E"/>
    <w:rsid w:val="003C3104"/>
    <w:rsid w:val="003C42F3"/>
    <w:rsid w:val="003C596A"/>
    <w:rsid w:val="003E3861"/>
    <w:rsid w:val="003E5F92"/>
    <w:rsid w:val="003F57E4"/>
    <w:rsid w:val="003F6182"/>
    <w:rsid w:val="003F709C"/>
    <w:rsid w:val="00407714"/>
    <w:rsid w:val="00410C9F"/>
    <w:rsid w:val="00411F31"/>
    <w:rsid w:val="00412849"/>
    <w:rsid w:val="00422F41"/>
    <w:rsid w:val="00425B83"/>
    <w:rsid w:val="004267A8"/>
    <w:rsid w:val="00433497"/>
    <w:rsid w:val="00433ABF"/>
    <w:rsid w:val="004345C9"/>
    <w:rsid w:val="004373FD"/>
    <w:rsid w:val="004431AF"/>
    <w:rsid w:val="00443F6A"/>
    <w:rsid w:val="004440E0"/>
    <w:rsid w:val="00454A2F"/>
    <w:rsid w:val="00455B15"/>
    <w:rsid w:val="00456A1E"/>
    <w:rsid w:val="00461192"/>
    <w:rsid w:val="0047320D"/>
    <w:rsid w:val="00473C02"/>
    <w:rsid w:val="004748A3"/>
    <w:rsid w:val="004775FF"/>
    <w:rsid w:val="004848A1"/>
    <w:rsid w:val="00495A6F"/>
    <w:rsid w:val="004B1498"/>
    <w:rsid w:val="004B754E"/>
    <w:rsid w:val="004C181D"/>
    <w:rsid w:val="004E2F51"/>
    <w:rsid w:val="004F1715"/>
    <w:rsid w:val="004F5852"/>
    <w:rsid w:val="005004E9"/>
    <w:rsid w:val="00500BF1"/>
    <w:rsid w:val="00501011"/>
    <w:rsid w:val="00503238"/>
    <w:rsid w:val="0051071E"/>
    <w:rsid w:val="0051240C"/>
    <w:rsid w:val="00515AC4"/>
    <w:rsid w:val="00523A77"/>
    <w:rsid w:val="005262C5"/>
    <w:rsid w:val="005361AA"/>
    <w:rsid w:val="0054259B"/>
    <w:rsid w:val="00543173"/>
    <w:rsid w:val="00545286"/>
    <w:rsid w:val="005505AA"/>
    <w:rsid w:val="005506C8"/>
    <w:rsid w:val="00567C2B"/>
    <w:rsid w:val="00570E61"/>
    <w:rsid w:val="00574609"/>
    <w:rsid w:val="00577D3C"/>
    <w:rsid w:val="00584C37"/>
    <w:rsid w:val="00586D5F"/>
    <w:rsid w:val="00590CB9"/>
    <w:rsid w:val="005B17D4"/>
    <w:rsid w:val="005B2402"/>
    <w:rsid w:val="005B3B54"/>
    <w:rsid w:val="005B54FB"/>
    <w:rsid w:val="005C102F"/>
    <w:rsid w:val="005C2EF2"/>
    <w:rsid w:val="005C57A1"/>
    <w:rsid w:val="005C5881"/>
    <w:rsid w:val="005D4B18"/>
    <w:rsid w:val="005D666B"/>
    <w:rsid w:val="005E0CB9"/>
    <w:rsid w:val="005E1B28"/>
    <w:rsid w:val="005F00F4"/>
    <w:rsid w:val="005F2C2F"/>
    <w:rsid w:val="00615747"/>
    <w:rsid w:val="006230AA"/>
    <w:rsid w:val="00623B85"/>
    <w:rsid w:val="00623D2B"/>
    <w:rsid w:val="0062525C"/>
    <w:rsid w:val="0063097D"/>
    <w:rsid w:val="006461D8"/>
    <w:rsid w:val="0065271C"/>
    <w:rsid w:val="006573BC"/>
    <w:rsid w:val="00657865"/>
    <w:rsid w:val="0066078F"/>
    <w:rsid w:val="006671AB"/>
    <w:rsid w:val="006672D7"/>
    <w:rsid w:val="006714B0"/>
    <w:rsid w:val="006765CD"/>
    <w:rsid w:val="006804BF"/>
    <w:rsid w:val="006817A8"/>
    <w:rsid w:val="00697BAB"/>
    <w:rsid w:val="006A0219"/>
    <w:rsid w:val="006A1F65"/>
    <w:rsid w:val="006A575E"/>
    <w:rsid w:val="006B4AF4"/>
    <w:rsid w:val="006B6C7C"/>
    <w:rsid w:val="006C206A"/>
    <w:rsid w:val="006C3F7B"/>
    <w:rsid w:val="006C46E2"/>
    <w:rsid w:val="006C4838"/>
    <w:rsid w:val="006C6E12"/>
    <w:rsid w:val="006C76EB"/>
    <w:rsid w:val="006D2F6F"/>
    <w:rsid w:val="006D4B59"/>
    <w:rsid w:val="006D4C6B"/>
    <w:rsid w:val="006E20BE"/>
    <w:rsid w:val="006F00F1"/>
    <w:rsid w:val="006F1710"/>
    <w:rsid w:val="006F527A"/>
    <w:rsid w:val="006F5954"/>
    <w:rsid w:val="00703B21"/>
    <w:rsid w:val="00704D6E"/>
    <w:rsid w:val="00706207"/>
    <w:rsid w:val="00713681"/>
    <w:rsid w:val="00713903"/>
    <w:rsid w:val="00714882"/>
    <w:rsid w:val="00715471"/>
    <w:rsid w:val="00715D27"/>
    <w:rsid w:val="0072334A"/>
    <w:rsid w:val="0073085E"/>
    <w:rsid w:val="00730B6C"/>
    <w:rsid w:val="00734AF1"/>
    <w:rsid w:val="0074498D"/>
    <w:rsid w:val="00751300"/>
    <w:rsid w:val="0075734B"/>
    <w:rsid w:val="00774B06"/>
    <w:rsid w:val="00775B22"/>
    <w:rsid w:val="00776431"/>
    <w:rsid w:val="007840E4"/>
    <w:rsid w:val="0079166A"/>
    <w:rsid w:val="007A1241"/>
    <w:rsid w:val="007A6AE8"/>
    <w:rsid w:val="007A6D8C"/>
    <w:rsid w:val="007B0F7E"/>
    <w:rsid w:val="007C74C4"/>
    <w:rsid w:val="007D0D2A"/>
    <w:rsid w:val="007D12D1"/>
    <w:rsid w:val="007D17DA"/>
    <w:rsid w:val="007E3841"/>
    <w:rsid w:val="007E5583"/>
    <w:rsid w:val="007F3415"/>
    <w:rsid w:val="007F3A64"/>
    <w:rsid w:val="007F4141"/>
    <w:rsid w:val="00802B02"/>
    <w:rsid w:val="00804212"/>
    <w:rsid w:val="00805D5B"/>
    <w:rsid w:val="008117EB"/>
    <w:rsid w:val="00812CAC"/>
    <w:rsid w:val="0081671E"/>
    <w:rsid w:val="00821B07"/>
    <w:rsid w:val="00826711"/>
    <w:rsid w:val="008313FA"/>
    <w:rsid w:val="00832E38"/>
    <w:rsid w:val="0083395C"/>
    <w:rsid w:val="00843E49"/>
    <w:rsid w:val="0085040B"/>
    <w:rsid w:val="00860389"/>
    <w:rsid w:val="00863EB6"/>
    <w:rsid w:val="00865991"/>
    <w:rsid w:val="00870DB6"/>
    <w:rsid w:val="008714E9"/>
    <w:rsid w:val="00887034"/>
    <w:rsid w:val="00891EAE"/>
    <w:rsid w:val="00897CE6"/>
    <w:rsid w:val="00897D8F"/>
    <w:rsid w:val="008A0B5D"/>
    <w:rsid w:val="008A34F1"/>
    <w:rsid w:val="008B0851"/>
    <w:rsid w:val="008C08F8"/>
    <w:rsid w:val="008C23C4"/>
    <w:rsid w:val="008C3E11"/>
    <w:rsid w:val="008D1849"/>
    <w:rsid w:val="008D68DF"/>
    <w:rsid w:val="008D69BE"/>
    <w:rsid w:val="008E2B68"/>
    <w:rsid w:val="00900601"/>
    <w:rsid w:val="00900EA6"/>
    <w:rsid w:val="00905196"/>
    <w:rsid w:val="009052B8"/>
    <w:rsid w:val="009062CB"/>
    <w:rsid w:val="00906BB8"/>
    <w:rsid w:val="00915685"/>
    <w:rsid w:val="0092097F"/>
    <w:rsid w:val="009246E3"/>
    <w:rsid w:val="009264E9"/>
    <w:rsid w:val="00930EC8"/>
    <w:rsid w:val="009368BC"/>
    <w:rsid w:val="009464DB"/>
    <w:rsid w:val="00947A12"/>
    <w:rsid w:val="009549AF"/>
    <w:rsid w:val="00954C7A"/>
    <w:rsid w:val="009631D4"/>
    <w:rsid w:val="00966AC8"/>
    <w:rsid w:val="00972CA9"/>
    <w:rsid w:val="0097389D"/>
    <w:rsid w:val="009802F2"/>
    <w:rsid w:val="00992AB4"/>
    <w:rsid w:val="00996DC8"/>
    <w:rsid w:val="009A13BF"/>
    <w:rsid w:val="009A25B1"/>
    <w:rsid w:val="009B5967"/>
    <w:rsid w:val="009B705A"/>
    <w:rsid w:val="009C0FB1"/>
    <w:rsid w:val="009C1A52"/>
    <w:rsid w:val="009C264D"/>
    <w:rsid w:val="009C30D0"/>
    <w:rsid w:val="009E1981"/>
    <w:rsid w:val="009E2B46"/>
    <w:rsid w:val="009E527C"/>
    <w:rsid w:val="009E7AE0"/>
    <w:rsid w:val="009F146C"/>
    <w:rsid w:val="009F312C"/>
    <w:rsid w:val="00A06B5F"/>
    <w:rsid w:val="00A114CF"/>
    <w:rsid w:val="00A118AF"/>
    <w:rsid w:val="00A15BF7"/>
    <w:rsid w:val="00A20701"/>
    <w:rsid w:val="00A227FE"/>
    <w:rsid w:val="00A2460E"/>
    <w:rsid w:val="00A35076"/>
    <w:rsid w:val="00A50873"/>
    <w:rsid w:val="00A60AF0"/>
    <w:rsid w:val="00A62572"/>
    <w:rsid w:val="00A6596A"/>
    <w:rsid w:val="00A724C8"/>
    <w:rsid w:val="00A72C18"/>
    <w:rsid w:val="00A73097"/>
    <w:rsid w:val="00A75D23"/>
    <w:rsid w:val="00A86058"/>
    <w:rsid w:val="00A8698D"/>
    <w:rsid w:val="00A945D6"/>
    <w:rsid w:val="00AA1240"/>
    <w:rsid w:val="00AA2CC9"/>
    <w:rsid w:val="00AB0B27"/>
    <w:rsid w:val="00AB18A1"/>
    <w:rsid w:val="00AB668C"/>
    <w:rsid w:val="00AC055F"/>
    <w:rsid w:val="00AC057C"/>
    <w:rsid w:val="00AC5ED0"/>
    <w:rsid w:val="00AD4C62"/>
    <w:rsid w:val="00AD4F67"/>
    <w:rsid w:val="00AD6710"/>
    <w:rsid w:val="00AE13DF"/>
    <w:rsid w:val="00AE794C"/>
    <w:rsid w:val="00AF2AB2"/>
    <w:rsid w:val="00AF7E0E"/>
    <w:rsid w:val="00B01964"/>
    <w:rsid w:val="00B03056"/>
    <w:rsid w:val="00B06F44"/>
    <w:rsid w:val="00B071C9"/>
    <w:rsid w:val="00B1163A"/>
    <w:rsid w:val="00B11BA1"/>
    <w:rsid w:val="00B16C88"/>
    <w:rsid w:val="00B17A67"/>
    <w:rsid w:val="00B27217"/>
    <w:rsid w:val="00B31866"/>
    <w:rsid w:val="00B36C9F"/>
    <w:rsid w:val="00B42FC4"/>
    <w:rsid w:val="00B44DE3"/>
    <w:rsid w:val="00B46ABA"/>
    <w:rsid w:val="00B47248"/>
    <w:rsid w:val="00B51E98"/>
    <w:rsid w:val="00B563E4"/>
    <w:rsid w:val="00B60760"/>
    <w:rsid w:val="00B61C27"/>
    <w:rsid w:val="00B72CD2"/>
    <w:rsid w:val="00B76938"/>
    <w:rsid w:val="00B92620"/>
    <w:rsid w:val="00B9713E"/>
    <w:rsid w:val="00BA06F7"/>
    <w:rsid w:val="00BA0AFA"/>
    <w:rsid w:val="00BA31AD"/>
    <w:rsid w:val="00BA6417"/>
    <w:rsid w:val="00BB3057"/>
    <w:rsid w:val="00BC0AE1"/>
    <w:rsid w:val="00BC2891"/>
    <w:rsid w:val="00BC40B8"/>
    <w:rsid w:val="00BC588C"/>
    <w:rsid w:val="00BD4252"/>
    <w:rsid w:val="00BD4844"/>
    <w:rsid w:val="00BE5164"/>
    <w:rsid w:val="00BF7E92"/>
    <w:rsid w:val="00C02158"/>
    <w:rsid w:val="00C07837"/>
    <w:rsid w:val="00C1179A"/>
    <w:rsid w:val="00C137E8"/>
    <w:rsid w:val="00C22EA6"/>
    <w:rsid w:val="00C234B3"/>
    <w:rsid w:val="00C258D1"/>
    <w:rsid w:val="00C32E2E"/>
    <w:rsid w:val="00C362BC"/>
    <w:rsid w:val="00C40E3E"/>
    <w:rsid w:val="00C41680"/>
    <w:rsid w:val="00C42CC4"/>
    <w:rsid w:val="00C45125"/>
    <w:rsid w:val="00C460C9"/>
    <w:rsid w:val="00C5149E"/>
    <w:rsid w:val="00C52165"/>
    <w:rsid w:val="00C554A3"/>
    <w:rsid w:val="00C554AD"/>
    <w:rsid w:val="00C6352C"/>
    <w:rsid w:val="00C73327"/>
    <w:rsid w:val="00C75D5C"/>
    <w:rsid w:val="00C761C6"/>
    <w:rsid w:val="00C80D2A"/>
    <w:rsid w:val="00C80F44"/>
    <w:rsid w:val="00C81FB7"/>
    <w:rsid w:val="00C8597A"/>
    <w:rsid w:val="00C8673F"/>
    <w:rsid w:val="00C92579"/>
    <w:rsid w:val="00C96D92"/>
    <w:rsid w:val="00CA04C7"/>
    <w:rsid w:val="00CA4CEB"/>
    <w:rsid w:val="00CA51EA"/>
    <w:rsid w:val="00CC09A5"/>
    <w:rsid w:val="00CC0D83"/>
    <w:rsid w:val="00CC1C8B"/>
    <w:rsid w:val="00CD13EB"/>
    <w:rsid w:val="00CD6172"/>
    <w:rsid w:val="00CD61E6"/>
    <w:rsid w:val="00CE107D"/>
    <w:rsid w:val="00CE51DC"/>
    <w:rsid w:val="00CE7901"/>
    <w:rsid w:val="00CE7F78"/>
    <w:rsid w:val="00CF2061"/>
    <w:rsid w:val="00CF2A09"/>
    <w:rsid w:val="00D0192A"/>
    <w:rsid w:val="00D05351"/>
    <w:rsid w:val="00D0582B"/>
    <w:rsid w:val="00D139F9"/>
    <w:rsid w:val="00D13D8F"/>
    <w:rsid w:val="00D14D4B"/>
    <w:rsid w:val="00D1534C"/>
    <w:rsid w:val="00D26279"/>
    <w:rsid w:val="00D31A6E"/>
    <w:rsid w:val="00D3209B"/>
    <w:rsid w:val="00D34A88"/>
    <w:rsid w:val="00D35150"/>
    <w:rsid w:val="00D35EBF"/>
    <w:rsid w:val="00D36B3D"/>
    <w:rsid w:val="00D424CC"/>
    <w:rsid w:val="00D433CA"/>
    <w:rsid w:val="00D460B5"/>
    <w:rsid w:val="00D503EE"/>
    <w:rsid w:val="00D67DA4"/>
    <w:rsid w:val="00D713E4"/>
    <w:rsid w:val="00D768EA"/>
    <w:rsid w:val="00D77092"/>
    <w:rsid w:val="00D774EE"/>
    <w:rsid w:val="00D77799"/>
    <w:rsid w:val="00D862A4"/>
    <w:rsid w:val="00D866E3"/>
    <w:rsid w:val="00D8694B"/>
    <w:rsid w:val="00DA5043"/>
    <w:rsid w:val="00DB7AF5"/>
    <w:rsid w:val="00DC1FFA"/>
    <w:rsid w:val="00DC5596"/>
    <w:rsid w:val="00DC6476"/>
    <w:rsid w:val="00DD1061"/>
    <w:rsid w:val="00DD2840"/>
    <w:rsid w:val="00DD2D47"/>
    <w:rsid w:val="00DE4360"/>
    <w:rsid w:val="00DE50FD"/>
    <w:rsid w:val="00DE65CE"/>
    <w:rsid w:val="00DE6D0A"/>
    <w:rsid w:val="00DF1D10"/>
    <w:rsid w:val="00DF4968"/>
    <w:rsid w:val="00E0127E"/>
    <w:rsid w:val="00E031CF"/>
    <w:rsid w:val="00E04ACE"/>
    <w:rsid w:val="00E340BD"/>
    <w:rsid w:val="00E34C97"/>
    <w:rsid w:val="00E360B7"/>
    <w:rsid w:val="00E41862"/>
    <w:rsid w:val="00E42302"/>
    <w:rsid w:val="00E50356"/>
    <w:rsid w:val="00E551C1"/>
    <w:rsid w:val="00E61FB4"/>
    <w:rsid w:val="00E62A4B"/>
    <w:rsid w:val="00E63D9B"/>
    <w:rsid w:val="00E65043"/>
    <w:rsid w:val="00E73E91"/>
    <w:rsid w:val="00E81487"/>
    <w:rsid w:val="00E854B4"/>
    <w:rsid w:val="00E963DC"/>
    <w:rsid w:val="00E96DA8"/>
    <w:rsid w:val="00EA30E1"/>
    <w:rsid w:val="00EA3F69"/>
    <w:rsid w:val="00EA6C06"/>
    <w:rsid w:val="00EB0F97"/>
    <w:rsid w:val="00EB3232"/>
    <w:rsid w:val="00EB3345"/>
    <w:rsid w:val="00EB5F63"/>
    <w:rsid w:val="00EC4E57"/>
    <w:rsid w:val="00EE59D8"/>
    <w:rsid w:val="00F00E6D"/>
    <w:rsid w:val="00F0292A"/>
    <w:rsid w:val="00F057AE"/>
    <w:rsid w:val="00F14417"/>
    <w:rsid w:val="00F1725A"/>
    <w:rsid w:val="00F272D5"/>
    <w:rsid w:val="00F40BF7"/>
    <w:rsid w:val="00F43B6D"/>
    <w:rsid w:val="00F46DF9"/>
    <w:rsid w:val="00F50E04"/>
    <w:rsid w:val="00F5114F"/>
    <w:rsid w:val="00F53375"/>
    <w:rsid w:val="00F53F62"/>
    <w:rsid w:val="00F6289F"/>
    <w:rsid w:val="00F65387"/>
    <w:rsid w:val="00F660D2"/>
    <w:rsid w:val="00F700C6"/>
    <w:rsid w:val="00F75D40"/>
    <w:rsid w:val="00F90681"/>
    <w:rsid w:val="00FA089D"/>
    <w:rsid w:val="00FA160A"/>
    <w:rsid w:val="00FA1A6B"/>
    <w:rsid w:val="00FB5BD7"/>
    <w:rsid w:val="00FB62C4"/>
    <w:rsid w:val="00FB67BA"/>
    <w:rsid w:val="00FC63C8"/>
    <w:rsid w:val="00FD518B"/>
    <w:rsid w:val="00FD6C5D"/>
    <w:rsid w:val="00FE155C"/>
    <w:rsid w:val="00FE2A8F"/>
    <w:rsid w:val="00FF2815"/>
    <w:rsid w:val="00FF3110"/>
    <w:rsid w:val="00FF663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D856"/>
  <w15:chartTrackingRefBased/>
  <w15:docId w15:val="{92F3E7D3-D46E-4FCF-9C2E-0EA2440F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ter"/>
    <w:uiPriority w:val="9"/>
    <w:qFormat/>
    <w:rsid w:val="006230A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Ttulo2">
    <w:name w:val="heading 2"/>
    <w:basedOn w:val="Normal"/>
    <w:link w:val="Ttulo2Carter"/>
    <w:uiPriority w:val="9"/>
    <w:qFormat/>
    <w:rsid w:val="006230AA"/>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paragraph" w:styleId="Ttulo3">
    <w:name w:val="heading 3"/>
    <w:basedOn w:val="Normal"/>
    <w:next w:val="Normal"/>
    <w:link w:val="Ttulo3Carter"/>
    <w:uiPriority w:val="9"/>
    <w:semiHidden/>
    <w:unhideWhenUsed/>
    <w:qFormat/>
    <w:rsid w:val="006F17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13587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3587C"/>
  </w:style>
  <w:style w:type="paragraph" w:styleId="Rodap">
    <w:name w:val="footer"/>
    <w:basedOn w:val="Normal"/>
    <w:link w:val="RodapCarter"/>
    <w:uiPriority w:val="99"/>
    <w:unhideWhenUsed/>
    <w:rsid w:val="0013587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3587C"/>
  </w:style>
  <w:style w:type="character" w:styleId="Hiperligao">
    <w:name w:val="Hyperlink"/>
    <w:basedOn w:val="Tipodeletrapredefinidodopargrafo"/>
    <w:uiPriority w:val="99"/>
    <w:unhideWhenUsed/>
    <w:rsid w:val="00C234B3"/>
    <w:rPr>
      <w:color w:val="0000FF"/>
      <w:u w:val="single"/>
    </w:rPr>
  </w:style>
  <w:style w:type="paragraph" w:styleId="Reviso">
    <w:name w:val="Revision"/>
    <w:hidden/>
    <w:uiPriority w:val="99"/>
    <w:semiHidden/>
    <w:rsid w:val="009C1A52"/>
    <w:pPr>
      <w:spacing w:after="0" w:line="240" w:lineRule="auto"/>
    </w:pPr>
  </w:style>
  <w:style w:type="character" w:styleId="MenoNoResolvida">
    <w:name w:val="Unresolved Mention"/>
    <w:basedOn w:val="Tipodeletrapredefinidodopargrafo"/>
    <w:uiPriority w:val="99"/>
    <w:semiHidden/>
    <w:unhideWhenUsed/>
    <w:rsid w:val="00D14D4B"/>
    <w:rPr>
      <w:color w:val="605E5C"/>
      <w:shd w:val="clear" w:color="auto" w:fill="E1DFDD"/>
    </w:rPr>
  </w:style>
  <w:style w:type="character" w:styleId="Hiperligaovisitada">
    <w:name w:val="FollowedHyperlink"/>
    <w:basedOn w:val="Tipodeletrapredefinidodopargrafo"/>
    <w:uiPriority w:val="99"/>
    <w:semiHidden/>
    <w:unhideWhenUsed/>
    <w:rsid w:val="00456A1E"/>
    <w:rPr>
      <w:color w:val="954F72" w:themeColor="followedHyperlink"/>
      <w:u w:val="single"/>
    </w:rPr>
  </w:style>
  <w:style w:type="paragraph" w:styleId="PargrafodaLista">
    <w:name w:val="List Paragraph"/>
    <w:basedOn w:val="Normal"/>
    <w:qFormat/>
    <w:rsid w:val="00B76938"/>
    <w:pPr>
      <w:ind w:left="720"/>
      <w:contextualSpacing/>
    </w:pPr>
  </w:style>
  <w:style w:type="paragraph" w:styleId="Ttulo">
    <w:name w:val="Title"/>
    <w:link w:val="TtuloCarter"/>
    <w:uiPriority w:val="10"/>
    <w:qFormat/>
    <w:rsid w:val="00BA6417"/>
    <w:pPr>
      <w:spacing w:after="0" w:line="240" w:lineRule="auto"/>
    </w:pPr>
    <w:rPr>
      <w:rFonts w:ascii="Times New Roman" w:eastAsia="Times New Roman" w:hAnsi="Times New Roman" w:cs="Times New Roman"/>
      <w:kern w:val="0"/>
      <w:sz w:val="56"/>
      <w:szCs w:val="56"/>
      <w:lang w:eastAsia="pt-PT"/>
      <w14:ligatures w14:val="none"/>
    </w:rPr>
  </w:style>
  <w:style w:type="character" w:customStyle="1" w:styleId="TtuloCarter">
    <w:name w:val="Título Caráter"/>
    <w:basedOn w:val="Tipodeletrapredefinidodopargrafo"/>
    <w:link w:val="Ttulo"/>
    <w:uiPriority w:val="10"/>
    <w:rsid w:val="00BA6417"/>
    <w:rPr>
      <w:rFonts w:ascii="Times New Roman" w:eastAsia="Times New Roman" w:hAnsi="Times New Roman" w:cs="Times New Roman"/>
      <w:kern w:val="0"/>
      <w:sz w:val="56"/>
      <w:szCs w:val="56"/>
      <w:lang w:eastAsia="pt-PT"/>
      <w14:ligatures w14:val="none"/>
    </w:rPr>
  </w:style>
  <w:style w:type="character" w:styleId="Refdecomentrio">
    <w:name w:val="annotation reference"/>
    <w:basedOn w:val="Tipodeletrapredefinidodopargrafo"/>
    <w:uiPriority w:val="99"/>
    <w:semiHidden/>
    <w:unhideWhenUsed/>
    <w:rsid w:val="0085040B"/>
    <w:rPr>
      <w:sz w:val="16"/>
      <w:szCs w:val="16"/>
    </w:rPr>
  </w:style>
  <w:style w:type="paragraph" w:styleId="Textodecomentrio">
    <w:name w:val="annotation text"/>
    <w:basedOn w:val="Normal"/>
    <w:link w:val="TextodecomentrioCarter"/>
    <w:uiPriority w:val="99"/>
    <w:unhideWhenUsed/>
    <w:rsid w:val="0085040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85040B"/>
    <w:rPr>
      <w:sz w:val="20"/>
      <w:szCs w:val="20"/>
    </w:rPr>
  </w:style>
  <w:style w:type="character" w:customStyle="1" w:styleId="Ttulo1Carter">
    <w:name w:val="Título 1 Caráter"/>
    <w:basedOn w:val="Tipodeletrapredefinidodopargrafo"/>
    <w:link w:val="Ttulo1"/>
    <w:uiPriority w:val="9"/>
    <w:rsid w:val="006230AA"/>
    <w:rPr>
      <w:rFonts w:ascii="Times New Roman" w:eastAsia="Times New Roman" w:hAnsi="Times New Roman" w:cs="Times New Roman"/>
      <w:b/>
      <w:bCs/>
      <w:kern w:val="36"/>
      <w:sz w:val="48"/>
      <w:szCs w:val="48"/>
      <w:lang w:val="en-US"/>
      <w14:ligatures w14:val="none"/>
    </w:rPr>
  </w:style>
  <w:style w:type="character" w:customStyle="1" w:styleId="Ttulo2Carter">
    <w:name w:val="Título 2 Caráter"/>
    <w:basedOn w:val="Tipodeletrapredefinidodopargrafo"/>
    <w:link w:val="Ttulo2"/>
    <w:uiPriority w:val="9"/>
    <w:rsid w:val="006230AA"/>
    <w:rPr>
      <w:rFonts w:ascii="Times New Roman" w:eastAsia="Times New Roman" w:hAnsi="Times New Roman" w:cs="Times New Roman"/>
      <w:b/>
      <w:bCs/>
      <w:kern w:val="0"/>
      <w:sz w:val="36"/>
      <w:szCs w:val="36"/>
      <w:lang w:val="en-US"/>
      <w14:ligatures w14:val="none"/>
    </w:rPr>
  </w:style>
  <w:style w:type="paragraph" w:customStyle="1" w:styleId="isselectedend">
    <w:name w:val="isselectedend"/>
    <w:basedOn w:val="Normal"/>
    <w:uiPriority w:val="99"/>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rte">
    <w:name w:val="Strong"/>
    <w:basedOn w:val="Tipodeletrapredefinidodopargrafo"/>
    <w:uiPriority w:val="22"/>
    <w:qFormat/>
    <w:rsid w:val="006230AA"/>
    <w:rPr>
      <w:b/>
      <w:bCs/>
    </w:rPr>
  </w:style>
  <w:style w:type="character" w:styleId="nfase">
    <w:name w:val="Emphasis"/>
    <w:basedOn w:val="Tipodeletrapredefinidodopargrafo"/>
    <w:uiPriority w:val="20"/>
    <w:qFormat/>
    <w:rsid w:val="006230AA"/>
    <w:rPr>
      <w:i/>
      <w:iCs/>
    </w:rPr>
  </w:style>
  <w:style w:type="character" w:customStyle="1" w:styleId="text-token-text-primary">
    <w:name w:val="text-token-text-primary"/>
    <w:basedOn w:val="Tipodeletrapredefinidodopargrafo"/>
    <w:rsid w:val="006230AA"/>
  </w:style>
  <w:style w:type="paragraph" w:styleId="NormalWeb">
    <w:name w:val="Normal (Web)"/>
    <w:basedOn w:val="Normal"/>
    <w:uiPriority w:val="99"/>
    <w:unhideWhenUsed/>
    <w:rsid w:val="006230A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Ttulo3Carter">
    <w:name w:val="Título 3 Caráter"/>
    <w:basedOn w:val="Tipodeletrapredefinidodopargrafo"/>
    <w:link w:val="Ttulo3"/>
    <w:uiPriority w:val="9"/>
    <w:semiHidden/>
    <w:rsid w:val="006F1710"/>
    <w:rPr>
      <w:rFonts w:asciiTheme="majorHAnsi" w:eastAsiaTheme="majorEastAsia" w:hAnsiTheme="majorHAnsi" w:cstheme="majorBidi"/>
      <w:color w:val="1F3763" w:themeColor="accent1" w:themeShade="7F"/>
      <w:sz w:val="24"/>
      <w:szCs w:val="24"/>
    </w:rPr>
  </w:style>
  <w:style w:type="paragraph" w:customStyle="1" w:styleId="PRHeading">
    <w:name w:val="PR Heading"/>
    <w:rsid w:val="002B750C"/>
    <w:pPr>
      <w:keepNext/>
      <w:spacing w:before="280" w:after="140" w:line="276" w:lineRule="auto"/>
    </w:pPr>
    <w:rPr>
      <w:rFonts w:ascii="Aptos" w:eastAsiaTheme="minorEastAsia" w:hAnsi="Aptos"/>
      <w:b/>
      <w:color w:val="12416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86404">
      <w:bodyDiv w:val="1"/>
      <w:marLeft w:val="0"/>
      <w:marRight w:val="0"/>
      <w:marTop w:val="0"/>
      <w:marBottom w:val="0"/>
      <w:divBdr>
        <w:top w:val="none" w:sz="0" w:space="0" w:color="auto"/>
        <w:left w:val="none" w:sz="0" w:space="0" w:color="auto"/>
        <w:bottom w:val="none" w:sz="0" w:space="0" w:color="auto"/>
        <w:right w:val="none" w:sz="0" w:space="0" w:color="auto"/>
      </w:divBdr>
      <w:divsChild>
        <w:div w:id="216862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256182">
      <w:bodyDiv w:val="1"/>
      <w:marLeft w:val="0"/>
      <w:marRight w:val="0"/>
      <w:marTop w:val="0"/>
      <w:marBottom w:val="0"/>
      <w:divBdr>
        <w:top w:val="none" w:sz="0" w:space="0" w:color="auto"/>
        <w:left w:val="none" w:sz="0" w:space="0" w:color="auto"/>
        <w:bottom w:val="none" w:sz="0" w:space="0" w:color="auto"/>
        <w:right w:val="none" w:sz="0" w:space="0" w:color="auto"/>
      </w:divBdr>
    </w:div>
    <w:div w:id="761293019">
      <w:bodyDiv w:val="1"/>
      <w:marLeft w:val="0"/>
      <w:marRight w:val="0"/>
      <w:marTop w:val="0"/>
      <w:marBottom w:val="0"/>
      <w:divBdr>
        <w:top w:val="none" w:sz="0" w:space="0" w:color="auto"/>
        <w:left w:val="none" w:sz="0" w:space="0" w:color="auto"/>
        <w:bottom w:val="none" w:sz="0" w:space="0" w:color="auto"/>
        <w:right w:val="none" w:sz="0" w:space="0" w:color="auto"/>
      </w:divBdr>
    </w:div>
    <w:div w:id="970861883">
      <w:bodyDiv w:val="1"/>
      <w:marLeft w:val="0"/>
      <w:marRight w:val="0"/>
      <w:marTop w:val="0"/>
      <w:marBottom w:val="0"/>
      <w:divBdr>
        <w:top w:val="none" w:sz="0" w:space="0" w:color="auto"/>
        <w:left w:val="none" w:sz="0" w:space="0" w:color="auto"/>
        <w:bottom w:val="none" w:sz="0" w:space="0" w:color="auto"/>
        <w:right w:val="none" w:sz="0" w:space="0" w:color="auto"/>
      </w:divBdr>
    </w:div>
    <w:div w:id="1074359035">
      <w:bodyDiv w:val="1"/>
      <w:marLeft w:val="0"/>
      <w:marRight w:val="0"/>
      <w:marTop w:val="0"/>
      <w:marBottom w:val="0"/>
      <w:divBdr>
        <w:top w:val="none" w:sz="0" w:space="0" w:color="auto"/>
        <w:left w:val="none" w:sz="0" w:space="0" w:color="auto"/>
        <w:bottom w:val="none" w:sz="0" w:space="0" w:color="auto"/>
        <w:right w:val="none" w:sz="0" w:space="0" w:color="auto"/>
      </w:divBdr>
    </w:div>
    <w:div w:id="1303459456">
      <w:bodyDiv w:val="1"/>
      <w:marLeft w:val="0"/>
      <w:marRight w:val="0"/>
      <w:marTop w:val="0"/>
      <w:marBottom w:val="0"/>
      <w:divBdr>
        <w:top w:val="none" w:sz="0" w:space="0" w:color="auto"/>
        <w:left w:val="none" w:sz="0" w:space="0" w:color="auto"/>
        <w:bottom w:val="none" w:sz="0" w:space="0" w:color="auto"/>
        <w:right w:val="none" w:sz="0" w:space="0" w:color="auto"/>
      </w:divBdr>
    </w:div>
    <w:div w:id="1434133963">
      <w:bodyDiv w:val="1"/>
      <w:marLeft w:val="0"/>
      <w:marRight w:val="0"/>
      <w:marTop w:val="0"/>
      <w:marBottom w:val="0"/>
      <w:divBdr>
        <w:top w:val="none" w:sz="0" w:space="0" w:color="auto"/>
        <w:left w:val="none" w:sz="0" w:space="0" w:color="auto"/>
        <w:bottom w:val="none" w:sz="0" w:space="0" w:color="auto"/>
        <w:right w:val="none" w:sz="0" w:space="0" w:color="auto"/>
      </w:divBdr>
    </w:div>
    <w:div w:id="1436746521">
      <w:bodyDiv w:val="1"/>
      <w:marLeft w:val="0"/>
      <w:marRight w:val="0"/>
      <w:marTop w:val="0"/>
      <w:marBottom w:val="0"/>
      <w:divBdr>
        <w:top w:val="none" w:sz="0" w:space="0" w:color="auto"/>
        <w:left w:val="none" w:sz="0" w:space="0" w:color="auto"/>
        <w:bottom w:val="none" w:sz="0" w:space="0" w:color="auto"/>
        <w:right w:val="none" w:sz="0" w:space="0" w:color="auto"/>
      </w:divBdr>
    </w:div>
    <w:div w:id="1627419963">
      <w:bodyDiv w:val="1"/>
      <w:marLeft w:val="0"/>
      <w:marRight w:val="0"/>
      <w:marTop w:val="0"/>
      <w:marBottom w:val="0"/>
      <w:divBdr>
        <w:top w:val="none" w:sz="0" w:space="0" w:color="auto"/>
        <w:left w:val="none" w:sz="0" w:space="0" w:color="auto"/>
        <w:bottom w:val="none" w:sz="0" w:space="0" w:color="auto"/>
        <w:right w:val="none" w:sz="0" w:space="0" w:color="auto"/>
      </w:divBdr>
    </w:div>
    <w:div w:id="1693846054">
      <w:bodyDiv w:val="1"/>
      <w:marLeft w:val="0"/>
      <w:marRight w:val="0"/>
      <w:marTop w:val="0"/>
      <w:marBottom w:val="0"/>
      <w:divBdr>
        <w:top w:val="none" w:sz="0" w:space="0" w:color="auto"/>
        <w:left w:val="none" w:sz="0" w:space="0" w:color="auto"/>
        <w:bottom w:val="none" w:sz="0" w:space="0" w:color="auto"/>
        <w:right w:val="none" w:sz="0" w:space="0" w:color="auto"/>
      </w:divBdr>
      <w:divsChild>
        <w:div w:id="727580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24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ta.santiago@lift.com.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seg.ulisboa.p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eg.ulisboa.pt/alumni/alumni-economica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na.layme@iseg.ulisboa.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60AC98F6E446C4A94D47ABDBA219DE5" ma:contentTypeVersion="14" ma:contentTypeDescription="Criar um novo documento." ma:contentTypeScope="" ma:versionID="181357f7251270d4dcead95575710c52">
  <xsd:schema xmlns:xsd="http://www.w3.org/2001/XMLSchema" xmlns:xs="http://www.w3.org/2001/XMLSchema" xmlns:p="http://schemas.microsoft.com/office/2006/metadata/properties" xmlns:ns2="3db5612f-4e82-4a6c-ba89-747654d9d927" xmlns:ns3="d96c4649-2c0b-422b-b9e4-d7d2a4de83cd" targetNamespace="http://schemas.microsoft.com/office/2006/metadata/properties" ma:root="true" ma:fieldsID="cff2c6c42dba74d34a92bc16aff625e5" ns2:_="" ns3:_="">
    <xsd:import namespace="3db5612f-4e82-4a6c-ba89-747654d9d927"/>
    <xsd:import namespace="d96c4649-2c0b-422b-b9e4-d7d2a4de83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612f-4e82-4a6c-ba89-747654d9d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a48f9566-069b-479b-843d-4f6c74a4a3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c4649-2c0b-422b-b9e4-d7d2a4de83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7da76f-17ad-4c10-8c09-277afab80954}" ma:internalName="TaxCatchAll" ma:showField="CatchAllData" ma:web="d96c4649-2c0b-422b-b9e4-d7d2a4de83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b5612f-4e82-4a6c-ba89-747654d9d927">
      <Terms xmlns="http://schemas.microsoft.com/office/infopath/2007/PartnerControls"/>
    </lcf76f155ced4ddcb4097134ff3c332f>
    <TaxCatchAll xmlns="d96c4649-2c0b-422b-b9e4-d7d2a4de83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C1017B-0C6F-46AF-B542-095AD79ED8F9}">
  <ds:schemaRefs>
    <ds:schemaRef ds:uri="http://schemas.openxmlformats.org/officeDocument/2006/bibliography"/>
  </ds:schemaRefs>
</ds:datastoreItem>
</file>

<file path=customXml/itemProps2.xml><?xml version="1.0" encoding="utf-8"?>
<ds:datastoreItem xmlns:ds="http://schemas.openxmlformats.org/officeDocument/2006/customXml" ds:itemID="{5670C39C-DE37-482B-87FD-7CF0AB3D8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612f-4e82-4a6c-ba89-747654d9d927"/>
    <ds:schemaRef ds:uri="d96c4649-2c0b-422b-b9e4-d7d2a4de83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867D82-A8B9-46D9-A0F6-A864E844CB59}">
  <ds:schemaRefs>
    <ds:schemaRef ds:uri="http://schemas.microsoft.com/office/2006/metadata/properties"/>
    <ds:schemaRef ds:uri="http://schemas.microsoft.com/office/infopath/2007/PartnerControls"/>
    <ds:schemaRef ds:uri="3db5612f-4e82-4a6c-ba89-747654d9d927"/>
    <ds:schemaRef ds:uri="d96c4649-2c0b-422b-b9e4-d7d2a4de83cd"/>
  </ds:schemaRefs>
</ds:datastoreItem>
</file>

<file path=customXml/itemProps4.xml><?xml version="1.0" encoding="utf-8"?>
<ds:datastoreItem xmlns:ds="http://schemas.openxmlformats.org/officeDocument/2006/customXml" ds:itemID="{3D95CCE8-6731-408E-97B3-BF4FCA9C7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1168</Words>
  <Characters>6545</Characters>
  <Application>Microsoft Office Word</Application>
  <DocSecurity>0</DocSecurity>
  <Lines>110</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Cardoso</dc:creator>
  <cp:keywords/>
  <dc:description/>
  <cp:lastModifiedBy>Rita Santiago</cp:lastModifiedBy>
  <cp:revision>5</cp:revision>
  <dcterms:created xsi:type="dcterms:W3CDTF">2026-10-23T12:40:00Z</dcterms:created>
  <dcterms:modified xsi:type="dcterms:W3CDTF">2026-10-23T14:46:00Z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0x010100660AC98F6E446C4A94D47ABDBA219DE5</vt:lpwstr>
  </property>
  <property fmtid="{D5CDD505-2E9C-101B-9397-08002B2CF9AE}" pid="3" name="MediaServiceImageTags">
    <vt:lpwstr/>
  </property>
  <property fmtid="{D5CDD505-2E9C-101B-9397-08002B2CF9AE}" pid="4" name="docLang">
    <vt:lpwstr>pt</vt:lpwstr>
  </property>
</Properties>
</file>