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A234EB" w:rsidRDefault="00A234EB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7D8372D3" w14:textId="77777777" w:rsidR="003900E1" w:rsidRDefault="003900E1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695F602F" w14:textId="77777777" w:rsidR="00BA703A" w:rsidRDefault="00BA703A">
      <w:p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5BE52331" w14:textId="4D2CE361" w:rsidR="007D6921" w:rsidRDefault="008079B8" w:rsidP="00BA703A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20"/>
          <w:szCs w:val="20"/>
          <w:lang w:val="pl-PL"/>
        </w:rPr>
      </w:pPr>
      <w:proofErr w:type="spellStart"/>
      <w:r w:rsidRPr="008079B8">
        <w:rPr>
          <w:rFonts w:ascii="Arial" w:eastAsia="Arial" w:hAnsi="Arial" w:cs="Arial"/>
          <w:b/>
          <w:bCs/>
          <w:color w:val="000000"/>
          <w:sz w:val="20"/>
          <w:szCs w:val="20"/>
        </w:rPr>
        <w:t>Schöck</w:t>
      </w:r>
      <w:proofErr w:type="spellEnd"/>
      <w:r w:rsidR="00D2638E" w:rsidRPr="00D2638E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zostaje na dłużej w SEGRO Park Tychy, Przejazdowa</w:t>
      </w:r>
    </w:p>
    <w:p w14:paraId="406517C8" w14:textId="77777777" w:rsidR="00C71D8B" w:rsidRPr="00BA703A" w:rsidRDefault="00C71D8B" w:rsidP="00BA703A">
      <w:pPr>
        <w:spacing w:after="0" w:line="240" w:lineRule="auto"/>
        <w:jc w:val="center"/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  <w:lang w:val="pl-PL"/>
        </w:rPr>
      </w:pPr>
    </w:p>
    <w:p w14:paraId="59838AC5" w14:textId="4D78867B" w:rsidR="007B27EF" w:rsidRDefault="00D2638E" w:rsidP="00BA703A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D2638E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SEGRO, wiodący właściciel, zarządca i deweloper nowoczesnych powierzchni magazynowych i produkcyjnych, </w:t>
      </w:r>
      <w:r w:rsidR="00B84403">
        <w:rPr>
          <w:rFonts w:ascii="Arial" w:hAnsi="Arial" w:cs="Arial"/>
          <w:b/>
          <w:bCs/>
          <w:color w:val="000000" w:themeColor="text1"/>
          <w:sz w:val="20"/>
          <w:szCs w:val="20"/>
        </w:rPr>
        <w:t>pr</w:t>
      </w:r>
      <w:r w:rsidRPr="00D2638E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zedłużył umowę najmu z </w:t>
      </w:r>
      <w:proofErr w:type="spellStart"/>
      <w:r w:rsidR="008079B8" w:rsidRPr="008079B8">
        <w:rPr>
          <w:rFonts w:ascii="Arial" w:hAnsi="Arial" w:cs="Arial"/>
          <w:b/>
          <w:bCs/>
          <w:color w:val="000000" w:themeColor="text1"/>
          <w:sz w:val="20"/>
          <w:szCs w:val="20"/>
        </w:rPr>
        <w:t>Schöck</w:t>
      </w:r>
      <w:proofErr w:type="spellEnd"/>
      <w:r w:rsidRPr="00D2638E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Sp. z o.o. w SEGRO Park Tychy, Przejazdowa. Firma zajmuje w parku 4</w:t>
      </w:r>
      <w:r w:rsidR="00C87163">
        <w:rPr>
          <w:rFonts w:ascii="Arial" w:hAnsi="Arial" w:cs="Arial"/>
          <w:b/>
          <w:bCs/>
          <w:color w:val="000000" w:themeColor="text1"/>
          <w:sz w:val="20"/>
          <w:szCs w:val="20"/>
        </w:rPr>
        <w:t> 200</w:t>
      </w:r>
      <w:r w:rsidRPr="00D2638E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mkw. powierzchni, a </w:t>
      </w:r>
      <w:r w:rsidR="00792904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w ramach nowego kontraktu </w:t>
      </w:r>
      <w:r w:rsidRPr="00D2638E">
        <w:rPr>
          <w:rFonts w:ascii="Arial" w:hAnsi="Arial" w:cs="Arial"/>
          <w:b/>
          <w:bCs/>
          <w:color w:val="000000" w:themeColor="text1"/>
          <w:sz w:val="20"/>
          <w:szCs w:val="20"/>
        </w:rPr>
        <w:t>SEGRO zrealizuje dla niej instalację fotowoltaiczną z magazynem energii oraz stację ładowania pojazdów elektrycznych.</w:t>
      </w:r>
    </w:p>
    <w:p w14:paraId="50FF4502" w14:textId="77777777" w:rsidR="00D2638E" w:rsidRPr="00056CDB" w:rsidRDefault="00D2638E" w:rsidP="00BA703A">
      <w:p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73F4F459" w14:textId="00DAF2A9" w:rsidR="00C71D8B" w:rsidRDefault="008079B8" w:rsidP="00BA703A">
      <w:p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proofErr w:type="spellStart"/>
      <w:r w:rsidRPr="008079B8">
        <w:rPr>
          <w:rFonts w:ascii="Arial" w:eastAsia="Arial" w:hAnsi="Arial" w:cs="Arial"/>
          <w:color w:val="000000"/>
          <w:sz w:val="20"/>
          <w:szCs w:val="20"/>
        </w:rPr>
        <w:t>Schöck</w:t>
      </w:r>
      <w:proofErr w:type="spellEnd"/>
      <w:r w:rsidR="00D2638E" w:rsidRPr="00D2638E">
        <w:rPr>
          <w:rFonts w:ascii="Arial" w:eastAsia="Arial" w:hAnsi="Arial" w:cs="Arial"/>
          <w:color w:val="000000"/>
          <w:sz w:val="20"/>
          <w:szCs w:val="20"/>
        </w:rPr>
        <w:t xml:space="preserve"> Sp. z o.o. prowadzi działalność w Tychach od 2007 roku</w:t>
      </w:r>
      <w:r w:rsidR="00E3022B">
        <w:rPr>
          <w:rFonts w:ascii="Arial" w:eastAsia="Arial" w:hAnsi="Arial" w:cs="Arial"/>
          <w:color w:val="000000"/>
          <w:sz w:val="20"/>
          <w:szCs w:val="20"/>
        </w:rPr>
        <w:t xml:space="preserve">, a z SEGRO Park Tychy, Przejazdowa </w:t>
      </w:r>
      <w:r w:rsidR="00E52F77">
        <w:rPr>
          <w:rFonts w:ascii="Arial" w:eastAsia="Arial" w:hAnsi="Arial" w:cs="Arial"/>
          <w:color w:val="000000"/>
          <w:sz w:val="20"/>
          <w:szCs w:val="20"/>
        </w:rPr>
        <w:t xml:space="preserve">marka </w:t>
      </w:r>
      <w:r w:rsidR="00E3022B">
        <w:rPr>
          <w:rFonts w:ascii="Arial" w:eastAsia="Arial" w:hAnsi="Arial" w:cs="Arial"/>
          <w:color w:val="000000"/>
          <w:sz w:val="20"/>
          <w:szCs w:val="20"/>
        </w:rPr>
        <w:t>związana jest od 2018 r</w:t>
      </w:r>
      <w:r w:rsidR="00D2638E" w:rsidRPr="00D2638E">
        <w:rPr>
          <w:rFonts w:ascii="Arial" w:eastAsia="Arial" w:hAnsi="Arial" w:cs="Arial"/>
          <w:color w:val="000000"/>
          <w:sz w:val="20"/>
          <w:szCs w:val="20"/>
        </w:rPr>
        <w:t xml:space="preserve">. Firma jest częścią niemieckiej Grupy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Schöck</w:t>
      </w:r>
      <w:proofErr w:type="spellEnd"/>
      <w:r w:rsidR="00D2638E" w:rsidRPr="00D2638E">
        <w:rPr>
          <w:rFonts w:ascii="Arial" w:eastAsia="Arial" w:hAnsi="Arial" w:cs="Arial"/>
          <w:color w:val="000000"/>
          <w:sz w:val="20"/>
          <w:szCs w:val="20"/>
        </w:rPr>
        <w:t>, założonej w 1962 rok</w:t>
      </w:r>
      <w:r w:rsidR="005022F7">
        <w:rPr>
          <w:rFonts w:ascii="Arial" w:eastAsia="Arial" w:hAnsi="Arial" w:cs="Arial"/>
          <w:color w:val="000000"/>
          <w:sz w:val="20"/>
          <w:szCs w:val="20"/>
        </w:rPr>
        <w:t>u,</w:t>
      </w:r>
      <w:r w:rsidR="00D2638E" w:rsidRPr="00D2638E">
        <w:rPr>
          <w:rFonts w:ascii="Arial" w:eastAsia="Arial" w:hAnsi="Arial" w:cs="Arial"/>
          <w:color w:val="000000"/>
          <w:sz w:val="20"/>
          <w:szCs w:val="20"/>
        </w:rPr>
        <w:t xml:space="preserve"> mającej siedzibę w Baden-Baden</w:t>
      </w:r>
      <w:r w:rsidR="005C0A68">
        <w:rPr>
          <w:rFonts w:ascii="Arial" w:eastAsia="Arial" w:hAnsi="Arial" w:cs="Arial"/>
          <w:color w:val="000000"/>
          <w:sz w:val="20"/>
          <w:szCs w:val="20"/>
        </w:rPr>
        <w:t xml:space="preserve"> i działającej </w:t>
      </w:r>
      <w:r w:rsidR="005C0A68" w:rsidRPr="00D2638E">
        <w:rPr>
          <w:rFonts w:ascii="Arial" w:eastAsia="Arial" w:hAnsi="Arial" w:cs="Arial"/>
          <w:color w:val="000000"/>
          <w:sz w:val="20"/>
          <w:szCs w:val="20"/>
        </w:rPr>
        <w:t>na około 40 rynkach na świecie</w:t>
      </w:r>
      <w:r w:rsidR="00D2638E" w:rsidRPr="00D2638E">
        <w:rPr>
          <w:rFonts w:ascii="Arial" w:eastAsia="Arial" w:hAnsi="Arial" w:cs="Arial"/>
          <w:color w:val="000000"/>
          <w:sz w:val="20"/>
          <w:szCs w:val="20"/>
        </w:rPr>
        <w:t>.</w:t>
      </w:r>
      <w:r w:rsidR="00794183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="00794183" w:rsidRPr="008079B8">
        <w:rPr>
          <w:rFonts w:ascii="Arial" w:eastAsia="Arial" w:hAnsi="Arial" w:cs="Arial"/>
          <w:color w:val="000000"/>
          <w:sz w:val="20"/>
          <w:szCs w:val="20"/>
        </w:rPr>
        <w:t>Schöck</w:t>
      </w:r>
      <w:proofErr w:type="spellEnd"/>
      <w:r w:rsidR="00D2638E" w:rsidRPr="00D2638E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="00794183">
        <w:rPr>
          <w:rFonts w:ascii="Arial" w:eastAsia="Arial" w:hAnsi="Arial" w:cs="Arial"/>
          <w:color w:val="000000"/>
          <w:sz w:val="20"/>
          <w:szCs w:val="20"/>
        </w:rPr>
        <w:t>s</w:t>
      </w:r>
      <w:r w:rsidR="00D2638E" w:rsidRPr="00D2638E">
        <w:rPr>
          <w:rFonts w:ascii="Arial" w:eastAsia="Arial" w:hAnsi="Arial" w:cs="Arial"/>
          <w:color w:val="000000"/>
          <w:sz w:val="20"/>
          <w:szCs w:val="20"/>
        </w:rPr>
        <w:t xml:space="preserve">pecjalizuje się w innowacyjnych rozwiązaniach dla budownictwa, poprawiających parametry termiczne, akustyczne i konstrukcyjne budynków, ze szczególnym uwzględnieniem technologii izolacji termicznej. </w:t>
      </w:r>
    </w:p>
    <w:p w14:paraId="4EC9ED81" w14:textId="77777777" w:rsidR="00E3022B" w:rsidRDefault="00E3022B" w:rsidP="00BA703A">
      <w:p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42E780E4" w14:textId="77777777" w:rsidR="00D2638E" w:rsidRPr="00BA703A" w:rsidRDefault="00D2638E" w:rsidP="00BA703A">
      <w:pPr>
        <w:spacing w:after="0" w:line="240" w:lineRule="auto"/>
        <w:jc w:val="both"/>
        <w:rPr>
          <w:rFonts w:ascii="Arial" w:eastAsia="Arial" w:hAnsi="Arial" w:cs="Arial"/>
          <w:i/>
          <w:iCs/>
          <w:color w:val="000000"/>
          <w:sz w:val="20"/>
          <w:szCs w:val="20"/>
          <w:lang w:val="pl-PL"/>
        </w:rPr>
      </w:pPr>
    </w:p>
    <w:p w14:paraId="35AAA0B5" w14:textId="7950BC42" w:rsidR="00BA703A" w:rsidRDefault="007C6E86" w:rsidP="00BA703A">
      <w:pPr>
        <w:spacing w:after="0" w:line="240" w:lineRule="auto"/>
        <w:jc w:val="both"/>
        <w:rPr>
          <w:rFonts w:ascii="Arial" w:eastAsia="Arial" w:hAnsi="Arial" w:cs="Arial"/>
          <w:b/>
          <w:bCs/>
          <w:color w:val="000000"/>
          <w:sz w:val="20"/>
          <w:szCs w:val="20"/>
          <w:lang w:val="pl-PL"/>
        </w:rPr>
      </w:pPr>
      <w:r w:rsidRPr="007C6E86">
        <w:rPr>
          <w:rFonts w:ascii="Arial" w:eastAsia="Arial" w:hAnsi="Arial" w:cs="Arial"/>
          <w:b/>
          <w:bCs/>
          <w:color w:val="000000"/>
          <w:sz w:val="20"/>
          <w:szCs w:val="20"/>
          <w:lang w:val="pl-PL"/>
        </w:rPr>
        <w:t>Czesław Gąsiorek</w:t>
      </w:r>
      <w:r>
        <w:rPr>
          <w:rFonts w:ascii="Arial" w:eastAsia="Arial" w:hAnsi="Arial" w:cs="Arial"/>
          <w:b/>
          <w:bCs/>
          <w:color w:val="000000"/>
          <w:sz w:val="20"/>
          <w:szCs w:val="20"/>
          <w:lang w:val="pl-PL"/>
        </w:rPr>
        <w:t xml:space="preserve">, </w:t>
      </w:r>
      <w:r w:rsidRPr="007C6E86">
        <w:rPr>
          <w:rFonts w:ascii="Arial" w:eastAsia="Arial" w:hAnsi="Arial" w:cs="Arial"/>
          <w:b/>
          <w:bCs/>
          <w:color w:val="000000"/>
          <w:sz w:val="20"/>
          <w:szCs w:val="20"/>
          <w:lang w:val="pl-PL"/>
        </w:rPr>
        <w:t>Członek Zarządu</w:t>
      </w:r>
      <w:r w:rsidR="00B05910">
        <w:rPr>
          <w:rFonts w:ascii="Arial" w:eastAsia="Arial" w:hAnsi="Arial" w:cs="Arial"/>
          <w:b/>
          <w:bCs/>
          <w:color w:val="000000"/>
          <w:sz w:val="20"/>
          <w:szCs w:val="20"/>
          <w:lang w:val="pl-PL"/>
        </w:rPr>
        <w:t>,</w:t>
      </w:r>
      <w:r w:rsidRPr="007C6E86">
        <w:rPr>
          <w:rFonts w:ascii="Arial" w:eastAsia="Arial" w:hAnsi="Arial" w:cs="Arial"/>
          <w:b/>
          <w:bCs/>
          <w:color w:val="000000"/>
          <w:sz w:val="20"/>
          <w:szCs w:val="20"/>
          <w:lang w:val="pl-PL"/>
        </w:rPr>
        <w:t xml:space="preserve"> Kierownik Zakładu, </w:t>
      </w:r>
      <w:proofErr w:type="spellStart"/>
      <w:r w:rsidR="008079B8" w:rsidRPr="008079B8">
        <w:rPr>
          <w:rFonts w:ascii="Arial" w:eastAsia="Arial" w:hAnsi="Arial" w:cs="Arial"/>
          <w:b/>
          <w:bCs/>
          <w:color w:val="000000"/>
          <w:sz w:val="20"/>
          <w:szCs w:val="20"/>
        </w:rPr>
        <w:t>Schöck</w:t>
      </w:r>
      <w:proofErr w:type="spellEnd"/>
      <w:r w:rsidR="00D2638E" w:rsidRPr="00D2638E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Sp. z o.o., mówi</w:t>
      </w:r>
      <w:r w:rsidR="00BA703A" w:rsidRPr="00C71D8B">
        <w:rPr>
          <w:rFonts w:ascii="Arial" w:eastAsia="Arial" w:hAnsi="Arial" w:cs="Arial"/>
          <w:b/>
          <w:bCs/>
          <w:color w:val="000000"/>
          <w:sz w:val="20"/>
          <w:szCs w:val="20"/>
          <w:lang w:val="pl-PL"/>
        </w:rPr>
        <w:t>:</w:t>
      </w:r>
    </w:p>
    <w:p w14:paraId="58F62414" w14:textId="77777777" w:rsidR="00B259D2" w:rsidRDefault="00B259D2" w:rsidP="00D179CA">
      <w:pPr>
        <w:spacing w:after="0" w:line="240" w:lineRule="auto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</w:p>
    <w:p w14:paraId="54C49788" w14:textId="1C7AA679" w:rsidR="00B259D2" w:rsidRPr="00D2638E" w:rsidRDefault="00B259D2" w:rsidP="00B259D2">
      <w:pPr>
        <w:spacing w:after="0" w:line="240" w:lineRule="auto"/>
        <w:ind w:left="709"/>
        <w:jc w:val="both"/>
        <w:rPr>
          <w:rFonts w:ascii="Arial" w:eastAsia="Arial" w:hAnsi="Arial" w:cs="Arial"/>
          <w:i/>
          <w:iCs/>
          <w:color w:val="000000"/>
          <w:sz w:val="20"/>
          <w:szCs w:val="20"/>
        </w:rPr>
      </w:pPr>
      <w:r w:rsidRPr="00D2638E">
        <w:rPr>
          <w:rFonts w:ascii="Arial" w:eastAsia="Arial" w:hAnsi="Arial" w:cs="Arial"/>
          <w:i/>
          <w:iCs/>
          <w:color w:val="000000"/>
          <w:sz w:val="20"/>
          <w:szCs w:val="20"/>
        </w:rPr>
        <w:t>„</w:t>
      </w:r>
      <w:r w:rsidR="00D2638E" w:rsidRPr="00D2638E">
        <w:rPr>
          <w:rFonts w:ascii="Arial" w:eastAsia="Arial" w:hAnsi="Arial" w:cs="Arial"/>
          <w:i/>
          <w:iCs/>
          <w:color w:val="000000"/>
          <w:sz w:val="20"/>
          <w:szCs w:val="20"/>
        </w:rPr>
        <w:t>Tychy są dla nas sprawdzoną lokalizacją, w której od</w:t>
      </w:r>
      <w:r w:rsidR="00426BFB"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niemal 20</w:t>
      </w:r>
      <w:r w:rsidR="00D2638E" w:rsidRPr="00D2638E"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lat rozwijamy naszą działalność. Decyzja o przedłużeniu umowy</w:t>
      </w:r>
      <w:r w:rsidR="006516CC"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najmu w SEGRO Park Tychy, Przejazdowa</w:t>
      </w:r>
      <w:r w:rsidR="00D2638E" w:rsidRPr="00D2638E"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daje nam stabilność</w:t>
      </w:r>
      <w:r w:rsidR="006516CC"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operacyjną</w:t>
      </w:r>
      <w:r w:rsidR="00D2638E" w:rsidRPr="00D2638E">
        <w:rPr>
          <w:rFonts w:ascii="Arial" w:eastAsia="Arial" w:hAnsi="Arial" w:cs="Arial"/>
          <w:i/>
          <w:iCs/>
          <w:color w:val="000000"/>
          <w:sz w:val="20"/>
          <w:szCs w:val="20"/>
        </w:rPr>
        <w:t>, a jednocześnie pozwala rozwijać zajmowaną przestrzeń zgodnie z naszymi potrzebami. Szczególnie ważnym elementem dalszej współpracy z SEGRO będzie możliwość korzystania z rozwiązań wspierających bardziej zrównoważone prowadzenie działalności – instalacji fotowoltaicznej z magazynem energii oraz stacji ładowania samochodów elektrycznych</w:t>
      </w:r>
      <w:r w:rsidRPr="00D2638E">
        <w:rPr>
          <w:rFonts w:ascii="Arial" w:eastAsia="Arial" w:hAnsi="Arial" w:cs="Arial"/>
          <w:i/>
          <w:iCs/>
          <w:color w:val="000000"/>
          <w:sz w:val="20"/>
          <w:szCs w:val="20"/>
        </w:rPr>
        <w:t>.”</w:t>
      </w:r>
    </w:p>
    <w:p w14:paraId="5691B67C" w14:textId="77777777" w:rsidR="00857829" w:rsidRDefault="00857829" w:rsidP="00BA703A">
      <w:p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lang w:val="pl-PL"/>
        </w:rPr>
      </w:pPr>
    </w:p>
    <w:p w14:paraId="2D81EB6B" w14:textId="4A779BA2" w:rsidR="00BA703A" w:rsidRPr="007D0C5C" w:rsidRDefault="007D6921" w:rsidP="007D6921">
      <w:pPr>
        <w:spacing w:after="0" w:line="240" w:lineRule="auto"/>
        <w:jc w:val="both"/>
        <w:rPr>
          <w:rFonts w:ascii="Arial" w:eastAsia="Arial" w:hAnsi="Arial" w:cs="Arial"/>
          <w:b/>
          <w:bCs/>
          <w:color w:val="000000"/>
          <w:sz w:val="20"/>
          <w:szCs w:val="20"/>
          <w:lang w:val="en-US"/>
        </w:rPr>
      </w:pPr>
      <w:r w:rsidRPr="007D0C5C">
        <w:rPr>
          <w:rFonts w:ascii="Arial" w:eastAsia="Arial" w:hAnsi="Arial" w:cs="Arial"/>
          <w:b/>
          <w:bCs/>
          <w:color w:val="000000"/>
          <w:sz w:val="20"/>
          <w:szCs w:val="20"/>
          <w:lang w:val="en-US"/>
        </w:rPr>
        <w:t xml:space="preserve">Bartosz Michalski, Director, Logistics, Poland, SEGRO, </w:t>
      </w:r>
      <w:proofErr w:type="spellStart"/>
      <w:r w:rsidR="00BA703A" w:rsidRPr="007D0C5C">
        <w:rPr>
          <w:rFonts w:ascii="Arial" w:eastAsia="Arial" w:hAnsi="Arial" w:cs="Arial"/>
          <w:b/>
          <w:bCs/>
          <w:color w:val="000000"/>
          <w:sz w:val="20"/>
          <w:szCs w:val="20"/>
          <w:lang w:val="en-US"/>
        </w:rPr>
        <w:t>komentuje</w:t>
      </w:r>
      <w:proofErr w:type="spellEnd"/>
      <w:r w:rsidR="00BA703A" w:rsidRPr="007D0C5C">
        <w:rPr>
          <w:rFonts w:ascii="Arial" w:eastAsia="Arial" w:hAnsi="Arial" w:cs="Arial"/>
          <w:b/>
          <w:bCs/>
          <w:color w:val="000000"/>
          <w:sz w:val="20"/>
          <w:szCs w:val="20"/>
          <w:lang w:val="en-US"/>
        </w:rPr>
        <w:t>:</w:t>
      </w:r>
    </w:p>
    <w:p w14:paraId="5199DB41" w14:textId="77777777" w:rsidR="008843B4" w:rsidRPr="00D179CA" w:rsidRDefault="008843B4" w:rsidP="00D179CA">
      <w:pPr>
        <w:spacing w:after="0" w:line="240" w:lineRule="auto"/>
        <w:jc w:val="both"/>
        <w:rPr>
          <w:rFonts w:ascii="Arial" w:eastAsia="Arial" w:hAnsi="Arial" w:cs="Arial"/>
          <w:i/>
          <w:iCs/>
          <w:color w:val="000000"/>
          <w:sz w:val="20"/>
          <w:szCs w:val="20"/>
          <w:lang w:val="en-US"/>
        </w:rPr>
      </w:pPr>
    </w:p>
    <w:p w14:paraId="7A6EBABC" w14:textId="77777777" w:rsidR="001A27B1" w:rsidRPr="00C87163" w:rsidRDefault="001A27B1" w:rsidP="008843B4">
      <w:pPr>
        <w:spacing w:after="0" w:line="240" w:lineRule="auto"/>
        <w:ind w:left="709"/>
        <w:jc w:val="both"/>
        <w:rPr>
          <w:rFonts w:ascii="Arial" w:eastAsia="Arial" w:hAnsi="Arial" w:cs="Arial"/>
          <w:i/>
          <w:iCs/>
          <w:color w:val="000000"/>
          <w:sz w:val="20"/>
          <w:szCs w:val="20"/>
          <w:lang w:val="en-GB"/>
        </w:rPr>
      </w:pPr>
    </w:p>
    <w:p w14:paraId="7858BC80" w14:textId="41D7CEC9" w:rsidR="00A92C46" w:rsidRDefault="001A27B1" w:rsidP="00A92C46">
      <w:pPr>
        <w:spacing w:after="0" w:line="240" w:lineRule="auto"/>
        <w:ind w:left="709"/>
        <w:jc w:val="both"/>
        <w:rPr>
          <w:rFonts w:ascii="Arial" w:eastAsia="Arial" w:hAnsi="Arial" w:cs="Arial"/>
          <w:i/>
          <w:iCs/>
          <w:color w:val="000000"/>
          <w:sz w:val="20"/>
          <w:szCs w:val="20"/>
          <w:lang w:val="pl-PL"/>
        </w:rPr>
      </w:pPr>
      <w:r w:rsidRPr="001A27B1">
        <w:rPr>
          <w:rFonts w:ascii="Arial" w:eastAsia="Arial" w:hAnsi="Arial" w:cs="Arial"/>
          <w:i/>
          <w:iCs/>
          <w:color w:val="000000"/>
          <w:sz w:val="20"/>
          <w:szCs w:val="20"/>
          <w:lang w:val="pl-PL"/>
        </w:rPr>
        <w:t xml:space="preserve">Długofalowe partnerstwo wymaga </w:t>
      </w:r>
      <w:r>
        <w:rPr>
          <w:rFonts w:ascii="Arial" w:eastAsia="Arial" w:hAnsi="Arial" w:cs="Arial"/>
          <w:i/>
          <w:iCs/>
          <w:color w:val="000000"/>
          <w:sz w:val="20"/>
          <w:szCs w:val="20"/>
          <w:lang w:val="pl-PL"/>
        </w:rPr>
        <w:t xml:space="preserve">nie tylko </w:t>
      </w:r>
      <w:r w:rsidRPr="001A27B1">
        <w:rPr>
          <w:rFonts w:ascii="Arial" w:eastAsia="Arial" w:hAnsi="Arial" w:cs="Arial"/>
          <w:i/>
          <w:iCs/>
          <w:color w:val="000000"/>
          <w:sz w:val="20"/>
          <w:szCs w:val="20"/>
          <w:lang w:val="pl-PL"/>
        </w:rPr>
        <w:t>dobrej znajomości biznesu klienta</w:t>
      </w:r>
      <w:r>
        <w:rPr>
          <w:rFonts w:ascii="Arial" w:eastAsia="Arial" w:hAnsi="Arial" w:cs="Arial"/>
          <w:i/>
          <w:iCs/>
          <w:color w:val="000000"/>
          <w:sz w:val="20"/>
          <w:szCs w:val="20"/>
          <w:lang w:val="pl-PL"/>
        </w:rPr>
        <w:t xml:space="preserve">, ale także </w:t>
      </w:r>
      <w:r w:rsidR="00DC1362">
        <w:rPr>
          <w:rFonts w:ascii="Arial" w:eastAsia="Arial" w:hAnsi="Arial" w:cs="Arial"/>
          <w:i/>
          <w:iCs/>
          <w:color w:val="000000"/>
          <w:sz w:val="20"/>
          <w:szCs w:val="20"/>
          <w:lang w:val="pl-PL"/>
        </w:rPr>
        <w:t>otwartości</w:t>
      </w:r>
      <w:r w:rsidRPr="001A27B1">
        <w:rPr>
          <w:rFonts w:ascii="Arial" w:eastAsia="Arial" w:hAnsi="Arial" w:cs="Arial"/>
          <w:i/>
          <w:iCs/>
          <w:color w:val="000000"/>
          <w:sz w:val="20"/>
          <w:szCs w:val="20"/>
          <w:lang w:val="pl-PL"/>
        </w:rPr>
        <w:t xml:space="preserve"> </w:t>
      </w:r>
      <w:r w:rsidR="0050658E">
        <w:rPr>
          <w:rFonts w:ascii="Arial" w:eastAsia="Arial" w:hAnsi="Arial" w:cs="Arial"/>
          <w:i/>
          <w:iCs/>
          <w:color w:val="000000"/>
          <w:sz w:val="20"/>
          <w:szCs w:val="20"/>
          <w:lang w:val="pl-PL"/>
        </w:rPr>
        <w:t xml:space="preserve">na jego potrzeby </w:t>
      </w:r>
      <w:r w:rsidRPr="001A27B1">
        <w:rPr>
          <w:rFonts w:ascii="Arial" w:eastAsia="Arial" w:hAnsi="Arial" w:cs="Arial"/>
          <w:i/>
          <w:iCs/>
          <w:color w:val="000000"/>
          <w:sz w:val="20"/>
          <w:szCs w:val="20"/>
          <w:lang w:val="pl-PL"/>
        </w:rPr>
        <w:t>oraz rozmowy o planach z odpowiednim wyprzedzeniem. Dzięki t</w:t>
      </w:r>
      <w:r w:rsidR="00DC1362">
        <w:rPr>
          <w:rFonts w:ascii="Arial" w:eastAsia="Arial" w:hAnsi="Arial" w:cs="Arial"/>
          <w:i/>
          <w:iCs/>
          <w:color w:val="000000"/>
          <w:sz w:val="20"/>
          <w:szCs w:val="20"/>
          <w:lang w:val="pl-PL"/>
        </w:rPr>
        <w:t>akiemu podejściu</w:t>
      </w:r>
      <w:r w:rsidRPr="001A27B1">
        <w:rPr>
          <w:rFonts w:ascii="Arial" w:eastAsia="Arial" w:hAnsi="Arial" w:cs="Arial"/>
          <w:i/>
          <w:iCs/>
          <w:color w:val="000000"/>
          <w:sz w:val="20"/>
          <w:szCs w:val="20"/>
          <w:lang w:val="pl-PL"/>
        </w:rPr>
        <w:t xml:space="preserve"> mogliśmy odpowiednio wcześnie zaproponować rozwiązania wspierające</w:t>
      </w:r>
      <w:r w:rsidR="0050658E">
        <w:rPr>
          <w:rFonts w:ascii="Arial" w:eastAsia="Arial" w:hAnsi="Arial" w:cs="Arial"/>
          <w:i/>
          <w:iCs/>
          <w:color w:val="000000"/>
          <w:sz w:val="20"/>
          <w:szCs w:val="20"/>
          <w:lang w:val="pl-PL"/>
        </w:rPr>
        <w:t xml:space="preserve"> </w:t>
      </w:r>
      <w:r w:rsidRPr="001A27B1">
        <w:rPr>
          <w:rFonts w:ascii="Arial" w:eastAsia="Arial" w:hAnsi="Arial" w:cs="Arial"/>
          <w:i/>
          <w:iCs/>
          <w:color w:val="000000"/>
          <w:sz w:val="20"/>
          <w:szCs w:val="20"/>
          <w:lang w:val="pl-PL"/>
        </w:rPr>
        <w:t xml:space="preserve"> </w:t>
      </w:r>
      <w:r w:rsidR="0050658E">
        <w:rPr>
          <w:rFonts w:ascii="Arial" w:eastAsia="Arial" w:hAnsi="Arial" w:cs="Arial"/>
          <w:i/>
          <w:iCs/>
          <w:color w:val="000000"/>
          <w:sz w:val="20"/>
          <w:szCs w:val="20"/>
          <w:lang w:val="pl-PL"/>
        </w:rPr>
        <w:t xml:space="preserve"> </w:t>
      </w:r>
      <w:r w:rsidRPr="001A27B1">
        <w:rPr>
          <w:rFonts w:ascii="Arial" w:eastAsia="Arial" w:hAnsi="Arial" w:cs="Arial"/>
          <w:i/>
          <w:iCs/>
          <w:color w:val="000000"/>
          <w:sz w:val="20"/>
          <w:szCs w:val="20"/>
          <w:lang w:val="pl-PL"/>
        </w:rPr>
        <w:t>dalszy rozwój</w:t>
      </w:r>
      <w:r w:rsidR="0050658E">
        <w:rPr>
          <w:rFonts w:ascii="Arial" w:eastAsia="Arial" w:hAnsi="Arial" w:cs="Arial"/>
          <w:i/>
          <w:iCs/>
          <w:color w:val="000000"/>
          <w:sz w:val="20"/>
          <w:szCs w:val="20"/>
          <w:lang w:val="pl-PL"/>
        </w:rPr>
        <w:t xml:space="preserve"> firmy </w:t>
      </w:r>
      <w:proofErr w:type="spellStart"/>
      <w:r w:rsidR="0050658E" w:rsidRPr="008079B8">
        <w:rPr>
          <w:rFonts w:ascii="Arial" w:eastAsia="Arial" w:hAnsi="Arial" w:cs="Arial"/>
          <w:color w:val="000000"/>
          <w:sz w:val="20"/>
          <w:szCs w:val="20"/>
        </w:rPr>
        <w:t>Schöck</w:t>
      </w:r>
      <w:proofErr w:type="spellEnd"/>
      <w:r w:rsidRPr="001A27B1">
        <w:rPr>
          <w:rFonts w:ascii="Arial" w:eastAsia="Arial" w:hAnsi="Arial" w:cs="Arial"/>
          <w:i/>
          <w:iCs/>
          <w:color w:val="000000"/>
          <w:sz w:val="20"/>
          <w:szCs w:val="20"/>
          <w:lang w:val="pl-PL"/>
        </w:rPr>
        <w:t xml:space="preserve"> w</w:t>
      </w:r>
      <w:r w:rsidR="00B662AC">
        <w:rPr>
          <w:rFonts w:ascii="Arial" w:eastAsia="Arial" w:hAnsi="Arial" w:cs="Arial"/>
          <w:i/>
          <w:iCs/>
          <w:color w:val="000000"/>
          <w:sz w:val="20"/>
          <w:szCs w:val="20"/>
          <w:lang w:val="pl-PL"/>
        </w:rPr>
        <w:t xml:space="preserve"> </w:t>
      </w:r>
      <w:r w:rsidR="00B662AC" w:rsidRPr="00B662AC">
        <w:rPr>
          <w:rFonts w:ascii="Arial" w:eastAsia="Arial" w:hAnsi="Arial" w:cs="Arial"/>
          <w:i/>
          <w:iCs/>
          <w:color w:val="000000"/>
          <w:sz w:val="20"/>
          <w:szCs w:val="20"/>
        </w:rPr>
        <w:t>SEGRO Park Tychy, Przejazdowa</w:t>
      </w:r>
      <w:r w:rsidR="00A92C46">
        <w:rPr>
          <w:rFonts w:ascii="Arial" w:eastAsia="Arial" w:hAnsi="Arial" w:cs="Arial"/>
          <w:i/>
          <w:iCs/>
          <w:color w:val="000000"/>
          <w:sz w:val="20"/>
          <w:szCs w:val="20"/>
          <w:lang w:val="pl-PL"/>
        </w:rPr>
        <w:t xml:space="preserve">. </w:t>
      </w:r>
      <w:r w:rsidR="00A92C46" w:rsidRPr="00D2638E">
        <w:rPr>
          <w:rFonts w:ascii="Arial" w:eastAsia="Arial" w:hAnsi="Arial" w:cs="Arial"/>
          <w:i/>
          <w:iCs/>
          <w:color w:val="000000"/>
          <w:sz w:val="20"/>
          <w:szCs w:val="20"/>
        </w:rPr>
        <w:t>Takie podejście daje obu stronom większą przewidywalność i pozwala budować współpracę w perspektywie kolejnych lat. To właśnie ten model relacji chcemy rozwijać z firmami działającymi w naszych parkach</w:t>
      </w:r>
      <w:r w:rsidR="00A92C46">
        <w:rPr>
          <w:rFonts w:ascii="Arial" w:eastAsia="Arial" w:hAnsi="Arial" w:cs="Arial"/>
          <w:i/>
          <w:iCs/>
          <w:color w:val="000000"/>
          <w:sz w:val="20"/>
          <w:szCs w:val="20"/>
          <w:lang w:val="pl-PL"/>
        </w:rPr>
        <w:t>.”</w:t>
      </w:r>
    </w:p>
    <w:p w14:paraId="078C3445" w14:textId="1BBE0FC0" w:rsidR="001A27B1" w:rsidRPr="008843B4" w:rsidRDefault="001A27B1" w:rsidP="00A92C46">
      <w:pPr>
        <w:spacing w:after="0" w:line="240" w:lineRule="auto"/>
        <w:jc w:val="both"/>
        <w:rPr>
          <w:rFonts w:ascii="Arial" w:eastAsia="Arial" w:hAnsi="Arial" w:cs="Arial"/>
          <w:i/>
          <w:iCs/>
          <w:color w:val="000000"/>
          <w:sz w:val="20"/>
          <w:szCs w:val="20"/>
          <w:lang w:val="pl-PL"/>
        </w:rPr>
      </w:pPr>
    </w:p>
    <w:p w14:paraId="13354D51" w14:textId="77777777" w:rsidR="007D6921" w:rsidRPr="00BA703A" w:rsidRDefault="007D6921" w:rsidP="00BA703A">
      <w:pPr>
        <w:spacing w:after="0" w:line="240" w:lineRule="auto"/>
        <w:jc w:val="both"/>
        <w:rPr>
          <w:rFonts w:ascii="Arial" w:eastAsia="Arial" w:hAnsi="Arial" w:cs="Arial"/>
          <w:i/>
          <w:iCs/>
          <w:color w:val="000000"/>
          <w:sz w:val="20"/>
          <w:szCs w:val="20"/>
          <w:lang w:val="pl-PL"/>
        </w:rPr>
      </w:pPr>
    </w:p>
    <w:p w14:paraId="3859EEC8" w14:textId="35B627D5" w:rsidR="008512A4" w:rsidRPr="00BA703A" w:rsidRDefault="008079B8">
      <w:pPr>
        <w:spacing w:after="0" w:line="240" w:lineRule="auto"/>
        <w:jc w:val="both"/>
        <w:rPr>
          <w:rFonts w:ascii="Arial" w:eastAsia="Arial" w:hAnsi="Arial" w:cs="Arial"/>
          <w:i/>
          <w:iCs/>
          <w:color w:val="000000"/>
          <w:sz w:val="20"/>
          <w:szCs w:val="20"/>
          <w:lang w:val="pl-PL"/>
        </w:rPr>
      </w:pPr>
      <w:r w:rsidRPr="008079B8">
        <w:rPr>
          <w:rFonts w:ascii="Arial" w:eastAsia="Arial" w:hAnsi="Arial" w:cs="Arial"/>
          <w:color w:val="000000"/>
          <w:sz w:val="20"/>
          <w:szCs w:val="20"/>
        </w:rPr>
        <w:t>SEGRO Park Tychy, Przejazdowa znajduje się w strefie przemysłowej w Tychach, 6 km od centrum miasta. Lokalizacja zapewnia dogodną komunikację zarówno z aglomeracją śląską, jak i z pozostałą częścią kraju. Atutem parku jest również infrastruktura zewnętrzna obejmująca szerokie drogi i place manewrowe.</w:t>
      </w:r>
    </w:p>
    <w:p w14:paraId="00000014" w14:textId="77777777" w:rsidR="00A234EB" w:rsidRDefault="00A234EB">
      <w:p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0000016" w14:textId="3B94486C" w:rsidR="00A234EB" w:rsidRDefault="00836420" w:rsidP="000D4C0E">
      <w:pPr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KONIEC</w:t>
      </w:r>
    </w:p>
    <w:p w14:paraId="1F88C4BB" w14:textId="77777777" w:rsidR="000D4C0E" w:rsidRDefault="000D4C0E" w:rsidP="000D4C0E">
      <w:pPr>
        <w:jc w:val="center"/>
        <w:rPr>
          <w:rFonts w:ascii="Arial" w:eastAsia="Arial" w:hAnsi="Arial" w:cs="Arial"/>
          <w:sz w:val="20"/>
          <w:szCs w:val="20"/>
        </w:rPr>
      </w:pPr>
    </w:p>
    <w:p w14:paraId="00000017" w14:textId="77777777" w:rsidR="00A234EB" w:rsidRDefault="00836420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W celu uzyskania dodatkowych informacji prosimy o kontakt:</w:t>
      </w:r>
    </w:p>
    <w:p w14:paraId="00000018" w14:textId="77777777" w:rsidR="00A234EB" w:rsidRDefault="00A234EB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00000019" w14:textId="427FFFEE" w:rsidR="00A234EB" w:rsidRPr="00DF55E8" w:rsidRDefault="008414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lang w:val="en-US"/>
        </w:rPr>
      </w:pPr>
      <w:r w:rsidRPr="008079B8">
        <w:rPr>
          <w:rFonts w:ascii="Arial" w:eastAsia="Arial" w:hAnsi="Arial" w:cs="Arial"/>
          <w:color w:val="000000"/>
          <w:sz w:val="20"/>
          <w:szCs w:val="20"/>
          <w:lang w:val="en-US"/>
        </w:rPr>
        <w:t>Agnieszka Zaczyńska,</w:t>
      </w:r>
      <w:r w:rsidR="00A234EB" w:rsidRPr="00DF55E8">
        <w:rPr>
          <w:rFonts w:ascii="Arial" w:eastAsia="Arial" w:hAnsi="Arial" w:cs="Arial"/>
          <w:color w:val="000000"/>
          <w:sz w:val="20"/>
          <w:szCs w:val="20"/>
          <w:lang w:val="en-US"/>
        </w:rPr>
        <w:t xml:space="preserve"> Associate Director, Marketing, Communications &amp; Partnership Development, Central Europe</w:t>
      </w:r>
    </w:p>
    <w:p w14:paraId="0000001A" w14:textId="77777777" w:rsidR="00A234EB" w:rsidRPr="00DF55E8" w:rsidRDefault="008364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lang w:val="en-US"/>
        </w:rPr>
      </w:pPr>
      <w:r w:rsidRPr="00DF55E8">
        <w:rPr>
          <w:rFonts w:ascii="Arial" w:eastAsia="Arial" w:hAnsi="Arial" w:cs="Arial"/>
          <w:color w:val="000000"/>
          <w:sz w:val="20"/>
          <w:szCs w:val="20"/>
          <w:lang w:val="en-US"/>
        </w:rPr>
        <w:t>T: +48 728 866 276</w:t>
      </w:r>
    </w:p>
    <w:p w14:paraId="0000001B" w14:textId="68834233" w:rsidR="00A234EB" w:rsidRPr="00DF55E8" w:rsidRDefault="008364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lang w:val="en-US"/>
        </w:rPr>
      </w:pPr>
      <w:r w:rsidRPr="00DF55E8">
        <w:rPr>
          <w:rFonts w:ascii="Arial" w:eastAsia="Arial" w:hAnsi="Arial" w:cs="Arial"/>
          <w:color w:val="000000"/>
          <w:sz w:val="20"/>
          <w:szCs w:val="20"/>
          <w:lang w:val="en-US"/>
        </w:rPr>
        <w:t xml:space="preserve">E: </w:t>
      </w:r>
      <w:r w:rsidR="00E42317">
        <w:rPr>
          <w:rFonts w:ascii="Arial" w:eastAsia="Arial" w:hAnsi="Arial" w:cs="Arial"/>
          <w:color w:val="000000"/>
          <w:sz w:val="20"/>
          <w:szCs w:val="20"/>
          <w:lang w:val="en-US"/>
        </w:rPr>
        <w:t>Agnieszka.zaczynska@SEGRO.COM</w:t>
      </w:r>
    </w:p>
    <w:p w14:paraId="0000001C" w14:textId="77777777" w:rsidR="00A234EB" w:rsidRPr="00DF55E8" w:rsidRDefault="00A234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  <w:lang w:val="en-US"/>
        </w:rPr>
      </w:pPr>
    </w:p>
    <w:p w14:paraId="0000001D" w14:textId="77777777" w:rsidR="00A234EB" w:rsidRPr="00DF55E8" w:rsidRDefault="0083642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  <w:lang w:val="en-US"/>
        </w:rPr>
      </w:pPr>
      <w:r w:rsidRPr="00DF55E8">
        <w:rPr>
          <w:rFonts w:ascii="Arial" w:eastAsia="Arial" w:hAnsi="Arial" w:cs="Arial"/>
          <w:sz w:val="20"/>
          <w:szCs w:val="20"/>
          <w:lang w:val="en-US"/>
        </w:rPr>
        <w:t>Agnieszka Ratajczyk, Senior PR Consultant, Linkleaders</w:t>
      </w:r>
    </w:p>
    <w:p w14:paraId="0000001E" w14:textId="77777777" w:rsidR="00A234EB" w:rsidRPr="00DF55E8" w:rsidRDefault="0083642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  <w:lang w:val="en-US"/>
        </w:rPr>
      </w:pPr>
      <w:r w:rsidRPr="00DF55E8">
        <w:rPr>
          <w:rFonts w:ascii="Arial" w:eastAsia="Arial" w:hAnsi="Arial" w:cs="Arial"/>
          <w:sz w:val="20"/>
          <w:szCs w:val="20"/>
          <w:lang w:val="en-US"/>
        </w:rPr>
        <w:t>T: +48 504 020 522</w:t>
      </w:r>
    </w:p>
    <w:p w14:paraId="0000001F" w14:textId="73605466" w:rsidR="00A234EB" w:rsidRPr="00DF55E8" w:rsidRDefault="0083642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  <w:lang w:val="en-US"/>
        </w:rPr>
      </w:pPr>
      <w:r w:rsidRPr="00DF55E8">
        <w:rPr>
          <w:rFonts w:ascii="Arial" w:eastAsia="Arial" w:hAnsi="Arial" w:cs="Arial"/>
          <w:sz w:val="20"/>
          <w:szCs w:val="20"/>
          <w:lang w:val="en-US"/>
        </w:rPr>
        <w:t xml:space="preserve">E: </w:t>
      </w:r>
      <w:hyperlink r:id="rId7" w:history="1">
        <w:r w:rsidR="00E42317" w:rsidRPr="001B52BD">
          <w:rPr>
            <w:rStyle w:val="Hipercze"/>
            <w:rFonts w:ascii="Arial" w:eastAsia="Arial" w:hAnsi="Arial" w:cs="Arial"/>
            <w:sz w:val="20"/>
            <w:szCs w:val="20"/>
            <w:lang w:val="en-US"/>
          </w:rPr>
          <w:t>Agnieszka.Ratajczyk@linkleaders.pl</w:t>
        </w:r>
      </w:hyperlink>
      <w:r w:rsidRPr="00DF55E8">
        <w:rPr>
          <w:rFonts w:ascii="Arial" w:eastAsia="Arial" w:hAnsi="Arial" w:cs="Arial"/>
          <w:sz w:val="20"/>
          <w:szCs w:val="20"/>
          <w:lang w:val="en-US"/>
        </w:rPr>
        <w:t xml:space="preserve"> </w:t>
      </w:r>
    </w:p>
    <w:p w14:paraId="00000020" w14:textId="77777777" w:rsidR="00A234EB" w:rsidRPr="00DF55E8" w:rsidRDefault="00A234EB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  <w:lang w:val="en-US"/>
        </w:rPr>
      </w:pPr>
    </w:p>
    <w:p w14:paraId="00000021" w14:textId="77777777" w:rsidR="00A234EB" w:rsidRPr="00DF55E8" w:rsidRDefault="0083642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  <w:lang w:val="en-US"/>
        </w:rPr>
      </w:pPr>
      <w:r w:rsidRPr="00DF55E8">
        <w:rPr>
          <w:rFonts w:ascii="Arial" w:eastAsia="Arial" w:hAnsi="Arial" w:cs="Arial"/>
          <w:sz w:val="20"/>
          <w:szCs w:val="20"/>
          <w:lang w:val="en-US"/>
        </w:rPr>
        <w:t>Magdalena Znyk-Ossowska, Senior PR Consultant, Linkleaders</w:t>
      </w:r>
      <w:r w:rsidRPr="00DF55E8">
        <w:rPr>
          <w:rFonts w:ascii="Arial" w:eastAsia="Arial" w:hAnsi="Arial" w:cs="Arial"/>
          <w:sz w:val="20"/>
          <w:szCs w:val="20"/>
          <w:lang w:val="en-US"/>
        </w:rPr>
        <w:br/>
        <w:t>T: +48 502 556 846</w:t>
      </w:r>
    </w:p>
    <w:p w14:paraId="00000022" w14:textId="77777777" w:rsidR="00A234EB" w:rsidRPr="00DF55E8" w:rsidRDefault="0083642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  <w:lang w:val="en-US"/>
        </w:rPr>
      </w:pPr>
      <w:r w:rsidRPr="00DF55E8">
        <w:rPr>
          <w:rFonts w:ascii="Arial" w:eastAsia="Arial" w:hAnsi="Arial" w:cs="Arial"/>
          <w:sz w:val="20"/>
          <w:szCs w:val="20"/>
          <w:lang w:val="en-US"/>
        </w:rPr>
        <w:t xml:space="preserve">E: </w:t>
      </w:r>
      <w:hyperlink r:id="rId8">
        <w:r w:rsidR="00A234EB" w:rsidRPr="00DF55E8">
          <w:rPr>
            <w:rFonts w:ascii="Arial" w:eastAsia="Arial" w:hAnsi="Arial" w:cs="Arial"/>
            <w:color w:val="0563C1"/>
            <w:sz w:val="20"/>
            <w:szCs w:val="20"/>
            <w:u w:val="single"/>
            <w:lang w:val="en-US"/>
          </w:rPr>
          <w:t>Magdalena.Ossowska@linkleaders.pl</w:t>
        </w:r>
      </w:hyperlink>
      <w:r w:rsidRPr="00DF55E8">
        <w:rPr>
          <w:rFonts w:ascii="Arial" w:eastAsia="Arial" w:hAnsi="Arial" w:cs="Arial"/>
          <w:sz w:val="20"/>
          <w:szCs w:val="20"/>
          <w:lang w:val="en-US"/>
        </w:rPr>
        <w:t xml:space="preserve"> </w:t>
      </w:r>
    </w:p>
    <w:p w14:paraId="00000023" w14:textId="77777777" w:rsidR="00A234EB" w:rsidRPr="00DF55E8" w:rsidRDefault="00A234EB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  <w:lang w:val="en-US"/>
        </w:rPr>
      </w:pPr>
    </w:p>
    <w:p w14:paraId="00000024" w14:textId="77777777" w:rsidR="00A234EB" w:rsidRPr="00DF55E8" w:rsidRDefault="00A234EB">
      <w:pPr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  <w:lang w:val="en-US"/>
        </w:rPr>
      </w:pPr>
    </w:p>
    <w:p w14:paraId="00000025" w14:textId="77777777" w:rsidR="00A234EB" w:rsidRPr="00D2638E" w:rsidRDefault="0083642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  <w:lang w:val="en-US"/>
        </w:rPr>
      </w:pPr>
      <w:bookmarkStart w:id="0" w:name="_heading=h.g0jy53osyc55" w:colFirst="0" w:colLast="0"/>
      <w:bookmarkEnd w:id="0"/>
      <w:r w:rsidRPr="00D2638E">
        <w:rPr>
          <w:rFonts w:ascii="Arial" w:eastAsia="Arial" w:hAnsi="Arial" w:cs="Arial"/>
          <w:b/>
          <w:bCs/>
          <w:sz w:val="20"/>
          <w:szCs w:val="20"/>
          <w:lang w:val="en-US"/>
        </w:rPr>
        <w:t>O SEGRO</w:t>
      </w:r>
    </w:p>
    <w:p w14:paraId="00000026" w14:textId="77777777" w:rsidR="00A234EB" w:rsidRPr="00D2638E" w:rsidRDefault="00A234EB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  <w:lang w:val="en-US"/>
        </w:rPr>
      </w:pPr>
    </w:p>
    <w:p w14:paraId="00000027" w14:textId="4744CF81" w:rsidR="00A234EB" w:rsidRDefault="0083642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SEGRO, spółka o statusie Real Estate Investment Trust („REIT”) notowana na Londyńskiej Giełdzie Papierów Wartościowych i </w:t>
      </w:r>
      <w:proofErr w:type="spellStart"/>
      <w:r>
        <w:rPr>
          <w:rFonts w:ascii="Arial" w:eastAsia="Arial" w:hAnsi="Arial" w:cs="Arial"/>
          <w:sz w:val="20"/>
          <w:szCs w:val="20"/>
        </w:rPr>
        <w:t>Euronext</w:t>
      </w:r>
      <w:proofErr w:type="spellEnd"/>
      <w:r>
        <w:rPr>
          <w:rFonts w:ascii="Arial" w:eastAsia="Arial" w:hAnsi="Arial" w:cs="Arial"/>
          <w:sz w:val="20"/>
          <w:szCs w:val="20"/>
        </w:rPr>
        <w:t> Paris, jest wiodącym właścicielem, zarządcą i deweloperem nowoczesnych powierzchni magazynowych, produkcyjnych oraz centrów danych w Wielkiej Brytanii i siedmiu innych europejskich krajach. W swoim portfolio ma 10,9 mln mkw. powierzchni.  </w:t>
      </w:r>
    </w:p>
    <w:p w14:paraId="00000028" w14:textId="77777777" w:rsidR="00A234EB" w:rsidRDefault="0083642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 </w:t>
      </w:r>
    </w:p>
    <w:p w14:paraId="00000029" w14:textId="77777777" w:rsidR="00A234EB" w:rsidRDefault="0083642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SEGRO, założone w 1920 roku, dzięki aktywnemu podejściu do zarządzania obiektami i zdyscyplinowanej alokacji kapitału stworzyło wysokiej jakości portfel, na który składają się nieruchomości budowane z uwzględnieniem zrównoważonego rozwoju, zlokalizowane w największych miastach Europy oraz w pobliżu strategicznych węzłów infrastruktury transportowej i cyfrowej.  </w:t>
      </w:r>
    </w:p>
    <w:p w14:paraId="0000002A" w14:textId="77777777" w:rsidR="00A234EB" w:rsidRDefault="0083642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 </w:t>
      </w:r>
    </w:p>
    <w:p w14:paraId="0000002B" w14:textId="77777777" w:rsidR="00A234EB" w:rsidRDefault="0083642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Od wielkopowierzchniowych magazynów typu „big </w:t>
      </w:r>
      <w:proofErr w:type="spellStart"/>
      <w:r>
        <w:rPr>
          <w:rFonts w:ascii="Arial" w:eastAsia="Arial" w:hAnsi="Arial" w:cs="Arial"/>
          <w:sz w:val="20"/>
          <w:szCs w:val="20"/>
        </w:rPr>
        <w:t>box</w:t>
      </w:r>
      <w:proofErr w:type="spellEnd"/>
      <w:r>
        <w:rPr>
          <w:rFonts w:ascii="Arial" w:eastAsia="Arial" w:hAnsi="Arial" w:cs="Arial"/>
          <w:sz w:val="20"/>
          <w:szCs w:val="20"/>
        </w:rPr>
        <w:t>” po magazyny miejskie i centra danych – SEGRO tworzy przestrzenie, które dają wyjątkowe możliwości. Zapewnia bazę dla nowoczesnej ekonomii i dla codziennego życia, wspierając wydajne, niskoemisyjne łańcuchy dostaw i łączność cyfrową w całej Europie oraz pomagając generować wzrost i tworzyć nowe miejsca pracy. Powierzchnie te wspierają klientów ze zróżnicowanych branż, w tym podmioty zajmujące się handlem detalicznym, producentów, dostawców usług logistycznych i firmy technologiczne.  </w:t>
      </w:r>
    </w:p>
    <w:p w14:paraId="0000002C" w14:textId="77777777" w:rsidR="00A234EB" w:rsidRDefault="0083642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 </w:t>
      </w:r>
    </w:p>
    <w:p w14:paraId="0000002D" w14:textId="77777777" w:rsidR="00A234EB" w:rsidRDefault="0083642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SEGRO zobowiązało się do działania na rzecz społeczeństwa i środowiska naturalnego, priorytetowo traktując wspieranie niskoemisyjnego rozwoju, inwestowanie w lokalne społeczności i środowisko naturalne oraz rozwijanie talentów.  </w:t>
      </w:r>
    </w:p>
    <w:p w14:paraId="0000002E" w14:textId="77777777" w:rsidR="00A234EB" w:rsidRDefault="0083642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 </w:t>
      </w:r>
    </w:p>
    <w:p w14:paraId="0000002F" w14:textId="77777777" w:rsidR="00A234EB" w:rsidRDefault="00836420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Szczegółowe informacje dostępne są na stronie: </w:t>
      </w:r>
      <w:hyperlink r:id="rId9">
        <w:r w:rsidR="00A234EB">
          <w:rPr>
            <w:rFonts w:ascii="Arial" w:eastAsia="Arial" w:hAnsi="Arial" w:cs="Arial"/>
            <w:color w:val="0563C1"/>
            <w:sz w:val="20"/>
            <w:szCs w:val="20"/>
            <w:u w:val="single"/>
          </w:rPr>
          <w:t>segro.com</w:t>
        </w:r>
      </w:hyperlink>
      <w:r>
        <w:rPr>
          <w:rFonts w:ascii="Arial" w:eastAsia="Arial" w:hAnsi="Arial" w:cs="Arial"/>
          <w:sz w:val="20"/>
          <w:szCs w:val="20"/>
        </w:rPr>
        <w:t>  </w:t>
      </w:r>
    </w:p>
    <w:sectPr w:rsidR="00A234EB">
      <w:headerReference w:type="default" r:id="rId10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0F582" w14:textId="77777777" w:rsidR="00093CBF" w:rsidRDefault="00093CBF">
      <w:pPr>
        <w:spacing w:after="0" w:line="240" w:lineRule="auto"/>
      </w:pPr>
      <w:r>
        <w:separator/>
      </w:r>
    </w:p>
  </w:endnote>
  <w:endnote w:type="continuationSeparator" w:id="0">
    <w:p w14:paraId="19539181" w14:textId="77777777" w:rsidR="00093CBF" w:rsidRDefault="00093C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1799C675-A36E-46D2-BF66-F99891408707}"/>
    <w:embedBold r:id="rId2" w:fontKey="{E84AD828-030E-47B5-953A-FABB27A0261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5368D1F6-9889-4617-B558-D1A18334A13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C044FADF-905D-4869-8CD7-41D8FE5F52C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6A425" w14:textId="77777777" w:rsidR="00093CBF" w:rsidRDefault="00093CBF">
      <w:pPr>
        <w:spacing w:after="0" w:line="240" w:lineRule="auto"/>
      </w:pPr>
      <w:r>
        <w:separator/>
      </w:r>
    </w:p>
  </w:footnote>
  <w:footnote w:type="continuationSeparator" w:id="0">
    <w:p w14:paraId="08A9A81C" w14:textId="77777777" w:rsidR="00093CBF" w:rsidRDefault="00093C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0" w14:textId="77777777" w:rsidR="00A234EB" w:rsidRDefault="00836420">
    <w:pPr>
      <w:rPr>
        <w:rFonts w:ascii="Arial" w:eastAsia="Arial" w:hAnsi="Arial" w:cs="Arial"/>
        <w:b/>
        <w:bCs/>
        <w:color w:val="000000"/>
        <w:sz w:val="28"/>
        <w:szCs w:val="28"/>
      </w:rPr>
    </w:pPr>
    <w:r>
      <w:rPr>
        <w:rFonts w:ascii="Arial" w:eastAsia="Arial" w:hAnsi="Arial" w:cs="Arial"/>
        <w:b/>
        <w:bCs/>
        <w:color w:val="000000"/>
        <w:sz w:val="28"/>
        <w:szCs w:val="28"/>
      </w:rPr>
      <w:t>INFORMACJA PRASOWA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1C81C26D" wp14:editId="390C8493">
          <wp:simplePos x="0" y="0"/>
          <wp:positionH relativeFrom="column">
            <wp:posOffset>4577994</wp:posOffset>
          </wp:positionH>
          <wp:positionV relativeFrom="paragraph">
            <wp:posOffset>-163829</wp:posOffset>
          </wp:positionV>
          <wp:extent cx="1765745" cy="704850"/>
          <wp:effectExtent l="0" t="0" r="0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5745" cy="704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000031" w14:textId="77777777" w:rsidR="00A234EB" w:rsidRDefault="00A234EB">
    <w:pPr>
      <w:rPr>
        <w:rFonts w:ascii="Arial" w:eastAsia="Arial" w:hAnsi="Arial" w:cs="Arial"/>
        <w:b/>
        <w:bCs/>
        <w:color w:val="000000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34EB"/>
    <w:rsid w:val="000023F2"/>
    <w:rsid w:val="0003246F"/>
    <w:rsid w:val="00037086"/>
    <w:rsid w:val="00056CDB"/>
    <w:rsid w:val="000754D3"/>
    <w:rsid w:val="00083884"/>
    <w:rsid w:val="00093CBF"/>
    <w:rsid w:val="000C32AB"/>
    <w:rsid w:val="000C6398"/>
    <w:rsid w:val="000D4C0E"/>
    <w:rsid w:val="000E0360"/>
    <w:rsid w:val="000E3B4B"/>
    <w:rsid w:val="000E6D3A"/>
    <w:rsid w:val="000F61A0"/>
    <w:rsid w:val="00117EE0"/>
    <w:rsid w:val="00125A6E"/>
    <w:rsid w:val="001A27B1"/>
    <w:rsid w:val="001A4134"/>
    <w:rsid w:val="001C550C"/>
    <w:rsid w:val="001E3BE3"/>
    <w:rsid w:val="001E6B30"/>
    <w:rsid w:val="001F0305"/>
    <w:rsid w:val="001F4705"/>
    <w:rsid w:val="001F7B98"/>
    <w:rsid w:val="00204F14"/>
    <w:rsid w:val="002219E5"/>
    <w:rsid w:val="00223021"/>
    <w:rsid w:val="00231B1D"/>
    <w:rsid w:val="00237E1D"/>
    <w:rsid w:val="002474F5"/>
    <w:rsid w:val="00252DC1"/>
    <w:rsid w:val="00256D6D"/>
    <w:rsid w:val="00264B38"/>
    <w:rsid w:val="00282BDF"/>
    <w:rsid w:val="00291130"/>
    <w:rsid w:val="0029209E"/>
    <w:rsid w:val="00292500"/>
    <w:rsid w:val="00293169"/>
    <w:rsid w:val="002A4E03"/>
    <w:rsid w:val="002A6879"/>
    <w:rsid w:val="002B17C4"/>
    <w:rsid w:val="002B5511"/>
    <w:rsid w:val="002C3C92"/>
    <w:rsid w:val="002E38C1"/>
    <w:rsid w:val="002E6D1D"/>
    <w:rsid w:val="002F11BC"/>
    <w:rsid w:val="00370406"/>
    <w:rsid w:val="003900E1"/>
    <w:rsid w:val="003A3378"/>
    <w:rsid w:val="003A76A6"/>
    <w:rsid w:val="003C3142"/>
    <w:rsid w:val="003E56A5"/>
    <w:rsid w:val="003F4E1A"/>
    <w:rsid w:val="004162E4"/>
    <w:rsid w:val="0042015D"/>
    <w:rsid w:val="00426BFB"/>
    <w:rsid w:val="0043630A"/>
    <w:rsid w:val="004554FB"/>
    <w:rsid w:val="004A068D"/>
    <w:rsid w:val="004A3991"/>
    <w:rsid w:val="004C7E17"/>
    <w:rsid w:val="004D4DF7"/>
    <w:rsid w:val="004E0E67"/>
    <w:rsid w:val="004E58B1"/>
    <w:rsid w:val="004F7503"/>
    <w:rsid w:val="005022F7"/>
    <w:rsid w:val="0050658E"/>
    <w:rsid w:val="00523B72"/>
    <w:rsid w:val="00523BF7"/>
    <w:rsid w:val="005264CE"/>
    <w:rsid w:val="00551087"/>
    <w:rsid w:val="00561729"/>
    <w:rsid w:val="005A11F2"/>
    <w:rsid w:val="005C0A68"/>
    <w:rsid w:val="005C2D7B"/>
    <w:rsid w:val="005D3695"/>
    <w:rsid w:val="00605B5B"/>
    <w:rsid w:val="0061377C"/>
    <w:rsid w:val="006516CC"/>
    <w:rsid w:val="00655890"/>
    <w:rsid w:val="00667C09"/>
    <w:rsid w:val="00670DA6"/>
    <w:rsid w:val="006A3F33"/>
    <w:rsid w:val="006B4A8F"/>
    <w:rsid w:val="006D13CE"/>
    <w:rsid w:val="006D219F"/>
    <w:rsid w:val="006D357A"/>
    <w:rsid w:val="006D49ED"/>
    <w:rsid w:val="006E7740"/>
    <w:rsid w:val="006E7F42"/>
    <w:rsid w:val="006F31D9"/>
    <w:rsid w:val="006F7A73"/>
    <w:rsid w:val="00704238"/>
    <w:rsid w:val="00705636"/>
    <w:rsid w:val="00721670"/>
    <w:rsid w:val="00733D62"/>
    <w:rsid w:val="00755029"/>
    <w:rsid w:val="00775737"/>
    <w:rsid w:val="00792904"/>
    <w:rsid w:val="00794183"/>
    <w:rsid w:val="007A132C"/>
    <w:rsid w:val="007B27EF"/>
    <w:rsid w:val="007C4A26"/>
    <w:rsid w:val="007C6E86"/>
    <w:rsid w:val="007D0C5C"/>
    <w:rsid w:val="007D6921"/>
    <w:rsid w:val="007F30B8"/>
    <w:rsid w:val="008079B8"/>
    <w:rsid w:val="008149E6"/>
    <w:rsid w:val="00836420"/>
    <w:rsid w:val="008402FE"/>
    <w:rsid w:val="0084141B"/>
    <w:rsid w:val="0084284D"/>
    <w:rsid w:val="008512A4"/>
    <w:rsid w:val="008557BE"/>
    <w:rsid w:val="00856CB7"/>
    <w:rsid w:val="00857829"/>
    <w:rsid w:val="00857865"/>
    <w:rsid w:val="00864E88"/>
    <w:rsid w:val="00883643"/>
    <w:rsid w:val="008843B4"/>
    <w:rsid w:val="00884AD9"/>
    <w:rsid w:val="008B7C41"/>
    <w:rsid w:val="008D2A1B"/>
    <w:rsid w:val="008E39DC"/>
    <w:rsid w:val="008F4245"/>
    <w:rsid w:val="009010B2"/>
    <w:rsid w:val="00926CB6"/>
    <w:rsid w:val="00931439"/>
    <w:rsid w:val="00936BFE"/>
    <w:rsid w:val="00936E19"/>
    <w:rsid w:val="00955991"/>
    <w:rsid w:val="00957BDC"/>
    <w:rsid w:val="00974A07"/>
    <w:rsid w:val="00984410"/>
    <w:rsid w:val="009A19BC"/>
    <w:rsid w:val="009A1BC8"/>
    <w:rsid w:val="009A3109"/>
    <w:rsid w:val="009B2595"/>
    <w:rsid w:val="009B4AFB"/>
    <w:rsid w:val="009E2898"/>
    <w:rsid w:val="009E3981"/>
    <w:rsid w:val="009E431F"/>
    <w:rsid w:val="009E5890"/>
    <w:rsid w:val="00A17CAA"/>
    <w:rsid w:val="00A234EB"/>
    <w:rsid w:val="00A431FD"/>
    <w:rsid w:val="00A531D6"/>
    <w:rsid w:val="00A61EF7"/>
    <w:rsid w:val="00A7683E"/>
    <w:rsid w:val="00A92C46"/>
    <w:rsid w:val="00AA0BE5"/>
    <w:rsid w:val="00AD718E"/>
    <w:rsid w:val="00AF10ED"/>
    <w:rsid w:val="00B05910"/>
    <w:rsid w:val="00B20266"/>
    <w:rsid w:val="00B20D3A"/>
    <w:rsid w:val="00B259D2"/>
    <w:rsid w:val="00B3362F"/>
    <w:rsid w:val="00B36B3B"/>
    <w:rsid w:val="00B662AC"/>
    <w:rsid w:val="00B6676D"/>
    <w:rsid w:val="00B77C4E"/>
    <w:rsid w:val="00B8072E"/>
    <w:rsid w:val="00B84403"/>
    <w:rsid w:val="00B91C6D"/>
    <w:rsid w:val="00B9718B"/>
    <w:rsid w:val="00BA703A"/>
    <w:rsid w:val="00BC1121"/>
    <w:rsid w:val="00BD7C41"/>
    <w:rsid w:val="00BE3C72"/>
    <w:rsid w:val="00BE5EF2"/>
    <w:rsid w:val="00BF461B"/>
    <w:rsid w:val="00C31D63"/>
    <w:rsid w:val="00C71D8B"/>
    <w:rsid w:val="00C742C4"/>
    <w:rsid w:val="00C87163"/>
    <w:rsid w:val="00CA2524"/>
    <w:rsid w:val="00CA6179"/>
    <w:rsid w:val="00CB35B0"/>
    <w:rsid w:val="00CE09C3"/>
    <w:rsid w:val="00D0510A"/>
    <w:rsid w:val="00D14F01"/>
    <w:rsid w:val="00D179CA"/>
    <w:rsid w:val="00D2638E"/>
    <w:rsid w:val="00D423CF"/>
    <w:rsid w:val="00DA24DA"/>
    <w:rsid w:val="00DC1362"/>
    <w:rsid w:val="00DC4A66"/>
    <w:rsid w:val="00DF55E8"/>
    <w:rsid w:val="00E068D7"/>
    <w:rsid w:val="00E07CA5"/>
    <w:rsid w:val="00E14888"/>
    <w:rsid w:val="00E24E28"/>
    <w:rsid w:val="00E3022B"/>
    <w:rsid w:val="00E36B3D"/>
    <w:rsid w:val="00E41D78"/>
    <w:rsid w:val="00E42317"/>
    <w:rsid w:val="00E52F77"/>
    <w:rsid w:val="00E604C7"/>
    <w:rsid w:val="00E726B3"/>
    <w:rsid w:val="00ED06B2"/>
    <w:rsid w:val="00ED2F9D"/>
    <w:rsid w:val="00ED3F99"/>
    <w:rsid w:val="00EE0031"/>
    <w:rsid w:val="00EF07E7"/>
    <w:rsid w:val="00EF2D92"/>
    <w:rsid w:val="00F21D56"/>
    <w:rsid w:val="00F2666F"/>
    <w:rsid w:val="00F30B6F"/>
    <w:rsid w:val="00F3102F"/>
    <w:rsid w:val="00F42EDB"/>
    <w:rsid w:val="00F53765"/>
    <w:rsid w:val="00F539A2"/>
    <w:rsid w:val="00F775EE"/>
    <w:rsid w:val="00F776DF"/>
    <w:rsid w:val="00F821DC"/>
    <w:rsid w:val="00F822CB"/>
    <w:rsid w:val="00FA26ED"/>
    <w:rsid w:val="00FA403E"/>
    <w:rsid w:val="00FF39AB"/>
    <w:rsid w:val="00FF6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C8082"/>
  <w15:docId w15:val="{67FEDCDF-F3DF-F749-B843-9F4747C4C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1"/>
    </w:pPr>
    <w:rPr>
      <w:color w:val="2F5496"/>
      <w:sz w:val="26"/>
      <w:szCs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838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83884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083884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E42317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423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nieszka.Ratajczyk@linkleaders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gnieszka.Ratajczyk@linkleaders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segro.com/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fJGMOWy5+/XJtM1QiJi5/zLnBQ==">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690</Words>
  <Characters>3935</Characters>
  <Application>Microsoft Office Word</Application>
  <DocSecurity>0</DocSecurity>
  <Lines>32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Mikulska</dc:creator>
  <cp:lastModifiedBy>Aleksandra Grzegrzółka</cp:lastModifiedBy>
  <cp:revision>27</cp:revision>
  <dcterms:created xsi:type="dcterms:W3CDTF">2026-09-24T12:44:00Z</dcterms:created>
  <dcterms:modified xsi:type="dcterms:W3CDTF">2026-10-06T12:00:00Z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073b1e5e-d954-4466-af33-e76db9265c8e</vt:lpwstr>
  </property>
</Properties>
</file>