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77848" w14:textId="77777777" w:rsidR="008465ED" w:rsidRDefault="008465ED" w:rsidP="00137C85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D7563">
        <w:rPr>
          <w:rFonts w:asciiTheme="minorHAnsi" w:hAnsiTheme="minorHAnsi"/>
          <w:b/>
          <w:bCs/>
          <w:sz w:val="28"/>
          <w:szCs w:val="28"/>
        </w:rPr>
        <w:t>Architettura Tommasi completa il restauro dei Giardini della Rotonda: consolidamento delle mura e nuovo splendore botanico dietro Piazza Mazzini</w:t>
      </w:r>
    </w:p>
    <w:p w14:paraId="605E541F" w14:textId="77777777" w:rsidR="008465ED" w:rsidRDefault="008465ED" w:rsidP="008465ED">
      <w:pPr>
        <w:jc w:val="both"/>
        <w:rPr>
          <w:rFonts w:asciiTheme="minorHAnsi" w:hAnsiTheme="minorHAnsi"/>
          <w:sz w:val="24"/>
          <w:szCs w:val="24"/>
        </w:rPr>
      </w:pPr>
    </w:p>
    <w:p w14:paraId="1DCE0DAB" w14:textId="08ECE5D8" w:rsidR="008465ED" w:rsidRPr="00131EA0" w:rsidRDefault="006637DE" w:rsidP="002702E6">
      <w:pPr>
        <w:jc w:val="both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Lo </w:t>
      </w:r>
      <w:r w:rsidR="008465ED" w:rsidRPr="00131EA0">
        <w:rPr>
          <w:rFonts w:asciiTheme="minorHAnsi" w:hAnsiTheme="minorHAnsi"/>
          <w:sz w:val="24"/>
          <w:szCs w:val="24"/>
        </w:rPr>
        <w:t>studio Architettura Tommasi annuncia la conclusione del restauro dei Giardini della Rotonda</w:t>
      </w:r>
      <w:r>
        <w:rPr>
          <w:rFonts w:asciiTheme="minorHAnsi" w:hAnsiTheme="minorHAnsi"/>
          <w:sz w:val="24"/>
          <w:szCs w:val="24"/>
        </w:rPr>
        <w:t>, d</w:t>
      </w:r>
      <w:r w:rsidRPr="00131EA0">
        <w:rPr>
          <w:rFonts w:asciiTheme="minorHAnsi" w:hAnsiTheme="minorHAnsi"/>
          <w:sz w:val="24"/>
          <w:szCs w:val="24"/>
        </w:rPr>
        <w:t xml:space="preserve">opo </w:t>
      </w:r>
      <w:r w:rsidR="00EC4C0A">
        <w:rPr>
          <w:rFonts w:asciiTheme="minorHAnsi" w:hAnsiTheme="minorHAnsi"/>
          <w:sz w:val="24"/>
          <w:szCs w:val="24"/>
        </w:rPr>
        <w:t xml:space="preserve">importanti </w:t>
      </w:r>
      <w:r w:rsidRPr="00131EA0">
        <w:rPr>
          <w:rFonts w:asciiTheme="minorHAnsi" w:hAnsiTheme="minorHAnsi"/>
          <w:sz w:val="24"/>
          <w:szCs w:val="24"/>
        </w:rPr>
        <w:t>anni di lavori</w:t>
      </w:r>
      <w:r w:rsidR="00EC4C0A">
        <w:rPr>
          <w:rFonts w:asciiTheme="minorHAnsi" w:hAnsiTheme="minorHAnsi"/>
          <w:sz w:val="24"/>
          <w:szCs w:val="24"/>
        </w:rPr>
        <w:t>.</w:t>
      </w:r>
      <w:r w:rsidR="008465ED" w:rsidRPr="00131EA0">
        <w:rPr>
          <w:rFonts w:asciiTheme="minorHAnsi" w:hAnsiTheme="minorHAnsi"/>
          <w:sz w:val="24"/>
          <w:szCs w:val="24"/>
        </w:rPr>
        <w:t xml:space="preserve"> Situato nel cuore del centro storico di Padova a ridosso di Piazza Mazzini, l’intervento non ha solo salvato un’area di inestimabile valore storico dall'incuria, ma ha </w:t>
      </w:r>
      <w:r w:rsidR="008465ED" w:rsidRPr="00137C85">
        <w:rPr>
          <w:rFonts w:asciiTheme="minorHAnsi" w:hAnsiTheme="minorHAnsi"/>
          <w:sz w:val="24"/>
          <w:szCs w:val="24"/>
        </w:rPr>
        <w:t>restituito ai cittadini</w:t>
      </w:r>
      <w:r w:rsidR="008465ED" w:rsidRPr="00131EA0">
        <w:rPr>
          <w:rFonts w:asciiTheme="minorHAnsi" w:hAnsiTheme="minorHAnsi"/>
          <w:sz w:val="24"/>
          <w:szCs w:val="24"/>
        </w:rPr>
        <w:t xml:space="preserve"> un intero quadrante urbano trasformandolo da zona </w:t>
      </w:r>
      <w:r w:rsidR="00EC4C0A">
        <w:rPr>
          <w:rFonts w:asciiTheme="minorHAnsi" w:hAnsiTheme="minorHAnsi"/>
          <w:sz w:val="24"/>
          <w:szCs w:val="24"/>
        </w:rPr>
        <w:t xml:space="preserve">trascurata </w:t>
      </w:r>
      <w:r w:rsidR="008465ED" w:rsidRPr="00131EA0">
        <w:rPr>
          <w:rFonts w:asciiTheme="minorHAnsi" w:hAnsiTheme="minorHAnsi"/>
          <w:sz w:val="24"/>
          <w:szCs w:val="24"/>
        </w:rPr>
        <w:t>a nuovo polmone verde d'eccellenza.</w:t>
      </w:r>
      <w:r w:rsidR="008465ED" w:rsidRPr="00137C85">
        <w:rPr>
          <w:rFonts w:asciiTheme="minorHAnsi" w:hAnsiTheme="minorHAnsi"/>
          <w:sz w:val="24"/>
          <w:szCs w:val="24"/>
        </w:rPr>
        <w:t xml:space="preserve"> </w:t>
      </w:r>
    </w:p>
    <w:p w14:paraId="45D776DC" w14:textId="77777777" w:rsidR="002702E6" w:rsidRDefault="00137C85" w:rsidP="002702E6">
      <w:pPr>
        <w:pStyle w:val="NormaleWeb"/>
        <w:jc w:val="both"/>
        <w:rPr>
          <w:rFonts w:asciiTheme="minorHAnsi" w:hAnsiTheme="minorHAnsi"/>
        </w:rPr>
      </w:pPr>
      <w:r w:rsidRPr="00137C85">
        <w:rPr>
          <w:rFonts w:asciiTheme="minorHAnsi" w:hAnsiTheme="minorHAnsi"/>
        </w:rPr>
        <w:t xml:space="preserve">Il progetto si è misurato con una morfologia del terreno unica e complessa, essendo situato in posizione sopraelevata e sviluppandosi a ridosso delle mura cinquecentesche e su un’area adiacente al Bastione della Gatta. </w:t>
      </w:r>
    </w:p>
    <w:p w14:paraId="04EF1BE3" w14:textId="6BF58AB7" w:rsidR="00137C85" w:rsidRPr="00137C85" w:rsidRDefault="00137C85" w:rsidP="002702E6">
      <w:pPr>
        <w:pStyle w:val="NormaleWeb"/>
        <w:jc w:val="both"/>
        <w:rPr>
          <w:rFonts w:asciiTheme="minorHAnsi" w:hAnsiTheme="minorHAnsi"/>
        </w:rPr>
      </w:pPr>
      <w:r w:rsidRPr="00137C85">
        <w:rPr>
          <w:rFonts w:asciiTheme="minorHAnsi" w:hAnsiTheme="minorHAnsi"/>
        </w:rPr>
        <w:t>Il cuore tecnico dell’intervento ha riguardato il consolidamento strutturale della profonda muratura perimetrale: in particolare, il muro di chiusura che sostiene il parco per un'altezza di 4 metri rispetto al parcheggio sottostante è stato restaurato e messo in sicurezza. Per consolidare questa imponente muratura storica fino alla base, è stato realizzato un sistema di tiranti posizionati sotto il piano del parco, un intervento invisibile che garantisce stabilità senza alterare l'estetica monumentale.</w:t>
      </w:r>
    </w:p>
    <w:p w14:paraId="2DD69B38" w14:textId="77777777" w:rsidR="002702E6" w:rsidRDefault="008465ED" w:rsidP="002702E6">
      <w:pPr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shd w:val="clear" w:color="auto" w:fill="FFFFFF"/>
        </w:rPr>
      </w:pPr>
      <w:r w:rsidRPr="00137C85">
        <w:rPr>
          <w:rFonts w:asciiTheme="minorHAnsi" w:hAnsiTheme="minorHAnsi"/>
          <w:sz w:val="24"/>
          <w:szCs w:val="24"/>
          <w:shd w:val="clear" w:color="auto" w:fill="FFFFFF"/>
        </w:rPr>
        <w:t xml:space="preserve">L'impianto architettonico generale rievoca la corrente tardo-barocca, ma è anche ricco di riferimenti classici. Il giardino avanza lungo e stretto nelle terrazze per poi allargarsi alla fine di queste, dove è situato il serbatoio d'acqua Rotonda, uno dei primi serbatoi idrici di cui fu dotata la città di Padova negli anni </w:t>
      </w:r>
      <w:r w:rsidR="002702E6" w:rsidRPr="00137C85">
        <w:rPr>
          <w:rFonts w:asciiTheme="minorHAnsi" w:hAnsiTheme="minorHAnsi"/>
          <w:sz w:val="24"/>
          <w:szCs w:val="24"/>
          <w:shd w:val="clear" w:color="auto" w:fill="FFFFFF"/>
        </w:rPr>
        <w:t>Venti</w:t>
      </w:r>
      <w:r w:rsidRPr="00137C85">
        <w:rPr>
          <w:rFonts w:asciiTheme="minorHAnsi" w:hAnsiTheme="minorHAnsi"/>
          <w:sz w:val="24"/>
          <w:szCs w:val="24"/>
          <w:shd w:val="clear" w:color="auto" w:fill="FFFFFF"/>
        </w:rPr>
        <w:t xml:space="preserve">, </w:t>
      </w:r>
      <w:r w:rsidRPr="00131EA0">
        <w:rPr>
          <w:rFonts w:asciiTheme="minorHAnsi" w:hAnsiTheme="minorHAnsi"/>
          <w:sz w:val="24"/>
          <w:szCs w:val="24"/>
        </w:rPr>
        <w:t xml:space="preserve">una struttura in mattoni faccia vista caratterizzata da forme massicce e circolari. </w:t>
      </w:r>
      <w:r w:rsidRPr="00137C85">
        <w:rPr>
          <w:rFonts w:asciiTheme="minorHAnsi" w:hAnsiTheme="minorHAnsi"/>
          <w:sz w:val="24"/>
          <w:szCs w:val="24"/>
          <w:shd w:val="clear" w:color="auto" w:fill="FFFFFF"/>
        </w:rPr>
        <w:t xml:space="preserve"> </w:t>
      </w:r>
    </w:p>
    <w:p w14:paraId="640D80DF" w14:textId="0EBE1920" w:rsidR="008465ED" w:rsidRPr="00131EA0" w:rsidRDefault="008465ED" w:rsidP="002702E6">
      <w:pPr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</w:rPr>
      </w:pPr>
      <w:r w:rsidRPr="00131EA0">
        <w:rPr>
          <w:rFonts w:asciiTheme="minorHAnsi" w:hAnsiTheme="minorHAnsi"/>
          <w:sz w:val="24"/>
          <w:szCs w:val="24"/>
        </w:rPr>
        <w:t>Il restauro ha riportato all'antico splendore la serie di vasche circolari che costituiscono le fontane storiche del parco, ora nuovamente funziona</w:t>
      </w:r>
      <w:r w:rsidRPr="00137C85">
        <w:rPr>
          <w:rFonts w:asciiTheme="minorHAnsi" w:hAnsiTheme="minorHAnsi"/>
          <w:sz w:val="24"/>
          <w:szCs w:val="24"/>
        </w:rPr>
        <w:t>nt</w:t>
      </w:r>
      <w:r w:rsidRPr="00131EA0">
        <w:rPr>
          <w:rFonts w:asciiTheme="minorHAnsi" w:hAnsiTheme="minorHAnsi"/>
          <w:sz w:val="24"/>
          <w:szCs w:val="24"/>
        </w:rPr>
        <w:t>i e valorizzate da un nuovo sistema di illuminazione artistica. Questo impianto luci è stato studiato per esaltare le texture dei materiali antichi e garantire al contempo la massima sicurezza e fruibilità degli spazi.</w:t>
      </w:r>
    </w:p>
    <w:p w14:paraId="7515C7B2" w14:textId="2C2D52E7" w:rsidR="008465ED" w:rsidRPr="00137C85" w:rsidRDefault="008465ED" w:rsidP="002702E6">
      <w:pPr>
        <w:jc w:val="both"/>
        <w:rPr>
          <w:rFonts w:asciiTheme="minorHAnsi" w:hAnsiTheme="minorHAnsi"/>
          <w:sz w:val="24"/>
          <w:szCs w:val="24"/>
        </w:rPr>
      </w:pPr>
      <w:r w:rsidRPr="00137C85">
        <w:rPr>
          <w:rFonts w:asciiTheme="minorHAnsi" w:hAnsiTheme="minorHAnsi"/>
          <w:sz w:val="24"/>
          <w:szCs w:val="24"/>
          <w:shd w:val="clear" w:color="auto" w:fill="FFFFFF"/>
        </w:rPr>
        <w:t xml:space="preserve">Tutta la parte vegetale del Giardino è stata ricostituita seguendo il disegno originale del </w:t>
      </w:r>
      <w:r w:rsidR="002702E6" w:rsidRPr="00137C85">
        <w:rPr>
          <w:rFonts w:asciiTheme="minorHAnsi" w:hAnsiTheme="minorHAnsi"/>
          <w:sz w:val="24"/>
          <w:szCs w:val="24"/>
          <w:shd w:val="clear" w:color="auto" w:fill="FFFFFF"/>
        </w:rPr>
        <w:t>1923,</w:t>
      </w:r>
      <w:r w:rsidRPr="00137C85">
        <w:rPr>
          <w:rFonts w:asciiTheme="minorHAnsi" w:hAnsiTheme="minorHAnsi"/>
          <w:sz w:val="24"/>
          <w:szCs w:val="24"/>
          <w:shd w:val="clear" w:color="auto" w:fill="FFFFFF"/>
        </w:rPr>
        <w:t xml:space="preserve"> e mettendo a dimora 55 nuove specie, tipiche dei Giardini novecenteschi. </w:t>
      </w:r>
      <w:r w:rsidRPr="00131EA0">
        <w:rPr>
          <w:rFonts w:asciiTheme="minorHAnsi" w:hAnsiTheme="minorHAnsi"/>
          <w:sz w:val="24"/>
          <w:szCs w:val="24"/>
        </w:rPr>
        <w:t>Non si è trattato di un semplice restyling del verde, ma della creazione di un vero e proprio giardino botanico curato nei minimi dettagli.</w:t>
      </w:r>
    </w:p>
    <w:p w14:paraId="5F9AEBF3" w14:textId="77777777" w:rsidR="008465ED" w:rsidRDefault="008465ED" w:rsidP="002702E6">
      <w:pPr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</w:rPr>
      </w:pPr>
      <w:r w:rsidRPr="00131EA0">
        <w:rPr>
          <w:rFonts w:asciiTheme="minorHAnsi" w:hAnsiTheme="minorHAnsi"/>
          <w:sz w:val="24"/>
          <w:szCs w:val="24"/>
        </w:rPr>
        <w:t xml:space="preserve">Prima dell'intervento, l'area situata dietro Piazza Mazzini soffriva di una condizione di forte degrado sociale e strutturale nonostante la sua posizione centrale. Oggi, </w:t>
      </w:r>
      <w:r w:rsidR="009D3670" w:rsidRPr="00137C85">
        <w:rPr>
          <w:rFonts w:asciiTheme="minorHAnsi" w:hAnsiTheme="minorHAnsi"/>
          <w:sz w:val="24"/>
          <w:szCs w:val="24"/>
        </w:rPr>
        <w:t xml:space="preserve">grazie anche all’intervento di </w:t>
      </w:r>
      <w:r w:rsidR="00137C85" w:rsidRPr="00137C85">
        <w:rPr>
          <w:rFonts w:asciiTheme="minorHAnsi" w:hAnsiTheme="minorHAnsi"/>
          <w:sz w:val="24"/>
          <w:szCs w:val="24"/>
        </w:rPr>
        <w:t xml:space="preserve">Architettura Tommasi, </w:t>
      </w:r>
      <w:r w:rsidRPr="00131EA0">
        <w:rPr>
          <w:rFonts w:asciiTheme="minorHAnsi" w:hAnsiTheme="minorHAnsi"/>
          <w:sz w:val="24"/>
          <w:szCs w:val="24"/>
        </w:rPr>
        <w:t>i Giardini della Rotonda rappresentano un esempio di rigenerazione urbana virtuosa in cui la messa in sicurezza delle mura e il recupero del bastione cinquecentesco hanno dato nuovo respiro a tutta l'area</w:t>
      </w:r>
      <w:r w:rsidR="00137C85" w:rsidRPr="00137C85">
        <w:rPr>
          <w:rFonts w:asciiTheme="minorHAnsi" w:hAnsiTheme="minorHAnsi"/>
          <w:sz w:val="24"/>
          <w:szCs w:val="24"/>
        </w:rPr>
        <w:t>, restituendo pregio e</w:t>
      </w:r>
      <w:r w:rsidRPr="00131EA0">
        <w:rPr>
          <w:rFonts w:asciiTheme="minorHAnsi" w:hAnsiTheme="minorHAnsi"/>
          <w:sz w:val="24"/>
          <w:szCs w:val="24"/>
        </w:rPr>
        <w:t xml:space="preserve"> dignità a uno degli angoli più significativi di Padova.</w:t>
      </w:r>
    </w:p>
    <w:sectPr w:rsidR="008465E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C23"/>
    <w:rsid w:val="00131EA0"/>
    <w:rsid w:val="00137C85"/>
    <w:rsid w:val="001A700A"/>
    <w:rsid w:val="002702E6"/>
    <w:rsid w:val="0028512F"/>
    <w:rsid w:val="00657C23"/>
    <w:rsid w:val="006637DE"/>
    <w:rsid w:val="00846194"/>
    <w:rsid w:val="008465ED"/>
    <w:rsid w:val="009D3670"/>
    <w:rsid w:val="00C815B2"/>
    <w:rsid w:val="00E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E768"/>
  <w15:chartTrackingRefBased/>
  <w15:docId w15:val="{7D336F02-76DF-48A1-BA12-D0C72B04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7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31EA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131EA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31EA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Ogs.06</dc:creator>
  <cp:keywords/>
  <dc:description/>
  <cp:lastModifiedBy>VITTORIA VICINI</cp:lastModifiedBy>
  <cp:revision>6</cp:revision>
  <dcterms:created xsi:type="dcterms:W3CDTF">2026-04-30T08:19:00Z</dcterms:created>
  <dcterms:modified xsi:type="dcterms:W3CDTF">2026-05-07T14:36:00Z</dcterms:modified>
</cp:coreProperties>
</file>