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B238D" w14:textId="77777777" w:rsidR="00811B8D" w:rsidRPr="003A075E" w:rsidRDefault="00811B8D">
      <w:pPr>
        <w:pStyle w:val="Standard"/>
        <w:jc w:val="center"/>
        <w:rPr>
          <w:rFonts w:ascii="Arial" w:eastAsia="Arial-BoldMT" w:hAnsi="Arial" w:cs="Arial"/>
          <w:b/>
          <w:bCs/>
          <w:color w:val="000000"/>
          <w:sz w:val="12"/>
          <w:szCs w:val="12"/>
          <w:lang w:val="pt-PT"/>
        </w:rPr>
      </w:pPr>
    </w:p>
    <w:p w14:paraId="335FCB77" w14:textId="77777777" w:rsidR="00811B8D" w:rsidRPr="003A075E" w:rsidRDefault="006E32D7">
      <w:pPr>
        <w:pStyle w:val="Standard"/>
        <w:jc w:val="center"/>
        <w:rPr>
          <w:rFonts w:ascii="Arial" w:hAnsi="Arial" w:cs="Arial"/>
          <w:sz w:val="22"/>
          <w:szCs w:val="22"/>
          <w:lang w:val="pt-PT"/>
        </w:rPr>
      </w:pPr>
      <w:r w:rsidRPr="003A075E">
        <w:rPr>
          <w:rFonts w:ascii="Arial" w:eastAsia="Arial-BoldMT" w:hAnsi="Arial" w:cs="Arial"/>
          <w:b/>
          <w:bCs/>
          <w:color w:val="000000"/>
          <w:lang w:val="pt-PT"/>
        </w:rPr>
        <w:t>NOTA DE IMPRENSA</w:t>
      </w:r>
    </w:p>
    <w:p w14:paraId="7D0D55A4" w14:textId="77777777" w:rsidR="00811B8D" w:rsidRPr="003A075E" w:rsidRDefault="00811B8D">
      <w:pPr>
        <w:pStyle w:val="Standard"/>
        <w:jc w:val="center"/>
        <w:rPr>
          <w:rFonts w:ascii="Arial" w:eastAsia="Arial-BoldMT" w:hAnsi="Arial" w:cs="Arial"/>
          <w:b/>
          <w:bCs/>
          <w:sz w:val="12"/>
          <w:szCs w:val="12"/>
          <w:lang w:val="pt-PT"/>
        </w:rPr>
      </w:pPr>
    </w:p>
    <w:p w14:paraId="34B7A2CD" w14:textId="24C60789" w:rsidR="003A075E" w:rsidRPr="003A075E" w:rsidRDefault="003A075E" w:rsidP="003A075E">
      <w:pPr>
        <w:pStyle w:val="Standard"/>
        <w:spacing w:before="240"/>
        <w:jc w:val="center"/>
        <w:rPr>
          <w:rFonts w:ascii="Arial" w:eastAsia="Arial" w:hAnsi="Arial" w:cs="Arial"/>
          <w:b/>
          <w:bCs/>
          <w:sz w:val="36"/>
          <w:szCs w:val="36"/>
          <w:lang w:val="pt-PT"/>
        </w:rPr>
      </w:pPr>
      <w:r w:rsidRPr="003A075E">
        <w:rPr>
          <w:rStyle w:val="normaltextrun"/>
          <w:rFonts w:ascii="Arial" w:eastAsia="Times New Roman" w:hAnsi="Arial" w:cs="Arial"/>
          <w:b/>
          <w:bCs/>
          <w:kern w:val="0"/>
          <w:u w:val="single"/>
          <w:lang w:val="pt-PT" w:eastAsia="pt-PT" w:bidi="ar-SA"/>
        </w:rPr>
        <w:t>World Luxury Travel Awards 202</w:t>
      </w:r>
      <w:r w:rsidR="00C544FE">
        <w:rPr>
          <w:rStyle w:val="normaltextrun"/>
          <w:rFonts w:ascii="Arial" w:eastAsia="Times New Roman" w:hAnsi="Arial" w:cs="Arial"/>
          <w:b/>
          <w:bCs/>
          <w:kern w:val="0"/>
          <w:u w:val="single"/>
          <w:lang w:val="pt-PT" w:eastAsia="pt-PT" w:bidi="ar-SA"/>
        </w:rPr>
        <w:t>6</w:t>
      </w:r>
    </w:p>
    <w:p w14:paraId="030F3F1A" w14:textId="5875FE91" w:rsidR="008D6352" w:rsidRPr="003A075E" w:rsidRDefault="00260280" w:rsidP="008D6352">
      <w:pPr>
        <w:pStyle w:val="Standard"/>
        <w:spacing w:after="283"/>
        <w:jc w:val="center"/>
        <w:rPr>
          <w:rFonts w:ascii="Arial" w:hAnsi="Arial" w:cs="Arial"/>
          <w:lang w:val="pt-PT"/>
        </w:rPr>
      </w:pPr>
      <w:r w:rsidRPr="00260280">
        <w:rPr>
          <w:rFonts w:ascii="Arial" w:eastAsia="Arial" w:hAnsi="Arial" w:cs="Arial"/>
          <w:b/>
          <w:bCs/>
          <w:sz w:val="36"/>
          <w:szCs w:val="36"/>
          <w:lang w:val="pt-PT"/>
        </w:rPr>
        <w:t>Zoomarine Algarve soma terceira distinção consecutiva como melhor parque temático do mundo</w:t>
      </w:r>
    </w:p>
    <w:p w14:paraId="7015B665" w14:textId="4A9096D1" w:rsidR="00C42CA6" w:rsidRPr="007A6D87" w:rsidRDefault="00C544FE" w:rsidP="003A075E">
      <w:pPr>
        <w:pStyle w:val="Standard"/>
        <w:numPr>
          <w:ilvl w:val="0"/>
          <w:numId w:val="1"/>
        </w:numPr>
        <w:spacing w:after="283"/>
        <w:jc w:val="both"/>
        <w:rPr>
          <w:rFonts w:ascii="Arial" w:hAnsi="Arial" w:cs="Arial"/>
          <w:b/>
          <w:bCs/>
          <w:lang w:val="pt-PT"/>
        </w:rPr>
      </w:pPr>
      <w:r w:rsidRPr="00C544FE">
        <w:rPr>
          <w:rFonts w:ascii="Arial" w:eastAsia="Arial" w:hAnsi="Arial" w:cs="Arial"/>
          <w:b/>
          <w:bCs/>
          <w:lang w:val="pt-PT"/>
        </w:rPr>
        <w:t>O Zoomarine Algarve volta a vencer a categoria “Theme Park” dos World Luxury Travel Awards, conquistando o título de melhor parque temático do mundo pelo terceiro ano consecutivo;</w:t>
      </w:r>
    </w:p>
    <w:p w14:paraId="11E6A209" w14:textId="2AD26E42" w:rsidR="007A6D87" w:rsidRPr="007A6D87" w:rsidRDefault="00C544FE" w:rsidP="003A075E">
      <w:pPr>
        <w:pStyle w:val="Standard"/>
        <w:numPr>
          <w:ilvl w:val="0"/>
          <w:numId w:val="1"/>
        </w:numPr>
        <w:spacing w:after="283"/>
        <w:jc w:val="both"/>
        <w:rPr>
          <w:rFonts w:ascii="Arial" w:hAnsi="Arial" w:cs="Arial"/>
          <w:b/>
          <w:bCs/>
          <w:lang w:val="pt-PT"/>
        </w:rPr>
      </w:pPr>
      <w:r w:rsidRPr="00C544FE">
        <w:rPr>
          <w:rFonts w:ascii="Arial" w:hAnsi="Arial" w:cs="Arial"/>
          <w:b/>
          <w:bCs/>
          <w:lang w:val="pt-PT"/>
        </w:rPr>
        <w:t>A distinção reconhece, uma vez mais, a experiência proporcionada pelo parque e a forma como alia entretenimento, educação e sensibilização para a proteção das espécies e dos seus habitats.</w:t>
      </w:r>
    </w:p>
    <w:p w14:paraId="43A07643" w14:textId="32C228F5" w:rsidR="000343F1" w:rsidRPr="003A075E" w:rsidRDefault="006E32D7" w:rsidP="008D6352">
      <w:pPr>
        <w:spacing w:after="120" w:line="360" w:lineRule="auto"/>
        <w:jc w:val="both"/>
        <w:rPr>
          <w:rFonts w:ascii="Arial" w:eastAsia="Arial Unicode MS" w:hAnsi="Arial" w:cs="Arial"/>
          <w:lang w:bidi="ar-SA"/>
        </w:rPr>
      </w:pPr>
      <w:r w:rsidRPr="003A075E">
        <w:rPr>
          <w:rFonts w:ascii="Arial" w:eastAsia="Arial Unicode MS" w:hAnsi="Arial" w:cs="Arial"/>
          <w:b/>
          <w:bCs/>
          <w:lang w:bidi="ar-SA"/>
        </w:rPr>
        <w:t xml:space="preserve">Guia, </w:t>
      </w:r>
      <w:r w:rsidR="00CE4694">
        <w:rPr>
          <w:rFonts w:ascii="Arial" w:eastAsia="Arial Unicode MS" w:hAnsi="Arial" w:cs="Arial"/>
          <w:b/>
          <w:bCs/>
          <w:lang w:bidi="ar-SA"/>
        </w:rPr>
        <w:t>20</w:t>
      </w:r>
      <w:r w:rsidRPr="003A075E">
        <w:rPr>
          <w:rFonts w:ascii="Arial" w:eastAsia="Arial Unicode MS" w:hAnsi="Arial" w:cs="Arial"/>
          <w:b/>
          <w:bCs/>
          <w:lang w:bidi="ar-SA"/>
        </w:rPr>
        <w:t xml:space="preserve"> de </w:t>
      </w:r>
      <w:r w:rsidR="008D6352" w:rsidRPr="003A075E">
        <w:rPr>
          <w:rFonts w:ascii="Arial" w:eastAsia="Arial Unicode MS" w:hAnsi="Arial" w:cs="Arial"/>
          <w:b/>
          <w:bCs/>
          <w:lang w:bidi="ar-SA"/>
        </w:rPr>
        <w:t>outubro</w:t>
      </w:r>
      <w:r w:rsidRPr="003A075E">
        <w:rPr>
          <w:rFonts w:ascii="Arial" w:eastAsia="Arial Unicode MS" w:hAnsi="Arial" w:cs="Arial"/>
          <w:b/>
          <w:bCs/>
          <w:lang w:bidi="ar-SA"/>
        </w:rPr>
        <w:t xml:space="preserve"> de 202</w:t>
      </w:r>
      <w:r w:rsidR="00C544FE">
        <w:rPr>
          <w:rFonts w:ascii="Arial" w:eastAsia="Arial Unicode MS" w:hAnsi="Arial" w:cs="Arial"/>
          <w:b/>
          <w:bCs/>
          <w:lang w:bidi="ar-SA"/>
        </w:rPr>
        <w:t>6</w:t>
      </w:r>
      <w:r w:rsidRPr="003A075E">
        <w:rPr>
          <w:rFonts w:ascii="Arial" w:eastAsia="Arial Unicode MS" w:hAnsi="Arial" w:cs="Arial"/>
          <w:b/>
          <w:bCs/>
          <w:lang w:bidi="ar-SA"/>
        </w:rPr>
        <w:t xml:space="preserve"> – </w:t>
      </w:r>
      <w:r w:rsidR="00C544FE" w:rsidRPr="00C544FE">
        <w:rPr>
          <w:rFonts w:ascii="Arial" w:eastAsia="Arial Unicode MS" w:hAnsi="Arial" w:cs="Arial"/>
          <w:lang w:bidi="ar-SA"/>
        </w:rPr>
        <w:t>O Zoomarine Algarve foi eleito, pelo terceiro ano consecutivo, o melhor parque temático do mundo nos World Luxury Travel Awards 2026, voltando a conquistar a categoria “Theme Park”.</w:t>
      </w:r>
    </w:p>
    <w:p w14:paraId="54D2AE19" w14:textId="3FA8416A" w:rsidR="003A7792" w:rsidRPr="003A7792" w:rsidRDefault="00260280" w:rsidP="008D6352">
      <w:pPr>
        <w:spacing w:after="120" w:line="360" w:lineRule="auto"/>
        <w:jc w:val="both"/>
        <w:rPr>
          <w:rFonts w:ascii="Arial" w:eastAsia="Arial Unicode MS" w:hAnsi="Arial" w:cs="Arial"/>
          <w:lang w:bidi="ar-SA"/>
        </w:rPr>
      </w:pPr>
      <w:r w:rsidRPr="00260280">
        <w:rPr>
          <w:rFonts w:ascii="Arial" w:eastAsia="Arial Unicode MS" w:hAnsi="Arial" w:cs="Arial"/>
          <w:lang w:bidi="ar-SA"/>
        </w:rPr>
        <w:t>Depois das distinções alcançadas em 2024 e 2025, o novo prémio prolonga um ciclo de reconhecimento que acompanha a aposta do Zoomarine numa experiência que cruza entretenimento, educação e sensibilização para a proteção das espécies e dos seus habitats.</w:t>
      </w:r>
    </w:p>
    <w:p w14:paraId="44607792" w14:textId="1943E302" w:rsidR="000343F1" w:rsidRDefault="003A075E" w:rsidP="008D6352">
      <w:pPr>
        <w:spacing w:after="120" w:line="360" w:lineRule="auto"/>
        <w:jc w:val="both"/>
        <w:rPr>
          <w:rFonts w:ascii="Arial" w:eastAsia="Arial Unicode MS" w:hAnsi="Arial" w:cs="Arial"/>
          <w:lang w:bidi="ar-SA"/>
        </w:rPr>
      </w:pPr>
      <w:r w:rsidRPr="00FB3B8C">
        <w:rPr>
          <w:rFonts w:ascii="Arial" w:eastAsia="Arial Unicode MS" w:hAnsi="Arial" w:cs="Arial"/>
          <w:b/>
          <w:bCs/>
          <w:lang w:bidi="ar-SA"/>
        </w:rPr>
        <w:t>Tiago Pierotti</w:t>
      </w:r>
      <w:r w:rsidRPr="00FB3B8C">
        <w:rPr>
          <w:rFonts w:ascii="Arial" w:eastAsia="Arial Unicode MS" w:hAnsi="Arial" w:cs="Arial"/>
          <w:lang w:bidi="ar-SA"/>
        </w:rPr>
        <w:t xml:space="preserve">, </w:t>
      </w:r>
      <w:r w:rsidRPr="00FB3B8C">
        <w:rPr>
          <w:rFonts w:ascii="Arial" w:eastAsia="Arial Unicode MS" w:hAnsi="Arial" w:cs="Arial"/>
          <w:b/>
          <w:bCs/>
          <w:lang w:bidi="ar-SA"/>
        </w:rPr>
        <w:t>diretor executivo do Zoomarine</w:t>
      </w:r>
      <w:r w:rsidR="00FB3B8C" w:rsidRPr="00FB3B8C">
        <w:rPr>
          <w:rFonts w:ascii="Arial" w:eastAsia="Arial Unicode MS" w:hAnsi="Arial" w:cs="Arial"/>
          <w:b/>
          <w:bCs/>
          <w:lang w:bidi="ar-SA"/>
        </w:rPr>
        <w:t xml:space="preserve"> Algarve</w:t>
      </w:r>
      <w:r w:rsidRPr="00FB3B8C">
        <w:rPr>
          <w:rFonts w:ascii="Arial" w:eastAsia="Arial Unicode MS" w:hAnsi="Arial" w:cs="Arial"/>
          <w:lang w:bidi="ar-SA"/>
        </w:rPr>
        <w:t>,</w:t>
      </w:r>
      <w:r w:rsidRPr="003A075E">
        <w:rPr>
          <w:rFonts w:ascii="Arial" w:eastAsia="Arial Unicode MS" w:hAnsi="Arial" w:cs="Arial"/>
          <w:lang w:bidi="ar-SA"/>
        </w:rPr>
        <w:t xml:space="preserve"> </w:t>
      </w:r>
      <w:r w:rsidR="00260280">
        <w:rPr>
          <w:rFonts w:ascii="Arial" w:eastAsia="Arial Unicode MS" w:hAnsi="Arial" w:cs="Arial"/>
          <w:lang w:bidi="ar-SA"/>
        </w:rPr>
        <w:t xml:space="preserve">afirma que </w:t>
      </w:r>
      <w:r w:rsidR="00260280" w:rsidRPr="003A075E">
        <w:rPr>
          <w:rFonts w:ascii="Arial" w:eastAsia="Arial Unicode MS" w:hAnsi="Arial" w:cs="Arial"/>
          <w:lang w:bidi="ar-SA"/>
        </w:rPr>
        <w:t>“</w:t>
      </w:r>
      <w:r w:rsidR="00260280">
        <w:rPr>
          <w:rFonts w:ascii="Arial" w:eastAsia="Arial Unicode MS" w:hAnsi="Arial" w:cs="Arial"/>
          <w:i/>
          <w:iCs/>
          <w:lang w:bidi="ar-SA"/>
        </w:rPr>
        <w:t>tr</w:t>
      </w:r>
      <w:r w:rsidR="00260280" w:rsidRPr="00260280">
        <w:rPr>
          <w:rFonts w:ascii="Arial" w:eastAsia="Arial Unicode MS" w:hAnsi="Arial" w:cs="Arial"/>
          <w:i/>
          <w:iCs/>
          <w:lang w:bidi="ar-SA"/>
        </w:rPr>
        <w:t>ês distinções consecutivas dizem-nos, acima de tudo, que estamos a conseguir manter um nível de qualidade reconhecido por quem nos visita. É um motivo de enorme orgulho para toda a equipa, mas também uma responsabilidade acrescida para continuarmos a evoluir e a proporcionar experiências que fiquem na memória de quem passa pelo Zoomarine</w:t>
      </w:r>
      <w:r w:rsidR="003221A1">
        <w:rPr>
          <w:rFonts w:ascii="Arial" w:eastAsia="Arial Unicode MS" w:hAnsi="Arial" w:cs="Arial"/>
          <w:i/>
          <w:iCs/>
          <w:lang w:bidi="ar-SA"/>
        </w:rPr>
        <w:t xml:space="preserve"> Algarve</w:t>
      </w:r>
      <w:r w:rsidR="00260280" w:rsidRPr="00FB3B8C">
        <w:rPr>
          <w:rFonts w:ascii="Arial" w:eastAsia="Arial Unicode MS" w:hAnsi="Arial" w:cs="Arial"/>
          <w:lang w:bidi="ar-SA"/>
        </w:rPr>
        <w:t>”</w:t>
      </w:r>
      <w:r w:rsidR="00871DEA" w:rsidRPr="003A075E">
        <w:rPr>
          <w:rFonts w:ascii="Arial" w:eastAsia="Arial Unicode MS" w:hAnsi="Arial" w:cs="Arial"/>
          <w:lang w:bidi="ar-SA"/>
        </w:rPr>
        <w:t>.</w:t>
      </w:r>
    </w:p>
    <w:p w14:paraId="56F27FE5" w14:textId="3E2C21F5" w:rsidR="00260280" w:rsidRPr="00260280" w:rsidRDefault="003221A1" w:rsidP="00260280">
      <w:pPr>
        <w:spacing w:after="120" w:line="360" w:lineRule="auto"/>
        <w:jc w:val="both"/>
        <w:rPr>
          <w:rFonts w:ascii="Arial" w:eastAsia="Arial Unicode MS" w:hAnsi="Arial" w:cs="Arial"/>
          <w:lang w:bidi="ar-SA"/>
        </w:rPr>
      </w:pPr>
      <w:r w:rsidRPr="003221A1">
        <w:rPr>
          <w:rFonts w:ascii="Arial" w:eastAsia="Arial Unicode MS" w:hAnsi="Arial" w:cs="Arial"/>
          <w:lang w:bidi="ar-SA"/>
        </w:rPr>
        <w:t>A terceira distinção consecutiva reforça a consistência deste reconhecimento internacional e consolida o posicionamento do Zoomarine Algarve entre os parques temáticos de referência a nível mundial.</w:t>
      </w:r>
    </w:p>
    <w:p w14:paraId="09C107C6" w14:textId="659D1B42" w:rsidR="00C544FE" w:rsidRPr="00E71D59" w:rsidRDefault="00260280" w:rsidP="00260280">
      <w:pPr>
        <w:spacing w:after="120" w:line="360" w:lineRule="auto"/>
        <w:jc w:val="both"/>
        <w:rPr>
          <w:rFonts w:ascii="Arial" w:eastAsia="Arial Unicode MS" w:hAnsi="Arial" w:cs="Arial"/>
          <w:lang w:bidi="ar-SA"/>
        </w:rPr>
      </w:pPr>
      <w:r w:rsidRPr="00260280">
        <w:rPr>
          <w:rFonts w:ascii="Arial" w:eastAsia="Arial Unicode MS" w:hAnsi="Arial" w:cs="Arial" w:hint="eastAsia"/>
          <w:lang w:bidi="ar-SA"/>
        </w:rPr>
        <w:t>Criados em 2020, os World Luxury Travel Awards distinguem organizações e exper</w:t>
      </w:r>
      <w:r>
        <w:rPr>
          <w:rFonts w:ascii="Arial" w:eastAsia="Arial Unicode MS" w:hAnsi="Arial" w:cs="Arial"/>
          <w:lang w:bidi="ar-SA"/>
        </w:rPr>
        <w:t>iê</w:t>
      </w:r>
      <w:r w:rsidRPr="00260280">
        <w:rPr>
          <w:rFonts w:ascii="Arial" w:eastAsia="Arial Unicode MS" w:hAnsi="Arial" w:cs="Arial" w:hint="eastAsia"/>
          <w:lang w:bidi="ar-SA"/>
        </w:rPr>
        <w:t>ncias do setor do turismo, com os vencedores a resultarem da votação de profissionais da in</w:t>
      </w:r>
      <w:r>
        <w:rPr>
          <w:rFonts w:ascii="Arial" w:eastAsia="Arial Unicode MS" w:hAnsi="Arial" w:cs="Arial"/>
          <w:lang w:bidi="ar-SA"/>
        </w:rPr>
        <w:t>dú</w:t>
      </w:r>
      <w:r w:rsidRPr="00260280">
        <w:rPr>
          <w:rFonts w:ascii="Arial" w:eastAsia="Arial Unicode MS" w:hAnsi="Arial" w:cs="Arial" w:hint="eastAsia"/>
          <w:lang w:bidi="ar-SA"/>
        </w:rPr>
        <w:t>stria e de consumidores. A competição r</w:t>
      </w:r>
      <w:r>
        <w:rPr>
          <w:rFonts w:ascii="Arial" w:eastAsia="Arial Unicode MS" w:hAnsi="Arial" w:cs="Arial"/>
          <w:lang w:bidi="ar-SA"/>
        </w:rPr>
        <w:t>eú</w:t>
      </w:r>
      <w:r w:rsidRPr="00260280">
        <w:rPr>
          <w:rFonts w:ascii="Arial" w:eastAsia="Arial Unicode MS" w:hAnsi="Arial" w:cs="Arial" w:hint="eastAsia"/>
          <w:lang w:bidi="ar-SA"/>
        </w:rPr>
        <w:t>ne anualmente mais de 100 mil votos de viajantes de todo o mundo.</w:t>
      </w:r>
    </w:p>
    <w:p w14:paraId="329F2A22" w14:textId="47E5A6AA" w:rsidR="00811B8D" w:rsidRDefault="00811B8D">
      <w:pPr>
        <w:ind w:right="-15"/>
        <w:rPr>
          <w:rFonts w:ascii="Segoe UI" w:hAnsi="Segoe UI" w:cs="Segoe UI"/>
          <w:sz w:val="18"/>
          <w:szCs w:val="18"/>
        </w:rPr>
      </w:pPr>
    </w:p>
    <w:p w14:paraId="3AB91BEA" w14:textId="77777777" w:rsidR="00C544FE" w:rsidRDefault="00C544FE" w:rsidP="00C544FE">
      <w:pPr>
        <w:pStyle w:val="paragraph"/>
        <w:spacing w:beforeAutospacing="0" w:afterAutospacing="0"/>
        <w:ind w:left="-422" w:right="-568" w:firstLine="422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18"/>
          <w:szCs w:val="18"/>
        </w:rPr>
        <w:t>Sobre o Zoomarine</w:t>
      </w:r>
      <w:r>
        <w:rPr>
          <w:rStyle w:val="eop"/>
          <w:rFonts w:ascii="Arial" w:hAnsi="Arial" w:cs="Arial"/>
          <w:sz w:val="18"/>
          <w:szCs w:val="18"/>
        </w:rPr>
        <w:t> </w:t>
      </w:r>
    </w:p>
    <w:p w14:paraId="6A70C469" w14:textId="77777777" w:rsidR="00C544FE" w:rsidRDefault="00C544FE" w:rsidP="00C544FE">
      <w:pPr>
        <w:pStyle w:val="paragraph"/>
        <w:spacing w:before="100" w:after="120" w:afterAutospacing="0"/>
        <w:ind w:right="-567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Fundado em 1991, o Zoomarine Algarve é hoje um destino de excelência, combinando educação e entretenimento de uma forma que toca os corações e muda comportamentos. Enquanto instituição zoológica moderna, tem como pilar fundamental a conservação da natureza e o bem-estar animal, desenvolvendo e apoiando projetos de preservação de espécies, tanto in situ como ex situ, e promovendo uma relação mais consciente e responsável entre as pessoas, o meio ambiente e os animais.</w:t>
      </w:r>
    </w:p>
    <w:p w14:paraId="032BD946" w14:textId="77777777" w:rsidR="00C544FE" w:rsidRDefault="00C544FE" w:rsidP="00C544FE">
      <w:pPr>
        <w:pStyle w:val="paragraph"/>
        <w:spacing w:beforeAutospacing="0" w:after="120" w:afterAutospacing="0"/>
        <w:ind w:right="-567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Exemplos do seu compromisso são o Porto d’Abrigo – fundado em 2002 como o primeiro Centro de Reabilitação de Espécies Marinhas em Portugal, assumindo um papel pioneiro no resgate, recuperação e devolução ao meio natural de animais marinhos – e o primeiro Centro de Sobrevivência das Espécies focado na Mudança Comportamental, sediado no parque e criado pelo Zoomarine em parceria com a IUCN, com o propósito de integrar as ciências sociais nos esforços de conservação de espécies marinhas.</w:t>
      </w:r>
    </w:p>
    <w:p w14:paraId="443AFFD6" w14:textId="77777777" w:rsidR="00C544FE" w:rsidRDefault="00C544FE" w:rsidP="00C544FE">
      <w:pPr>
        <w:pStyle w:val="paragraph"/>
        <w:spacing w:beforeAutospacing="0" w:after="120" w:afterAutospacing="0"/>
        <w:ind w:right="-567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 nível da oferta, o Zoomarine disponibiliza exposições zoológicas, habitats imersivos concebidos para garantir elevados padrões de bem-estar animal, apresentações educativas, experiências de proximidade com diferentes espécies, atrações aquáticas, áreas temáticas e propostas de adrenalina, incluindo a maior praia de ondas de Portugal. Esta diversidade de experiências proporciona um dia completo, pensado para diferentes públicos e faixas etárias, onde o contacto com a natureza e o entretenimento coexistem de forma integrada, permitindo que cada visitante aprenda e se divirta em cada visita ao parque. </w:t>
      </w:r>
    </w:p>
    <w:p w14:paraId="2675916F" w14:textId="77777777" w:rsidR="00C544FE" w:rsidRDefault="00C544FE" w:rsidP="00C544FE">
      <w:pPr>
        <w:pStyle w:val="paragraph"/>
        <w:spacing w:beforeAutospacing="0" w:after="120" w:afterAutospacing="0"/>
        <w:ind w:left="-421" w:right="-567"/>
        <w:textAlignment w:val="baseline"/>
        <w:rPr>
          <w:rFonts w:ascii="Arial" w:hAnsi="Arial" w:cs="Arial"/>
          <w:sz w:val="18"/>
          <w:szCs w:val="18"/>
        </w:rPr>
      </w:pPr>
    </w:p>
    <w:p w14:paraId="07590DE5" w14:textId="77777777" w:rsidR="00C544FE" w:rsidRDefault="00C544FE" w:rsidP="00C544FE">
      <w:pPr>
        <w:pStyle w:val="paragraph"/>
        <w:spacing w:beforeAutospacing="0" w:afterAutospacing="0"/>
        <w:ind w:left="-422" w:right="-568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BF360C"/>
          <w:sz w:val="18"/>
          <w:szCs w:val="18"/>
        </w:rPr>
        <w:t> </w:t>
      </w:r>
    </w:p>
    <w:p w14:paraId="7E76B100" w14:textId="77777777" w:rsidR="00C544FE" w:rsidRDefault="00C544FE" w:rsidP="00C544FE">
      <w:pPr>
        <w:spacing w:line="360" w:lineRule="auto"/>
        <w:ind w:left="-422" w:right="-568" w:firstLine="422"/>
        <w:rPr>
          <w:rFonts w:ascii="Arial" w:eastAsia="Arial" w:hAnsi="Arial" w:cs="Arial"/>
          <w:b/>
          <w:bCs/>
          <w:i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iCs/>
          <w:color w:val="000000"/>
          <w:sz w:val="18"/>
          <w:szCs w:val="18"/>
        </w:rPr>
        <w:t>Para mais informações, por favor, contacte:</w:t>
      </w:r>
    </w:p>
    <w:p w14:paraId="2A7150A7" w14:textId="77777777" w:rsidR="00C544FE" w:rsidRDefault="00C544FE" w:rsidP="00C544FE">
      <w:pPr>
        <w:spacing w:line="360" w:lineRule="auto"/>
        <w:ind w:left="-422" w:right="-568" w:firstLine="422"/>
        <w:rPr>
          <w:rFonts w:ascii="Arial" w:eastAsia="Arial" w:hAnsi="Arial" w:cs="Arial"/>
          <w:b/>
          <w:bCs/>
          <w:i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iCs/>
          <w:color w:val="000000"/>
          <w:sz w:val="18"/>
          <w:szCs w:val="18"/>
        </w:rPr>
        <w:t>Zoomarine</w:t>
      </w:r>
    </w:p>
    <w:p w14:paraId="582FCFB0" w14:textId="77777777" w:rsidR="00C544FE" w:rsidRDefault="00C544FE" w:rsidP="00C544FE">
      <w:pPr>
        <w:spacing w:line="276" w:lineRule="auto"/>
        <w:ind w:left="-422" w:right="-568" w:firstLine="422"/>
        <w:jc w:val="both"/>
        <w:rPr>
          <w:rFonts w:ascii="Arial" w:eastAsia="Arial" w:hAnsi="Arial" w:cs="Arial"/>
          <w:iCs/>
          <w:color w:val="000000"/>
          <w:sz w:val="18"/>
          <w:szCs w:val="18"/>
        </w:rPr>
      </w:pPr>
      <w:r>
        <w:rPr>
          <w:rFonts w:ascii="Arial" w:eastAsia="Arial" w:hAnsi="Arial" w:cs="Arial"/>
          <w:iCs/>
          <w:color w:val="000000"/>
          <w:sz w:val="18"/>
          <w:szCs w:val="18"/>
        </w:rPr>
        <w:t xml:space="preserve">Melissa Green, Responsável de Comunicação do Zoomarine | </w:t>
      </w:r>
      <w:hyperlink r:id="rId10">
        <w:r>
          <w:rPr>
            <w:rFonts w:ascii="Arial" w:eastAsia="Arial" w:hAnsi="Arial" w:cs="Arial"/>
            <w:iCs/>
            <w:color w:val="000000"/>
            <w:sz w:val="18"/>
            <w:szCs w:val="18"/>
          </w:rPr>
          <w:t>comunicacao@zoomarine.pt</w:t>
        </w:r>
      </w:hyperlink>
      <w:r>
        <w:rPr>
          <w:rFonts w:ascii="Arial" w:eastAsia="Arial" w:hAnsi="Arial" w:cs="Arial"/>
          <w:iCs/>
          <w:color w:val="000000"/>
          <w:sz w:val="18"/>
          <w:szCs w:val="18"/>
        </w:rPr>
        <w:t xml:space="preserve"> | (+351) 961 939 275</w:t>
      </w:r>
    </w:p>
    <w:p w14:paraId="3D3F758B" w14:textId="77777777" w:rsidR="00C544FE" w:rsidRDefault="00C544FE" w:rsidP="00C544FE">
      <w:pPr>
        <w:spacing w:after="120" w:line="360" w:lineRule="auto"/>
        <w:ind w:left="-422" w:right="-568"/>
        <w:jc w:val="both"/>
        <w:rPr>
          <w:rFonts w:ascii="Arial" w:eastAsia="Arial" w:hAnsi="Arial" w:cs="Arial"/>
          <w:iCs/>
          <w:color w:val="000000"/>
          <w:sz w:val="18"/>
          <w:szCs w:val="18"/>
        </w:rPr>
      </w:pPr>
    </w:p>
    <w:p w14:paraId="468D30D5" w14:textId="77777777" w:rsidR="00C544FE" w:rsidRDefault="00C544FE" w:rsidP="00C544FE">
      <w:pPr>
        <w:ind w:left="-422" w:right="-568" w:firstLine="422"/>
        <w:rPr>
          <w:rFonts w:ascii="Arial" w:eastAsia="Arial" w:hAnsi="Arial" w:cs="Arial"/>
          <w:b/>
          <w:bCs/>
          <w:iCs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 w:themeColor="text1"/>
          <w:sz w:val="18"/>
          <w:szCs w:val="18"/>
        </w:rPr>
        <w:t>Lift Consulting</w:t>
      </w:r>
      <w:r>
        <w:rPr>
          <w:rFonts w:ascii="Arial" w:eastAsia="Arial" w:hAnsi="Arial" w:cs="Arial"/>
          <w:color w:val="000000" w:themeColor="text1"/>
          <w:sz w:val="18"/>
          <w:szCs w:val="18"/>
        </w:rPr>
        <w:t> </w:t>
      </w:r>
    </w:p>
    <w:p w14:paraId="31974554" w14:textId="77777777" w:rsidR="00C544FE" w:rsidRDefault="00C544FE" w:rsidP="00C544FE">
      <w:pPr>
        <w:spacing w:line="259" w:lineRule="auto"/>
        <w:ind w:left="-422" w:right="-568" w:firstLine="422"/>
        <w:jc w:val="both"/>
        <w:rPr>
          <w:rFonts w:ascii="Arial" w:eastAsia="Arial" w:hAnsi="Arial" w:cs="Arial"/>
          <w:color w:val="000000" w:themeColor="text1"/>
          <w:sz w:val="18"/>
          <w:szCs w:val="18"/>
        </w:rPr>
      </w:pPr>
      <w:r>
        <w:rPr>
          <w:rFonts w:ascii="Arial" w:eastAsia="Arial" w:hAnsi="Arial" w:cs="Arial"/>
          <w:color w:val="000000" w:themeColor="text1"/>
          <w:sz w:val="18"/>
          <w:szCs w:val="18"/>
        </w:rPr>
        <w:t xml:space="preserve">Miguel Carrilho | </w:t>
      </w:r>
      <w:hyperlink r:id="rId11">
        <w:r>
          <w:rPr>
            <w:rFonts w:ascii="Arial" w:eastAsia="Arial" w:hAnsi="Arial" w:cs="Arial"/>
            <w:color w:val="000000" w:themeColor="text1"/>
            <w:sz w:val="18"/>
            <w:szCs w:val="18"/>
          </w:rPr>
          <w:t>miguel.carrilho@lift.com.pt</w:t>
        </w:r>
      </w:hyperlink>
      <w:r>
        <w:rPr>
          <w:rFonts w:ascii="Arial" w:eastAsia="Arial" w:hAnsi="Arial" w:cs="Arial"/>
          <w:color w:val="000000" w:themeColor="text1"/>
          <w:sz w:val="21"/>
          <w:szCs w:val="21"/>
        </w:rPr>
        <w:t xml:space="preserve"> | </w:t>
      </w:r>
      <w:r>
        <w:rPr>
          <w:rFonts w:ascii="Arial" w:eastAsia="Arial" w:hAnsi="Arial" w:cs="Arial"/>
          <w:color w:val="000000" w:themeColor="text1"/>
          <w:sz w:val="18"/>
          <w:szCs w:val="18"/>
        </w:rPr>
        <w:t>967 777 714</w:t>
      </w:r>
    </w:p>
    <w:p w14:paraId="3B2065FE" w14:textId="134B7B37" w:rsidR="00C45032" w:rsidRPr="00FD15B4" w:rsidRDefault="00C544FE" w:rsidP="00C544FE">
      <w:pPr>
        <w:spacing w:line="259" w:lineRule="auto"/>
        <w:ind w:left="4"/>
        <w:jc w:val="both"/>
        <w:rPr>
          <w:rFonts w:ascii="Arial" w:eastAsia="Arial" w:hAnsi="Arial" w:cs="Arial"/>
          <w:color w:val="000000"/>
          <w:sz w:val="21"/>
          <w:szCs w:val="21"/>
          <w:lang w:val="it-IT" w:bidi="ar-SA"/>
        </w:rPr>
      </w:pPr>
      <w:r>
        <w:rPr>
          <w:rFonts w:ascii="Arial" w:eastAsia="Arial" w:hAnsi="Arial" w:cs="Arial"/>
          <w:color w:val="000000" w:themeColor="text1"/>
          <w:sz w:val="18"/>
          <w:szCs w:val="18"/>
          <w:lang w:val="it-IT"/>
        </w:rPr>
        <w:t xml:space="preserve">Raquel Rogeiro | </w:t>
      </w:r>
      <w:hyperlink r:id="rId12">
        <w:r>
          <w:rPr>
            <w:rFonts w:ascii="Arial" w:eastAsia="Arial" w:hAnsi="Arial" w:cs="Arial"/>
            <w:color w:val="000000" w:themeColor="text1"/>
            <w:sz w:val="18"/>
            <w:szCs w:val="18"/>
            <w:lang w:val="it-IT"/>
          </w:rPr>
          <w:t>raquel.rogeiro@lift.com.pt</w:t>
        </w:r>
      </w:hyperlink>
      <w:r>
        <w:rPr>
          <w:rFonts w:ascii="Arial" w:eastAsia="Arial" w:hAnsi="Arial" w:cs="Arial"/>
          <w:color w:val="000000" w:themeColor="text1"/>
          <w:sz w:val="21"/>
          <w:szCs w:val="21"/>
          <w:lang w:val="it-IT"/>
        </w:rPr>
        <w:t xml:space="preserve"> | </w:t>
      </w:r>
      <w:r>
        <w:rPr>
          <w:rFonts w:ascii="Arial" w:eastAsia="Arial" w:hAnsi="Arial" w:cs="Arial"/>
          <w:color w:val="000000" w:themeColor="text1"/>
          <w:sz w:val="18"/>
          <w:szCs w:val="18"/>
          <w:lang w:val="it-IT"/>
        </w:rPr>
        <w:t>910 767 719</w:t>
      </w:r>
    </w:p>
    <w:sectPr w:rsidR="00C45032" w:rsidRPr="00FD15B4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134" w:bottom="1474" w:left="1134" w:header="709" w:footer="85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30291" w14:textId="77777777" w:rsidR="00463C8F" w:rsidRDefault="00463C8F">
      <w:pPr>
        <w:rPr>
          <w:rFonts w:hint="eastAsia"/>
        </w:rPr>
      </w:pPr>
      <w:r>
        <w:separator/>
      </w:r>
    </w:p>
  </w:endnote>
  <w:endnote w:type="continuationSeparator" w:id="0">
    <w:p w14:paraId="55BB2179" w14:textId="77777777" w:rsidR="00463C8F" w:rsidRDefault="00463C8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ongti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, 'Arial Unicode MS'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-BoldMT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Condensed">
    <w:altName w:val="Cambria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3212"/>
      <w:gridCol w:w="3213"/>
      <w:gridCol w:w="3213"/>
    </w:tblGrid>
    <w:tr w:rsidR="00811B8D" w14:paraId="732AC1E4" w14:textId="77777777">
      <w:tc>
        <w:tcPr>
          <w:tcW w:w="3212" w:type="dxa"/>
          <w:vAlign w:val="center"/>
        </w:tcPr>
        <w:p w14:paraId="533775CE" w14:textId="77777777" w:rsidR="00811B8D" w:rsidRDefault="00811B8D">
          <w:pPr>
            <w:pStyle w:val="Standard"/>
            <w:snapToGrid w:val="0"/>
            <w:jc w:val="both"/>
          </w:pPr>
        </w:p>
      </w:tc>
      <w:tc>
        <w:tcPr>
          <w:tcW w:w="3213" w:type="dxa"/>
          <w:vAlign w:val="center"/>
        </w:tcPr>
        <w:p w14:paraId="11AF3CFA" w14:textId="77777777" w:rsidR="00811B8D" w:rsidRDefault="006E32D7">
          <w:pPr>
            <w:pStyle w:val="Standard"/>
            <w:snapToGrid w:val="0"/>
            <w:jc w:val="center"/>
            <w:rPr>
              <w:rFonts w:ascii="Avenir Next Condensed" w:hAnsi="Avenir Next Condensed"/>
            </w:rPr>
          </w:pP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begin"/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instrText xml:space="preserve"> PAGE </w:instrTex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separate"/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t>2</w: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end"/>
          </w:r>
          <w:r>
            <w:rPr>
              <w:rFonts w:ascii="Avenir Next Condensed" w:eastAsia="Arial-BoldMT" w:hAnsi="Avenir Next Condensed" w:cs="Arial"/>
              <w:color w:val="000000"/>
              <w:sz w:val="18"/>
              <w:szCs w:val="18"/>
              <w:lang w:val="pt-PT"/>
            </w:rPr>
            <w:t>/</w: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begin"/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instrText xml:space="preserve"> NUMPAGES </w:instrTex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separate"/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t>2</w: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end"/>
          </w:r>
        </w:p>
      </w:tc>
      <w:tc>
        <w:tcPr>
          <w:tcW w:w="3213" w:type="dxa"/>
          <w:vAlign w:val="center"/>
        </w:tcPr>
        <w:p w14:paraId="0AC2EDD5" w14:textId="715E84A3" w:rsidR="00811B8D" w:rsidRDefault="006E32D7">
          <w:pPr>
            <w:pStyle w:val="Standard"/>
            <w:jc w:val="right"/>
            <w:rPr>
              <w:rFonts w:ascii="Avenir Next Condensed" w:hAnsi="Avenir Next Condensed"/>
            </w:rPr>
          </w:pP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t xml:space="preserve">Guia, Albufeira - </w:t>
          </w: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fldChar w:fldCharType="begin"/>
          </w: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instrText xml:space="preserve"> DATE \@"d'. 'MMM'. 'yyyy" </w:instrText>
          </w: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fldChar w:fldCharType="separate"/>
          </w:r>
          <w:r w:rsidR="00CE4694">
            <w:rPr>
              <w:rFonts w:ascii="Avenir Next Condensed" w:eastAsia="Arial-BoldMT" w:hAnsi="Avenir Next Condensed" w:cs="Calibri"/>
              <w:noProof/>
              <w:color w:val="000000" w:themeColor="text1"/>
              <w:sz w:val="18"/>
              <w:szCs w:val="18"/>
              <w:lang w:val="pt-PT"/>
            </w:rPr>
            <w:t>20. out. 2026</w:t>
          </w: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fldChar w:fldCharType="end"/>
          </w:r>
        </w:p>
      </w:tc>
    </w:tr>
  </w:tbl>
  <w:p w14:paraId="4A5D4CE7" w14:textId="77777777" w:rsidR="00811B8D" w:rsidRDefault="00811B8D">
    <w:pPr>
      <w:pStyle w:val="Standar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3212"/>
      <w:gridCol w:w="3213"/>
      <w:gridCol w:w="3213"/>
    </w:tblGrid>
    <w:tr w:rsidR="00811B8D" w14:paraId="365DA421" w14:textId="77777777">
      <w:tc>
        <w:tcPr>
          <w:tcW w:w="3212" w:type="dxa"/>
          <w:vAlign w:val="center"/>
        </w:tcPr>
        <w:p w14:paraId="0E6C5898" w14:textId="77777777" w:rsidR="00811B8D" w:rsidRDefault="00811B8D">
          <w:pPr>
            <w:pStyle w:val="Standard"/>
            <w:snapToGrid w:val="0"/>
            <w:jc w:val="both"/>
          </w:pPr>
        </w:p>
      </w:tc>
      <w:tc>
        <w:tcPr>
          <w:tcW w:w="3213" w:type="dxa"/>
          <w:vAlign w:val="center"/>
        </w:tcPr>
        <w:p w14:paraId="6D8F71B8" w14:textId="77777777" w:rsidR="00811B8D" w:rsidRDefault="006E32D7">
          <w:pPr>
            <w:pStyle w:val="Standard"/>
            <w:snapToGrid w:val="0"/>
            <w:jc w:val="center"/>
            <w:rPr>
              <w:rFonts w:ascii="Avenir Next Condensed" w:hAnsi="Avenir Next Condensed"/>
            </w:rPr>
          </w:pP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begin"/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instrText xml:space="preserve"> PAGE </w:instrTex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separate"/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t>2</w: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end"/>
          </w:r>
          <w:r>
            <w:rPr>
              <w:rFonts w:ascii="Avenir Next Condensed" w:eastAsia="Arial-BoldMT" w:hAnsi="Avenir Next Condensed" w:cs="Arial"/>
              <w:color w:val="000000"/>
              <w:sz w:val="18"/>
              <w:szCs w:val="18"/>
              <w:lang w:val="pt-PT"/>
            </w:rPr>
            <w:t>/</w: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begin"/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instrText xml:space="preserve"> NUMPAGES </w:instrTex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separate"/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t>2</w:t>
          </w:r>
          <w:r>
            <w:rPr>
              <w:rFonts w:ascii="Avenir Next Condensed" w:eastAsia="Arial-BoldMT" w:hAnsi="Avenir Next Condensed" w:cs="Arial-BoldMT"/>
              <w:color w:val="000000"/>
              <w:sz w:val="18"/>
              <w:szCs w:val="18"/>
              <w:lang w:val="pt-PT"/>
            </w:rPr>
            <w:fldChar w:fldCharType="end"/>
          </w:r>
        </w:p>
      </w:tc>
      <w:tc>
        <w:tcPr>
          <w:tcW w:w="3213" w:type="dxa"/>
          <w:vAlign w:val="center"/>
        </w:tcPr>
        <w:p w14:paraId="330A8A05" w14:textId="42C4AD61" w:rsidR="00811B8D" w:rsidRDefault="006E32D7">
          <w:pPr>
            <w:pStyle w:val="Standard"/>
            <w:jc w:val="right"/>
            <w:rPr>
              <w:rFonts w:ascii="Avenir Next Condensed" w:hAnsi="Avenir Next Condensed"/>
            </w:rPr>
          </w:pP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t xml:space="preserve">Guia, Albufeira - </w:t>
          </w: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fldChar w:fldCharType="begin"/>
          </w: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instrText xml:space="preserve"> DATE \@"d'. 'MMM'. 'yyyy" </w:instrText>
          </w: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fldChar w:fldCharType="separate"/>
          </w:r>
          <w:r w:rsidR="00CE4694">
            <w:rPr>
              <w:rFonts w:ascii="Avenir Next Condensed" w:eastAsia="Arial-BoldMT" w:hAnsi="Avenir Next Condensed" w:cs="Calibri"/>
              <w:noProof/>
              <w:color w:val="000000" w:themeColor="text1"/>
              <w:sz w:val="18"/>
              <w:szCs w:val="18"/>
              <w:lang w:val="pt-PT"/>
            </w:rPr>
            <w:t>20. out. 2026</w:t>
          </w:r>
          <w:r>
            <w:rPr>
              <w:rFonts w:ascii="Avenir Next Condensed" w:eastAsia="Arial-BoldMT" w:hAnsi="Avenir Next Condensed" w:cs="Calibri"/>
              <w:color w:val="000000" w:themeColor="text1"/>
              <w:sz w:val="18"/>
              <w:szCs w:val="18"/>
              <w:lang w:val="pt-PT"/>
            </w:rPr>
            <w:fldChar w:fldCharType="end"/>
          </w:r>
        </w:p>
      </w:tc>
    </w:tr>
  </w:tbl>
  <w:p w14:paraId="416E5650" w14:textId="77777777" w:rsidR="00811B8D" w:rsidRDefault="00811B8D">
    <w:pPr>
      <w:pStyle w:val="Standar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9891C" w14:textId="77777777" w:rsidR="00463C8F" w:rsidRDefault="00463C8F">
      <w:pPr>
        <w:rPr>
          <w:rFonts w:hint="eastAsia"/>
        </w:rPr>
      </w:pPr>
      <w:r>
        <w:separator/>
      </w:r>
    </w:p>
  </w:footnote>
  <w:footnote w:type="continuationSeparator" w:id="0">
    <w:p w14:paraId="217C3C0E" w14:textId="77777777" w:rsidR="00463C8F" w:rsidRDefault="00463C8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84BC1" w14:textId="4A9517FC" w:rsidR="00811B8D" w:rsidRDefault="00D07697">
    <w:pPr>
      <w:pStyle w:val="Cabealho"/>
    </w:pPr>
    <w:r>
      <w:rPr>
        <w:rFonts w:ascii="Arial" w:hAnsi="Arial" w:cs="Arial"/>
        <w:b/>
        <w:bCs/>
        <w:noProof/>
        <w:sz w:val="40"/>
        <w:szCs w:val="40"/>
      </w:rPr>
      <w:drawing>
        <wp:anchor distT="0" distB="0" distL="0" distR="0" simplePos="0" relativeHeight="251660288" behindDoc="0" locked="0" layoutInCell="0" allowOverlap="1" wp14:anchorId="7A93FA69" wp14:editId="78AD4512">
          <wp:simplePos x="0" y="0"/>
          <wp:positionH relativeFrom="margin">
            <wp:align>center</wp:align>
          </wp:positionH>
          <wp:positionV relativeFrom="paragraph">
            <wp:posOffset>-226256</wp:posOffset>
          </wp:positionV>
          <wp:extent cx="1927860" cy="996950"/>
          <wp:effectExtent l="0" t="0" r="0" b="0"/>
          <wp:wrapTight wrapText="largest">
            <wp:wrapPolygon edited="0">
              <wp:start x="5763" y="0"/>
              <wp:lineTo x="4482" y="2064"/>
              <wp:lineTo x="4055" y="3715"/>
              <wp:lineTo x="4482" y="6604"/>
              <wp:lineTo x="640" y="9906"/>
              <wp:lineTo x="213" y="10731"/>
              <wp:lineTo x="427" y="15684"/>
              <wp:lineTo x="3842" y="19811"/>
              <wp:lineTo x="5976" y="20637"/>
              <wp:lineTo x="8324" y="21050"/>
              <wp:lineTo x="13233" y="21050"/>
              <wp:lineTo x="14087" y="21050"/>
              <wp:lineTo x="15368" y="20224"/>
              <wp:lineTo x="15368" y="19811"/>
              <wp:lineTo x="21344" y="16097"/>
              <wp:lineTo x="21344" y="14033"/>
              <wp:lineTo x="20490" y="13208"/>
              <wp:lineTo x="20917" y="11144"/>
              <wp:lineTo x="19209" y="9906"/>
              <wp:lineTo x="12593" y="6604"/>
              <wp:lineTo x="16862" y="4127"/>
              <wp:lineTo x="16221" y="0"/>
              <wp:lineTo x="7684" y="0"/>
              <wp:lineTo x="5763" y="0"/>
            </wp:wrapPolygon>
          </wp:wrapTight>
          <wp:docPr id="1" name="Image1" descr="Uma imagem com Gráficos, texto, Tipo de letra, design gráfic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Uma imagem com Gráficos, texto, Tipo de letra, design gráfico&#10;&#10;Os conteúdos gerados por IA podem estar incorretos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4680" b="-1292"/>
                  <a:stretch>
                    <a:fillRect/>
                  </a:stretch>
                </pic:blipFill>
                <pic:spPr bwMode="auto">
                  <a:xfrm>
                    <a:off x="0" y="0"/>
                    <a:ext cx="1927860" cy="996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56F10CB" w14:textId="56064BC1" w:rsidR="00811B8D" w:rsidRDefault="00811B8D">
    <w:pPr>
      <w:pStyle w:val="Cabealho"/>
    </w:pPr>
  </w:p>
  <w:p w14:paraId="10E401E2" w14:textId="77777777" w:rsidR="00811B8D" w:rsidRDefault="00811B8D">
    <w:pPr>
      <w:pStyle w:val="Cabealho"/>
    </w:pPr>
  </w:p>
  <w:p w14:paraId="1628EF2E" w14:textId="77777777" w:rsidR="00811B8D" w:rsidRDefault="00811B8D">
    <w:pPr>
      <w:pStyle w:val="Cabealho"/>
    </w:pPr>
  </w:p>
  <w:p w14:paraId="3B6C7467" w14:textId="77777777" w:rsidR="00811B8D" w:rsidRDefault="00811B8D">
    <w:pPr>
      <w:pStyle w:val="Cabealho"/>
    </w:pPr>
  </w:p>
  <w:p w14:paraId="4ABA7234" w14:textId="77777777" w:rsidR="00811B8D" w:rsidRDefault="00811B8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8E60B" w14:textId="77777777" w:rsidR="00811B8D" w:rsidRDefault="00811B8D">
    <w:pPr>
      <w:pStyle w:val="Cabealho"/>
    </w:pPr>
  </w:p>
  <w:p w14:paraId="3F3E4116" w14:textId="77777777" w:rsidR="00811B8D" w:rsidRDefault="006E32D7">
    <w:pPr>
      <w:pStyle w:val="Cabealho"/>
    </w:pPr>
    <w:r>
      <w:rPr>
        <w:noProof/>
      </w:rPr>
      <w:drawing>
        <wp:anchor distT="0" distB="0" distL="0" distR="0" simplePos="0" relativeHeight="251658240" behindDoc="1" locked="0" layoutInCell="0" allowOverlap="1" wp14:anchorId="0A472B28" wp14:editId="674F5068">
          <wp:simplePos x="0" y="0"/>
          <wp:positionH relativeFrom="column">
            <wp:posOffset>2110740</wp:posOffset>
          </wp:positionH>
          <wp:positionV relativeFrom="paragraph">
            <wp:posOffset>-248920</wp:posOffset>
          </wp:positionV>
          <wp:extent cx="1927860" cy="960755"/>
          <wp:effectExtent l="0" t="0" r="0" b="0"/>
          <wp:wrapSquare wrapText="largest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6588" t="27552" r="6593" b="29181"/>
                  <a:stretch>
                    <a:fillRect/>
                  </a:stretch>
                </pic:blipFill>
                <pic:spPr bwMode="auto">
                  <a:xfrm>
                    <a:off x="0" y="0"/>
                    <a:ext cx="1927860" cy="960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53C407" w14:textId="77777777" w:rsidR="00811B8D" w:rsidRDefault="00811B8D">
    <w:pPr>
      <w:pStyle w:val="Cabealho"/>
    </w:pPr>
  </w:p>
  <w:p w14:paraId="729434FB" w14:textId="77777777" w:rsidR="00811B8D" w:rsidRDefault="00811B8D">
    <w:pPr>
      <w:pStyle w:val="Cabealho"/>
    </w:pPr>
  </w:p>
  <w:p w14:paraId="3AC1655D" w14:textId="77777777" w:rsidR="00811B8D" w:rsidRDefault="00811B8D">
    <w:pPr>
      <w:pStyle w:val="Cabealho"/>
    </w:pPr>
  </w:p>
  <w:p w14:paraId="285A7515" w14:textId="77777777" w:rsidR="00811B8D" w:rsidRDefault="00811B8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82EC9"/>
    <w:multiLevelType w:val="multilevel"/>
    <w:tmpl w:val="1EDAD1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E76B2E"/>
    <w:multiLevelType w:val="multilevel"/>
    <w:tmpl w:val="2106546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43209211">
    <w:abstractNumId w:val="1"/>
  </w:num>
  <w:num w:numId="2" w16cid:durableId="666595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8D"/>
    <w:rsid w:val="000053E0"/>
    <w:rsid w:val="000343F1"/>
    <w:rsid w:val="00053967"/>
    <w:rsid w:val="00106D72"/>
    <w:rsid w:val="00110C79"/>
    <w:rsid w:val="001A660A"/>
    <w:rsid w:val="00260280"/>
    <w:rsid w:val="00260E05"/>
    <w:rsid w:val="00261707"/>
    <w:rsid w:val="00262F77"/>
    <w:rsid w:val="002712CE"/>
    <w:rsid w:val="002D741C"/>
    <w:rsid w:val="002E68BA"/>
    <w:rsid w:val="003221A1"/>
    <w:rsid w:val="00333FAC"/>
    <w:rsid w:val="00350C8D"/>
    <w:rsid w:val="003A075E"/>
    <w:rsid w:val="003A7792"/>
    <w:rsid w:val="003E352A"/>
    <w:rsid w:val="00412BBD"/>
    <w:rsid w:val="00444C3F"/>
    <w:rsid w:val="00445CCC"/>
    <w:rsid w:val="004479EA"/>
    <w:rsid w:val="00463C8F"/>
    <w:rsid w:val="0047132F"/>
    <w:rsid w:val="004D7A81"/>
    <w:rsid w:val="004E30C7"/>
    <w:rsid w:val="00573E36"/>
    <w:rsid w:val="00593B25"/>
    <w:rsid w:val="005A15D4"/>
    <w:rsid w:val="00613AD4"/>
    <w:rsid w:val="0063528A"/>
    <w:rsid w:val="006D3AD5"/>
    <w:rsid w:val="006D64B0"/>
    <w:rsid w:val="006D6B18"/>
    <w:rsid w:val="006E32D7"/>
    <w:rsid w:val="00717B3A"/>
    <w:rsid w:val="007A1F0E"/>
    <w:rsid w:val="007A6D87"/>
    <w:rsid w:val="007C376B"/>
    <w:rsid w:val="007C7FFD"/>
    <w:rsid w:val="00811B8D"/>
    <w:rsid w:val="00836AA5"/>
    <w:rsid w:val="0086053E"/>
    <w:rsid w:val="00871DEA"/>
    <w:rsid w:val="008A578D"/>
    <w:rsid w:val="008D6352"/>
    <w:rsid w:val="008E7923"/>
    <w:rsid w:val="00954049"/>
    <w:rsid w:val="009663FC"/>
    <w:rsid w:val="00A034CD"/>
    <w:rsid w:val="00A03963"/>
    <w:rsid w:val="00A32072"/>
    <w:rsid w:val="00A33CB0"/>
    <w:rsid w:val="00A94173"/>
    <w:rsid w:val="00AB17B2"/>
    <w:rsid w:val="00AB32C1"/>
    <w:rsid w:val="00AD604F"/>
    <w:rsid w:val="00AD6BBA"/>
    <w:rsid w:val="00AD6D4C"/>
    <w:rsid w:val="00B40910"/>
    <w:rsid w:val="00B86D79"/>
    <w:rsid w:val="00B90DDE"/>
    <w:rsid w:val="00BC7557"/>
    <w:rsid w:val="00C42A99"/>
    <w:rsid w:val="00C42CA6"/>
    <w:rsid w:val="00C45032"/>
    <w:rsid w:val="00C544FE"/>
    <w:rsid w:val="00C70370"/>
    <w:rsid w:val="00CE4694"/>
    <w:rsid w:val="00CF4119"/>
    <w:rsid w:val="00D07697"/>
    <w:rsid w:val="00D45DCF"/>
    <w:rsid w:val="00D62C9A"/>
    <w:rsid w:val="00DA7A1A"/>
    <w:rsid w:val="00DC0652"/>
    <w:rsid w:val="00DE2408"/>
    <w:rsid w:val="00DE4845"/>
    <w:rsid w:val="00DE5CF7"/>
    <w:rsid w:val="00E009A8"/>
    <w:rsid w:val="00E27228"/>
    <w:rsid w:val="00E321DA"/>
    <w:rsid w:val="00E33FD8"/>
    <w:rsid w:val="00E50783"/>
    <w:rsid w:val="00E71D59"/>
    <w:rsid w:val="00EA49C9"/>
    <w:rsid w:val="00F66926"/>
    <w:rsid w:val="00FB3B8C"/>
    <w:rsid w:val="00FB77CD"/>
    <w:rsid w:val="00FB7A50"/>
    <w:rsid w:val="00FD15B4"/>
    <w:rsid w:val="00FF193A"/>
    <w:rsid w:val="0A05773D"/>
    <w:rsid w:val="4F427363"/>
    <w:rsid w:val="5D4DF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7905C"/>
  <w15:docId w15:val="{D25EC4C8-8F38-4A3A-B672-806917E08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t-P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D12"/>
    <w:pPr>
      <w:widowControl w:val="0"/>
      <w:textAlignment w:val="baseline"/>
    </w:pPr>
  </w:style>
  <w:style w:type="paragraph" w:styleId="Ttulo2">
    <w:name w:val="heading 2"/>
    <w:basedOn w:val="Heading"/>
    <w:next w:val="Corpodetexto"/>
    <w:qFormat/>
    <w:pPr>
      <w:spacing w:before="200"/>
      <w:outlineLvl w:val="1"/>
    </w:pPr>
    <w:rPr>
      <w:rFonts w:ascii="Liberation Serif" w:eastAsia="Songti SC" w:hAnsi="Liberation Serif"/>
      <w:b/>
      <w:bCs/>
      <w:sz w:val="36"/>
      <w:szCs w:val="3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Arial" w:hAnsi="Symbol" w:cs="OpenSymbol, 'Arial Unicode MS'"/>
      <w:color w:val="000000"/>
      <w:kern w:val="2"/>
      <w:sz w:val="18"/>
      <w:szCs w:val="18"/>
      <w:shd w:val="clear" w:color="auto" w:fill="FFFF00"/>
      <w:lang w:val="pt-PT"/>
    </w:rPr>
  </w:style>
  <w:style w:type="character" w:customStyle="1" w:styleId="WW8Num1z1">
    <w:name w:val="WW8Num1z1"/>
    <w:qFormat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Caracteresdenotaderodap">
    <w:name w:val="Caracteres de nota de rodapé"/>
    <w:qFormat/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Caracteresdenotafinal">
    <w:name w:val="Caracteres de nota final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Bullets">
    <w:name w:val="Bullets"/>
    <w:qFormat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Hyperlink1">
    <w:name w:val="Hyperlink1"/>
    <w:basedOn w:val="Tipodeletrapredefinidodopargrafo"/>
    <w:qFormat/>
    <w:rPr>
      <w:color w:val="0563C1"/>
      <w:u w:val="single"/>
    </w:rPr>
  </w:style>
  <w:style w:type="character" w:styleId="MenoNoResolvida">
    <w:name w:val="Unresolved Mention"/>
    <w:basedOn w:val="Tipodeletrapredefinidodopargrafo"/>
    <w:qFormat/>
    <w:rPr>
      <w:color w:val="605E5C"/>
      <w:shd w:val="clear" w:color="auto" w:fill="E1DFDD"/>
    </w:rPr>
  </w:style>
  <w:style w:type="character" w:customStyle="1" w:styleId="hgkelc">
    <w:name w:val="hgkelc"/>
    <w:basedOn w:val="Tipodeletrapredefinidodopargrafo"/>
    <w:qFormat/>
    <w:rsid w:val="002B3D48"/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qFormat/>
    <w:rsid w:val="007A0BCA"/>
    <w:rPr>
      <w:rFonts w:ascii="Courier New" w:eastAsia="Times New Roman" w:hAnsi="Courier New" w:cs="Courier New"/>
      <w:kern w:val="0"/>
      <w:sz w:val="20"/>
      <w:szCs w:val="20"/>
      <w:lang w:eastAsia="pt-PT" w:bidi="ar-SA"/>
    </w:rPr>
  </w:style>
  <w:style w:type="character" w:customStyle="1" w:styleId="y2iqfc">
    <w:name w:val="y2iqfc"/>
    <w:basedOn w:val="Tipodeletrapredefinidodopargrafo"/>
    <w:qFormat/>
    <w:rsid w:val="007A0BCA"/>
  </w:style>
  <w:style w:type="character" w:styleId="Hiperligaovisitada">
    <w:name w:val="FollowedHyperlink"/>
    <w:rPr>
      <w:color w:val="800000"/>
      <w:u w:val="single"/>
    </w:rPr>
  </w:style>
  <w:style w:type="character" w:styleId="Hiperligao">
    <w:name w:val="Hyperlink"/>
    <w:rPr>
      <w:color w:val="000080"/>
      <w:u w:val="single"/>
    </w:rPr>
  </w:style>
  <w:style w:type="character" w:customStyle="1" w:styleId="Smbolosnumricos">
    <w:name w:val="Símbolos numéricos"/>
    <w:qFormat/>
  </w:style>
  <w:style w:type="character" w:styleId="Refdecomentrio">
    <w:name w:val="annotation reference"/>
    <w:basedOn w:val="Tipodeletrapredefinidodopargrafo"/>
    <w:uiPriority w:val="99"/>
    <w:semiHidden/>
    <w:unhideWhenUsed/>
    <w:qFormat/>
    <w:rsid w:val="00B31F8A"/>
    <w:rPr>
      <w:sz w:val="16"/>
      <w:szCs w:val="16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qFormat/>
    <w:rsid w:val="00B31F8A"/>
    <w:rPr>
      <w:rFonts w:cs="Mangal"/>
      <w:sz w:val="20"/>
      <w:szCs w:val="18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qFormat/>
    <w:rsid w:val="00B31F8A"/>
    <w:rPr>
      <w:rFonts w:cs="Mangal"/>
      <w:b/>
      <w:bCs/>
      <w:sz w:val="20"/>
      <w:szCs w:val="18"/>
    </w:rPr>
  </w:style>
  <w:style w:type="character" w:customStyle="1" w:styleId="ui-provider">
    <w:name w:val="ui-provider"/>
    <w:basedOn w:val="Tipodeletrapredefinidodopargrafo"/>
    <w:qFormat/>
    <w:rsid w:val="00B93C1F"/>
  </w:style>
  <w:style w:type="character" w:customStyle="1" w:styleId="eop">
    <w:name w:val="eop"/>
    <w:basedOn w:val="Tipodeletrapredefinidodopargrafo"/>
    <w:qFormat/>
    <w:rsid w:val="00A90BF8"/>
  </w:style>
  <w:style w:type="character" w:customStyle="1" w:styleId="normaltextrun">
    <w:name w:val="normaltextrun"/>
    <w:basedOn w:val="Tipodeletrapredefinidodopargrafo"/>
    <w:qFormat/>
    <w:rsid w:val="00A90BF8"/>
  </w:style>
  <w:style w:type="character" w:styleId="Nmerodelinha">
    <w:name w:val="line number"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Ttulo1">
    <w:name w:val="Título1"/>
    <w:basedOn w:val="Standard"/>
    <w:next w:val="Textbody"/>
    <w:qFormat/>
    <w:pPr>
      <w:keepNext/>
      <w:spacing w:before="240" w:after="120"/>
    </w:pPr>
    <w:rPr>
      <w:rFonts w:ascii="Liberation Sans" w:hAnsi="Liberation Sans" w:cs="Arial Unicode MS"/>
      <w:sz w:val="28"/>
      <w:szCs w:val="28"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Caption1111">
    <w:name w:val="Caption111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Arial Unicode MS" w:hAnsi="Times New Roman" w:cs="Tahoma"/>
      <w:lang w:val="en-US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caption2">
    <w:name w:val="caption2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Cabealhoerodap">
    <w:name w:val="Cabeçalho e rodapé"/>
    <w:basedOn w:val="Normal"/>
    <w:qFormat/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Contedodatabela">
    <w:name w:val="Conteúdo da tabela"/>
    <w:basedOn w:val="Standard"/>
    <w:qFormat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styleId="Rodap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TableNormal1">
    <w:name w:val="Table Normal1"/>
    <w:qFormat/>
    <w:rPr>
      <w:rFonts w:ascii="Times New Roman" w:eastAsia="Cambria Math" w:hAnsi="Times New Roman" w:cs="Times New Roman"/>
      <w:sz w:val="20"/>
      <w:szCs w:val="20"/>
      <w:lang w:eastAsia="pt-PT" w:bidi="ar-SA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qFormat/>
    <w:rsid w:val="007A0BC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t-PT" w:bidi="ar-SA"/>
    </w:rPr>
  </w:style>
  <w:style w:type="paragraph" w:styleId="PargrafodaLista">
    <w:name w:val="List Paragraph"/>
    <w:basedOn w:val="Normal"/>
    <w:uiPriority w:val="34"/>
    <w:qFormat/>
    <w:rsid w:val="00926A23"/>
    <w:pPr>
      <w:ind w:left="720"/>
      <w:contextualSpacing/>
    </w:pPr>
    <w:rPr>
      <w:rFonts w:cs="Mangal"/>
      <w:szCs w:val="21"/>
    </w:rPr>
  </w:style>
  <w:style w:type="paragraph" w:styleId="Textodecomentrio">
    <w:name w:val="annotation text"/>
    <w:basedOn w:val="Normal"/>
    <w:link w:val="TextodecomentrioCarter"/>
    <w:uiPriority w:val="99"/>
    <w:unhideWhenUsed/>
    <w:qFormat/>
    <w:rsid w:val="00B31F8A"/>
    <w:rPr>
      <w:rFonts w:cs="Mangal"/>
      <w:sz w:val="20"/>
      <w:szCs w:val="18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qFormat/>
    <w:rsid w:val="00B31F8A"/>
    <w:rPr>
      <w:b/>
      <w:bCs/>
    </w:rPr>
  </w:style>
  <w:style w:type="paragraph" w:styleId="Reviso">
    <w:name w:val="Revision"/>
    <w:uiPriority w:val="99"/>
    <w:semiHidden/>
    <w:qFormat/>
    <w:rsid w:val="00C10D6C"/>
    <w:pPr>
      <w:suppressAutoHyphens w:val="0"/>
    </w:pPr>
    <w:rPr>
      <w:rFonts w:cs="Mangal"/>
      <w:szCs w:val="21"/>
    </w:rPr>
  </w:style>
  <w:style w:type="paragraph" w:customStyle="1" w:styleId="Comment">
    <w:name w:val="Comment"/>
    <w:basedOn w:val="Normal"/>
    <w:qFormat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qFormat/>
    <w:rsid w:val="008C4E38"/>
    <w:pPr>
      <w:widowControl/>
      <w:suppressAutoHyphens w:val="0"/>
      <w:textAlignment w:val="auto"/>
    </w:pPr>
    <w:rPr>
      <w:rFonts w:ascii="Calibri" w:eastAsiaTheme="minorHAnsi" w:hAnsi="Calibri" w:cs="Calibri"/>
      <w:kern w:val="0"/>
      <w:sz w:val="22"/>
      <w:szCs w:val="22"/>
      <w:lang w:eastAsia="pt-PT" w:bidi="ar-SA"/>
    </w:rPr>
  </w:style>
  <w:style w:type="paragraph" w:customStyle="1" w:styleId="paragraph">
    <w:name w:val="paragraph"/>
    <w:basedOn w:val="Normal"/>
    <w:qFormat/>
    <w:rsid w:val="00A90BF8"/>
    <w:pPr>
      <w:widowControl/>
      <w:suppressAutoHyphens w:val="0"/>
      <w:spacing w:beforeAutospacing="1" w:afterAutospacing="1"/>
      <w:textAlignment w:val="auto"/>
    </w:pPr>
    <w:rPr>
      <w:rFonts w:ascii="Times New Roman" w:eastAsia="Times New Roman" w:hAnsi="Times New Roman" w:cs="Times New Roman"/>
      <w:kern w:val="0"/>
      <w:lang w:eastAsia="pt-PT"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1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aquel.rogeiro@lift.com.p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iguel.carrilho@lift.com.pt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comunicacao@zoomarine.p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E4375B7E2E474A9ECC53FD0282929C" ma:contentTypeVersion="15" ma:contentTypeDescription="Criar um novo documento." ma:contentTypeScope="" ma:versionID="044cfbf732754c640919d50fc1ff7194">
  <xsd:schema xmlns:xsd="http://www.w3.org/2001/XMLSchema" xmlns:xs="http://www.w3.org/2001/XMLSchema" xmlns:p="http://schemas.microsoft.com/office/2006/metadata/properties" xmlns:ns2="3dd1db29-f473-425d-90b2-96dd3933c4d0" xmlns:ns3="5d8f19ee-3758-422c-a0a0-e01f6586eb3a" targetNamespace="http://schemas.microsoft.com/office/2006/metadata/properties" ma:root="true" ma:fieldsID="6cfdd93bdeb3fde0f91607ac622d04b6" ns2:_="" ns3:_="">
    <xsd:import namespace="3dd1db29-f473-425d-90b2-96dd3933c4d0"/>
    <xsd:import namespace="5d8f19ee-3758-422c-a0a0-e01f6586e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1db29-f473-425d-90b2-96dd3933c4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ddcb7503-4b75-4e84-976f-67b56c43c8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f19ee-3758-422c-a0a0-e01f6586e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fb4447-ed2e-4d5f-9600-b5b43a88345e}" ma:internalName="TaxCatchAll" ma:showField="CatchAllData" ma:web="5d8f19ee-3758-422c-a0a0-e01f6586e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8f19ee-3758-422c-a0a0-e01f6586eb3a" xsi:nil="true"/>
    <lcf76f155ced4ddcb4097134ff3c332f xmlns="3dd1db29-f473-425d-90b2-96dd3933c4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39114A6-91D6-45AF-B910-C7B2BEC08B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367C08-2921-47D5-8D5C-1AE23059D6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d1db29-f473-425d-90b2-96dd3933c4d0"/>
    <ds:schemaRef ds:uri="5d8f19ee-3758-422c-a0a0-e01f6586e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E37BAF-9914-4C91-9427-6A622BD143ED}">
  <ds:schemaRefs>
    <ds:schemaRef ds:uri="http://schemas.microsoft.com/office/2006/metadata/properties"/>
    <ds:schemaRef ds:uri="http://schemas.microsoft.com/office/infopath/2007/PartnerControls"/>
    <ds:schemaRef ds:uri="5d8f19ee-3758-422c-a0a0-e01f6586eb3a"/>
    <ds:schemaRef ds:uri="3dd1db29-f473-425d-90b2-96dd3933c4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612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Poupado</dc:creator>
  <dc:description/>
  <cp:lastModifiedBy>Raquel Rogeiro</cp:lastModifiedBy>
  <cp:revision>30</cp:revision>
  <cp:lastPrinted>2024-06-17T14:34:00Z</cp:lastPrinted>
  <dcterms:created xsi:type="dcterms:W3CDTF">2025-08-26T17:32:00Z</dcterms:created>
  <dcterms:modified xsi:type="dcterms:W3CDTF">2026-10-20T10:59:00Z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0a25b7d881372f1efaceec43d1f71a8b10544f369fff77f411a02c8301b301c0</vt:lpwstr>
  </property>
  <property fmtid="{D5CDD505-2E9C-101B-9397-08002B2CF9AE}" pid="3" name="ContentTypeId">
    <vt:lpwstr>0x01010078E4375B7E2E474A9ECC53FD0282929C</vt:lpwstr>
  </property>
</Properties>
</file>