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E294" w14:textId="7B36AB78" w:rsidR="00FF29D1" w:rsidRDefault="004B123A" w:rsidP="00F55E76">
      <w:pPr>
        <w:jc w:val="center"/>
      </w:pPr>
      <w:r>
        <w:rPr>
          <w:noProof/>
        </w:rPr>
        <w:drawing>
          <wp:inline distT="0" distB="0" distL="0" distR="0" wp14:anchorId="5FEC674B" wp14:editId="3C322601">
            <wp:extent cx="1759040" cy="768389"/>
            <wp:effectExtent l="0" t="0" r="0" b="0"/>
            <wp:docPr id="205584578" name="Imagen 1">
              <a:extLst xmlns:a="http://schemas.openxmlformats.org/drawingml/2006/main">
                <a:ext uri="{FF2B5EF4-FFF2-40B4-BE49-F238E27FC236}">
                  <a16:creationId xmlns:a16="http://schemas.microsoft.com/office/drawing/2014/main" id="{3D5CC2B3-801F-4DE5-A1ED-C60798966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4578" name="Imagen 205584578"/>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67469455" w14:textId="1F1C48F8" w:rsidR="00FF29D1" w:rsidRPr="00E75FAE" w:rsidRDefault="0051556E" w:rsidP="00FF29D1">
      <w:pPr>
        <w:jc w:val="center"/>
        <w:rPr>
          <w:b/>
          <w:bCs/>
          <w:sz w:val="36"/>
          <w:szCs w:val="36"/>
        </w:rPr>
      </w:pPr>
      <w:r w:rsidRPr="00E75FAE">
        <w:rPr>
          <w:b/>
          <w:bCs/>
          <w:sz w:val="36"/>
          <w:szCs w:val="36"/>
        </w:rPr>
        <w:t>LORI MEYERS</w:t>
      </w:r>
    </w:p>
    <w:p w14:paraId="4CF1FD88" w14:textId="7130058F" w:rsidR="00E75FAE" w:rsidRPr="00E75FAE" w:rsidRDefault="00E75FAE" w:rsidP="00E75FAE">
      <w:pPr>
        <w:jc w:val="center"/>
        <w:rPr>
          <w:b/>
          <w:bCs/>
          <w:sz w:val="36"/>
          <w:szCs w:val="36"/>
        </w:rPr>
      </w:pPr>
      <w:r w:rsidRPr="00E75FAE">
        <w:rPr>
          <w:b/>
          <w:bCs/>
          <w:sz w:val="36"/>
          <w:szCs w:val="36"/>
        </w:rPr>
        <w:t xml:space="preserve">LA </w:t>
      </w:r>
      <w:r w:rsidRPr="00E75FAE">
        <w:rPr>
          <w:b/>
          <w:bCs/>
          <w:i/>
          <w:iCs/>
          <w:sz w:val="36"/>
          <w:szCs w:val="36"/>
        </w:rPr>
        <w:t>DISONANCIA</w:t>
      </w:r>
      <w:r w:rsidRPr="00E75FAE">
        <w:rPr>
          <w:b/>
          <w:bCs/>
          <w:sz w:val="36"/>
          <w:szCs w:val="36"/>
        </w:rPr>
        <w:t xml:space="preserve"> COMO PUNTO DE PARTIDA: LA BANDA GRANADINA ANUNCIA SU REGRESO A MÉXICO</w:t>
      </w:r>
    </w:p>
    <w:p w14:paraId="1E03B631" w14:textId="16A4D7A8" w:rsidR="00E75FAE" w:rsidRPr="00B06325" w:rsidRDefault="0051556E" w:rsidP="00E75FAE">
      <w:pPr>
        <w:jc w:val="center"/>
        <w:rPr>
          <w:b/>
          <w:bCs/>
          <w:sz w:val="28"/>
          <w:szCs w:val="28"/>
        </w:rPr>
      </w:pPr>
      <w:r w:rsidRPr="00B06325">
        <w:rPr>
          <w:b/>
          <w:bCs/>
          <w:sz w:val="28"/>
          <w:szCs w:val="28"/>
        </w:rPr>
        <w:t>29 DE ENERO DE 2027 | LUNARIO DEL AUDITORIO NACIONAL</w:t>
      </w:r>
    </w:p>
    <w:p w14:paraId="37C8A32A" w14:textId="08256797" w:rsidR="00E75FAE" w:rsidRDefault="0051556E" w:rsidP="00E75FAE">
      <w:pPr>
        <w:jc w:val="center"/>
        <w:rPr>
          <w:b/>
          <w:bCs/>
        </w:rPr>
      </w:pPr>
      <w:r w:rsidRPr="00FF29D1">
        <w:rPr>
          <w:b/>
          <w:bCs/>
        </w:rPr>
        <w:br/>
      </w:r>
      <w:r w:rsidRPr="0051556E">
        <w:rPr>
          <w:b/>
          <w:bCs/>
        </w:rPr>
        <w:t>PREVENTA</w:t>
      </w:r>
      <w:r>
        <w:rPr>
          <w:b/>
          <w:bCs/>
        </w:rPr>
        <w:t xml:space="preserve"> BANAMEX</w:t>
      </w:r>
      <w:r w:rsidRPr="0051556E">
        <w:rPr>
          <w:b/>
          <w:bCs/>
        </w:rPr>
        <w:t>: 21 DE OCTUBRE DE 2026, 11:00 AM</w:t>
      </w:r>
    </w:p>
    <w:p w14:paraId="1D8D4CAD" w14:textId="77777777" w:rsidR="00E75FAE" w:rsidRDefault="00E75FAE" w:rsidP="00FF29D1">
      <w:pPr>
        <w:rPr>
          <w:b/>
          <w:bCs/>
          <w:i/>
          <w:iCs/>
          <w:sz w:val="20"/>
          <w:szCs w:val="20"/>
        </w:rPr>
      </w:pPr>
    </w:p>
    <w:p w14:paraId="0F6981F6" w14:textId="13D99126" w:rsidR="00FF29D1" w:rsidRPr="00FF29D1" w:rsidRDefault="00FF29D1" w:rsidP="00B06325">
      <w:pPr>
        <w:jc w:val="both"/>
      </w:pPr>
      <w:r w:rsidRPr="00FF29D1">
        <w:t xml:space="preserve">Hay grupos que han construido una relación duradera con el público a partir de canciones que acompañan distintas etapas de la vida. Durante más de dos décadas, Lori Meyers ha desarrollado una discografía que ha sabido crecer sin desprenderse de aquello que los convirtió en una de las referencias más importantes del rock alternativo en español. Ahora, la banda española vuelve a la Ciudad de México con un nuevo capítulo bajo el brazo: </w:t>
      </w:r>
      <w:r w:rsidRPr="00FF29D1">
        <w:rPr>
          <w:i/>
          <w:iCs/>
        </w:rPr>
        <w:t>Disonancia</w:t>
      </w:r>
      <w:r w:rsidR="00E75FAE">
        <w:rPr>
          <w:i/>
          <w:iCs/>
        </w:rPr>
        <w:t xml:space="preserve"> (2026)</w:t>
      </w:r>
      <w:r w:rsidRPr="00FF29D1">
        <w:t>, su más reciente material</w:t>
      </w:r>
      <w:r w:rsidR="0051556E">
        <w:t xml:space="preserve"> discográfico que sonará el próximo 29 de enero de 2027 en el Lunario del Auditorio Nacional. </w:t>
      </w:r>
    </w:p>
    <w:p w14:paraId="5DAB78A2" w14:textId="2D9B88B8" w:rsidR="00FF29D1" w:rsidRPr="00FF29D1" w:rsidRDefault="00CD3DB8" w:rsidP="00CD3DB8">
      <w:pPr>
        <w:jc w:val="both"/>
      </w:pPr>
      <w:r w:rsidRPr="00CD3DB8">
        <w:t>Integrado por Noni López (voz y guitarra), Alejandro Méndez (guitarra) y Alfredo Núñez (batería), y acompañado en directo por Toni Jiménez (guitarra), Miguel de Lucas (bajo) y Alejandro Fernández (teclados)</w:t>
      </w:r>
      <w:r w:rsidR="00870AD9">
        <w:t xml:space="preserve">, </w:t>
      </w:r>
      <w:r w:rsidR="00FF29D1" w:rsidRPr="00FF29D1">
        <w:t xml:space="preserve">el grupo originario de Granada presenta un álbum que llega cinco años después de </w:t>
      </w:r>
      <w:r w:rsidR="00FF29D1" w:rsidRPr="00FF29D1">
        <w:rPr>
          <w:i/>
          <w:iCs/>
        </w:rPr>
        <w:t>Espacios Infinitos</w:t>
      </w:r>
      <w:r w:rsidR="00FF29D1" w:rsidRPr="00FF29D1">
        <w:t xml:space="preserve"> </w:t>
      </w:r>
      <w:r w:rsidR="00DD4917">
        <w:t xml:space="preserve">(2021) </w:t>
      </w:r>
      <w:r w:rsidR="00FF29D1" w:rsidRPr="00FF29D1">
        <w:t>y que</w:t>
      </w:r>
      <w:r w:rsidR="24B53D03">
        <w:t>,</w:t>
      </w:r>
      <w:r w:rsidR="00FF29D1" w:rsidRPr="00FF29D1">
        <w:t xml:space="preserve"> encuentra a la banda explorando nuevas direcciones</w:t>
      </w:r>
      <w:r w:rsidR="0CEC3BF8">
        <w:t>,</w:t>
      </w:r>
      <w:r w:rsidR="00FF29D1" w:rsidRPr="00FF29D1">
        <w:t xml:space="preserve"> sin renunciar a su capacidad para construir melodías inmediatas y letras cargadas de observación cotidiana. </w:t>
      </w:r>
      <w:r w:rsidR="00FF29D1" w:rsidRPr="00FF29D1">
        <w:rPr>
          <w:i/>
          <w:iCs/>
        </w:rPr>
        <w:t>Disonancia</w:t>
      </w:r>
      <w:r w:rsidR="00FF29D1" w:rsidRPr="00FF29D1">
        <w:t xml:space="preserve"> fue producido por Ferran Gisbert tras un proceso creativo que se extendió durante cerca de dos años. </w:t>
      </w:r>
    </w:p>
    <w:p w14:paraId="163FB685" w14:textId="2A6A0041" w:rsidR="00FF29D1" w:rsidRPr="00FF29D1" w:rsidRDefault="00FF29D1" w:rsidP="00B06325">
      <w:pPr>
        <w:jc w:val="both"/>
      </w:pPr>
      <w:r w:rsidRPr="00FF29D1">
        <w:t xml:space="preserve">Los primeros adelantos dejaron clara esa búsqueda. “En Lo Total” abrió la puerta con una producción de mayor peso electrónico; “Malafollá” encontró inspiración en la tensión y el pulso del </w:t>
      </w:r>
      <w:proofErr w:type="spellStart"/>
      <w:proofErr w:type="gramStart"/>
      <w:r w:rsidRPr="00FF29D1">
        <w:t>post-punk</w:t>
      </w:r>
      <w:proofErr w:type="spellEnd"/>
      <w:proofErr w:type="gramEnd"/>
      <w:r w:rsidRPr="00FF29D1">
        <w:t>; mientras que</w:t>
      </w:r>
      <w:r w:rsidR="075AF0F4">
        <w:t>,</w:t>
      </w:r>
      <w:r w:rsidRPr="00FF29D1">
        <w:t xml:space="preserve"> “Tus Amigos</w:t>
      </w:r>
      <w:r w:rsidR="103EBADF">
        <w:t>”</w:t>
      </w:r>
      <w:r w:rsidR="3A92966D">
        <w:t>,</w:t>
      </w:r>
      <w:r w:rsidRPr="00FF29D1">
        <w:t xml:space="preserve"> mostró una faceta más serena y reflexiva. Juntas, las tres canciones funcionan como una carta de presentación de un disco que evita acomodarse en una sola dirección</w:t>
      </w:r>
      <w:r w:rsidR="00DD4917">
        <w:t>.</w:t>
      </w:r>
    </w:p>
    <w:p w14:paraId="2DFA470A" w14:textId="4A8D618B" w:rsidR="00DD4917" w:rsidRDefault="00FF29D1" w:rsidP="0000747E">
      <w:pPr>
        <w:jc w:val="both"/>
      </w:pPr>
      <w:r w:rsidRPr="00FF29D1">
        <w:lastRenderedPageBreak/>
        <w:t xml:space="preserve">Esa amplitud también se refleja sobre el escenario. Los conciertos de Lori Meyers han encontrado un equilibrio cada vez más preciso entre el impulso de sus nuevas composiciones y un repertorio que ha acompañado al público durante más de veinte años. </w:t>
      </w:r>
    </w:p>
    <w:p w14:paraId="3D07A817" w14:textId="77777777" w:rsidR="0000747E" w:rsidRDefault="0000747E" w:rsidP="0000747E">
      <w:pPr>
        <w:jc w:val="both"/>
      </w:pPr>
    </w:p>
    <w:p w14:paraId="64C0BDF2" w14:textId="2B707B4D" w:rsidR="00DD4917" w:rsidRDefault="00C04818" w:rsidP="00B06325">
      <w:pPr>
        <w:jc w:val="center"/>
        <w:rPr>
          <w:b/>
          <w:bCs/>
          <w:i/>
          <w:iCs/>
          <w:sz w:val="28"/>
          <w:szCs w:val="28"/>
        </w:rPr>
      </w:pPr>
      <w:r w:rsidRPr="00C04818">
        <w:rPr>
          <w:b/>
          <w:bCs/>
          <w:sz w:val="28"/>
          <w:szCs w:val="28"/>
        </w:rPr>
        <w:t xml:space="preserve">Radiografía Musical | </w:t>
      </w:r>
      <w:r w:rsidR="00DD4917" w:rsidRPr="00C04818">
        <w:rPr>
          <w:b/>
          <w:bCs/>
          <w:i/>
          <w:iCs/>
          <w:sz w:val="28"/>
          <w:szCs w:val="28"/>
        </w:rPr>
        <w:t xml:space="preserve">El </w:t>
      </w:r>
      <w:r w:rsidRPr="00C04818">
        <w:rPr>
          <w:b/>
          <w:bCs/>
          <w:i/>
          <w:iCs/>
          <w:sz w:val="28"/>
          <w:szCs w:val="28"/>
        </w:rPr>
        <w:t>sonido granadino que conquistó el mundo</w:t>
      </w:r>
    </w:p>
    <w:p w14:paraId="7CDC5830" w14:textId="59F7F7E9" w:rsidR="00E75FAE" w:rsidRPr="00E75FAE" w:rsidRDefault="00E75FAE" w:rsidP="00B06325">
      <w:pPr>
        <w:jc w:val="both"/>
      </w:pPr>
      <w:r w:rsidRPr="00E75FAE">
        <w:t>¿Quién no ha querido formar un grupo de música a los 15 años con sus amigos del instituto? La mayoría habrá fantaseado con la idea, pero s</w:t>
      </w:r>
      <w:r>
        <w:t>ó</w:t>
      </w:r>
      <w:r w:rsidRPr="00E75FAE">
        <w:t>lo unos pocos lo han hecho. S</w:t>
      </w:r>
      <w:r>
        <w:t>ó</w:t>
      </w:r>
      <w:r w:rsidRPr="00E75FAE">
        <w:t xml:space="preserve">lo unos cuantos han conseguido el sueño y, lo que es más difícil, </w:t>
      </w:r>
      <w:r w:rsidR="4B5A18FA">
        <w:t>s</w:t>
      </w:r>
      <w:r w:rsidR="12522365">
        <w:t>ó</w:t>
      </w:r>
      <w:r w:rsidR="4B5A18FA">
        <w:t>lo</w:t>
      </w:r>
      <w:r w:rsidRPr="00E75FAE">
        <w:t xml:space="preserve"> tres o cuatro han logrado mantenerlo con el paso de los años, </w:t>
      </w:r>
      <w:r w:rsidR="4B5A18FA">
        <w:t>converti</w:t>
      </w:r>
      <w:r w:rsidR="524AD86D">
        <w:t>d</w:t>
      </w:r>
      <w:r w:rsidR="4B5A18FA">
        <w:t>o</w:t>
      </w:r>
      <w:r w:rsidRPr="00E75FAE">
        <w:t xml:space="preserve"> en su trabajo.</w:t>
      </w:r>
    </w:p>
    <w:p w14:paraId="2C3031A9" w14:textId="3DFFE8AC" w:rsidR="00E75FAE" w:rsidRPr="00E75FAE" w:rsidRDefault="00E75FAE" w:rsidP="00B06325">
      <w:pPr>
        <w:jc w:val="both"/>
      </w:pPr>
      <w:r w:rsidRPr="00E75FAE">
        <w:t xml:space="preserve">La historia de Lori Meyers es esa. Noni, Alejandro y Alfredo formaron el grupo de pop-rock alternativo a finales del siglo pasado, con la bendición y el auspicio de Paco Méndez. El padre de Alejandro les cedió el local y los instrumentos. También </w:t>
      </w:r>
      <w:r w:rsidR="1FF69883">
        <w:t>los</w:t>
      </w:r>
      <w:r w:rsidRPr="00E75FAE">
        <w:t xml:space="preserve"> llevó a tocar por los pueblos cercanos, en concursos y otras aventuras, hasta que en 2003 llegó la oportunidad de grabar su primer disco, </w:t>
      </w:r>
      <w:r w:rsidRPr="00E75FAE">
        <w:rPr>
          <w:i/>
          <w:iCs/>
        </w:rPr>
        <w:t>Viaje de Estudios</w:t>
      </w:r>
      <w:r w:rsidRPr="00E75FAE">
        <w:t xml:space="preserve">. Este álbum llamó la atención de la industria musical y </w:t>
      </w:r>
      <w:r w:rsidR="4B5A18FA">
        <w:t>l</w:t>
      </w:r>
      <w:r w:rsidR="76BE4034">
        <w:t xml:space="preserve">levándolos </w:t>
      </w:r>
      <w:r w:rsidR="4B5A18FA">
        <w:t>a</w:t>
      </w:r>
      <w:r w:rsidRPr="00E75FAE">
        <w:t xml:space="preserve"> ganar el prestigioso premio El Ojo Crítico en 2004. Lo demás es historia.</w:t>
      </w:r>
    </w:p>
    <w:p w14:paraId="5CF8CE04" w14:textId="3FEB75AC" w:rsidR="00B06325" w:rsidRDefault="00E75FAE" w:rsidP="007B69C7">
      <w:pPr>
        <w:jc w:val="both"/>
      </w:pPr>
      <w:r w:rsidRPr="00E75FAE">
        <w:t xml:space="preserve">Con una instrumentación que alterna guitarras incisivas, capas de sintetizadores y una base rítmica siempre en movimiento, la banda ha desarrollado una identidad que gana nuevas dimensiones en directo. Más de medio millón de oyentes conectan cada mes con la música de Lori Meyers en plataformas digitales. </w:t>
      </w:r>
    </w:p>
    <w:p w14:paraId="05AB0D1C" w14:textId="6BAEFEEA" w:rsidR="007B69C7" w:rsidRDefault="007B69C7" w:rsidP="007B69C7">
      <w:pPr>
        <w:jc w:val="both"/>
      </w:pPr>
      <w:r w:rsidRPr="007B69C7">
        <w:t>Aunque España se mantiene como el país con más oyentes de Lori Meyers, México ocupa el segundo lugar, una muestra de la sólida relación que la banda ha construido con el público mexicano a lo largo de los años</w:t>
      </w:r>
      <w:r w:rsidRPr="00F55E76">
        <w:t>. Ese vínculo también se ha reflejado sobre los escenarios: desde su primera visita en 2012, el grupo ha actuado en nueve ocasiones en territorio mexicano, con presentaciones en la Ciudad de México, Puebla y Guadalajara, incluyendo dos participaciones en el</w:t>
      </w:r>
      <w:r w:rsidR="00546A47" w:rsidRPr="00F55E76">
        <w:t xml:space="preserve"> festival</w:t>
      </w:r>
      <w:r w:rsidRPr="00F55E76">
        <w:t xml:space="preserve"> Vive Latin</w:t>
      </w:r>
      <w:r w:rsidR="00546A47" w:rsidRPr="00F55E76">
        <w:t>o.</w:t>
      </w:r>
      <w:r w:rsidRPr="00F55E76">
        <w:t xml:space="preserve"> A lo largo de este recorrido también han pasado por recintos emblemáticos de la capital, incluyendo el Lunario del Auditorio Nacional, donde compartieron escenario con Albert Hammond Jr.</w:t>
      </w:r>
    </w:p>
    <w:p w14:paraId="424E4DB5" w14:textId="50CC7360" w:rsidR="00E75FAE" w:rsidRDefault="00F1609E" w:rsidP="00F1609E">
      <w:pPr>
        <w:jc w:val="both"/>
      </w:pPr>
      <w:r>
        <w:t xml:space="preserve">Si </w:t>
      </w:r>
      <w:r w:rsidR="00FF29D1" w:rsidRPr="00E75FAE">
        <w:t>algo ha demostrado Lori Meyers a lo largo de su carrera</w:t>
      </w:r>
      <w:r w:rsidR="428DD8B1">
        <w:t>,</w:t>
      </w:r>
      <w:r w:rsidR="00FF29D1" w:rsidRPr="00E75FAE">
        <w:t xml:space="preserve"> es que su catálogo sigue en constante movimiento. Y con </w:t>
      </w:r>
      <w:r w:rsidR="00FF29D1" w:rsidRPr="00E75FAE">
        <w:rPr>
          <w:i/>
          <w:iCs/>
        </w:rPr>
        <w:t>Disonancia</w:t>
      </w:r>
      <w:r w:rsidR="00FF29D1" w:rsidRPr="00E75FAE">
        <w:t>, esa conversación continúa sumando nuevas canciones a una historia que aún tiene mucho por decir.</w:t>
      </w:r>
      <w:r>
        <w:t xml:space="preserve"> </w:t>
      </w:r>
      <w:r w:rsidR="00E75FAE">
        <w:t xml:space="preserve">Asegura tus boletos durante </w:t>
      </w:r>
      <w:r w:rsidR="00E75FAE">
        <w:lastRenderedPageBreak/>
        <w:t xml:space="preserve">la Preventa Banamex </w:t>
      </w:r>
      <w:r w:rsidR="00B06325">
        <w:t xml:space="preserve">el 21 de octubre o bien, en la venta general el 22 de octubre a través de Ticketmaster o en la taquilla del inmueble. </w:t>
      </w:r>
    </w:p>
    <w:p w14:paraId="18048044" w14:textId="77777777" w:rsidR="00B06325" w:rsidRDefault="00B06325" w:rsidP="00B06325">
      <w:pPr>
        <w:jc w:val="both"/>
      </w:pPr>
    </w:p>
    <w:p w14:paraId="07140113" w14:textId="117D83F6" w:rsidR="00B06325" w:rsidRPr="00B06325" w:rsidRDefault="00B06325" w:rsidP="00B06325">
      <w:pPr>
        <w:jc w:val="center"/>
        <w:rPr>
          <w:b/>
          <w:bCs/>
        </w:rPr>
      </w:pPr>
      <w:r w:rsidRPr="00B06325">
        <w:rPr>
          <w:b/>
          <w:bCs/>
        </w:rPr>
        <w:t>CONECTA CON LORI MEYERS</w:t>
      </w:r>
    </w:p>
    <w:p w14:paraId="5561DB43" w14:textId="61E0D64D" w:rsidR="00B06325" w:rsidRDefault="00B06325" w:rsidP="00B06325">
      <w:pPr>
        <w:jc w:val="center"/>
        <w:rPr>
          <w:b/>
          <w:bCs/>
        </w:rPr>
      </w:pPr>
      <w:hyperlink r:id="rId6" w:history="1">
        <w:r w:rsidRPr="00B06325">
          <w:rPr>
            <w:rStyle w:val="Hipervnculo"/>
            <w:b/>
            <w:bCs/>
          </w:rPr>
          <w:t>INSTAGRAM</w:t>
        </w:r>
      </w:hyperlink>
      <w:r w:rsidRPr="00B06325">
        <w:rPr>
          <w:b/>
          <w:bCs/>
        </w:rPr>
        <w:t xml:space="preserve"> | </w:t>
      </w:r>
      <w:hyperlink r:id="rId7" w:history="1">
        <w:r w:rsidRPr="00B06325">
          <w:rPr>
            <w:rStyle w:val="Hipervnculo"/>
            <w:b/>
            <w:bCs/>
          </w:rPr>
          <w:t>X</w:t>
        </w:r>
      </w:hyperlink>
      <w:r w:rsidRPr="00B06325">
        <w:rPr>
          <w:b/>
          <w:bCs/>
        </w:rPr>
        <w:t xml:space="preserve"> | </w:t>
      </w:r>
      <w:hyperlink r:id="rId8" w:history="1">
        <w:r w:rsidRPr="00B06325">
          <w:rPr>
            <w:rStyle w:val="Hipervnculo"/>
            <w:b/>
            <w:bCs/>
          </w:rPr>
          <w:t>FACEBOOK</w:t>
        </w:r>
      </w:hyperlink>
    </w:p>
    <w:p w14:paraId="6CB6F055" w14:textId="77777777" w:rsidR="00B06325" w:rsidRPr="005A4BC8" w:rsidRDefault="00B06325" w:rsidP="00B06325">
      <w:pPr>
        <w:jc w:val="center"/>
        <w:rPr>
          <w:b/>
          <w:bCs/>
        </w:rPr>
      </w:pPr>
      <w:r w:rsidRPr="005A4BC8">
        <w:rPr>
          <w:b/>
          <w:bCs/>
        </w:rPr>
        <w:t>CONOCE MÁS SOBRE ESTE Y OTROS CONCIERTOS EN:</w:t>
      </w:r>
    </w:p>
    <w:p w14:paraId="412ED57B" w14:textId="77777777" w:rsidR="00B06325" w:rsidRPr="005A4BC8" w:rsidRDefault="00B06325" w:rsidP="00B06325">
      <w:pPr>
        <w:jc w:val="center"/>
        <w:rPr>
          <w:b/>
          <w:bCs/>
        </w:rPr>
      </w:pPr>
      <w:hyperlink r:id="rId9" w:history="1">
        <w:r w:rsidRPr="005A4BC8">
          <w:rPr>
            <w:rStyle w:val="Hipervnculo"/>
            <w:b/>
            <w:bCs/>
          </w:rPr>
          <w:t>www.ocesa.com.mx</w:t>
        </w:r>
      </w:hyperlink>
    </w:p>
    <w:p w14:paraId="3CC0990A" w14:textId="77777777" w:rsidR="00B06325" w:rsidRPr="005A4BC8" w:rsidRDefault="00B06325" w:rsidP="00B06325">
      <w:pPr>
        <w:jc w:val="center"/>
        <w:rPr>
          <w:b/>
          <w:bCs/>
        </w:rPr>
      </w:pPr>
      <w:hyperlink r:id="rId10" w:history="1">
        <w:r w:rsidRPr="005A4BC8">
          <w:rPr>
            <w:rStyle w:val="Hipervnculo"/>
            <w:b/>
            <w:bCs/>
          </w:rPr>
          <w:t>www.facebook.com/ocesamx</w:t>
        </w:r>
      </w:hyperlink>
    </w:p>
    <w:p w14:paraId="43BBE7CE" w14:textId="77777777" w:rsidR="00B06325" w:rsidRPr="005A4BC8" w:rsidRDefault="00B06325" w:rsidP="00B06325">
      <w:pPr>
        <w:jc w:val="center"/>
        <w:rPr>
          <w:b/>
          <w:bCs/>
        </w:rPr>
      </w:pPr>
      <w:hyperlink r:id="rId11" w:history="1">
        <w:r w:rsidRPr="005A4BC8">
          <w:rPr>
            <w:rStyle w:val="Hipervnculo"/>
            <w:b/>
            <w:bCs/>
          </w:rPr>
          <w:t>www.twitter.com/ocesa_total</w:t>
        </w:r>
      </w:hyperlink>
    </w:p>
    <w:p w14:paraId="1AB89524" w14:textId="77777777" w:rsidR="00B06325" w:rsidRPr="005A4BC8" w:rsidRDefault="00B06325" w:rsidP="00B06325">
      <w:pPr>
        <w:jc w:val="center"/>
        <w:rPr>
          <w:b/>
          <w:bCs/>
        </w:rPr>
      </w:pPr>
      <w:hyperlink r:id="rId12" w:history="1">
        <w:r w:rsidRPr="005A4BC8">
          <w:rPr>
            <w:rStyle w:val="Hipervnculo"/>
            <w:b/>
            <w:bCs/>
          </w:rPr>
          <w:t>www.instagram.com/ocesa</w:t>
        </w:r>
      </w:hyperlink>
    </w:p>
    <w:p w14:paraId="363E4E9C" w14:textId="77777777" w:rsidR="00B06325" w:rsidRPr="005A4BC8" w:rsidRDefault="00B06325" w:rsidP="00B06325">
      <w:pPr>
        <w:jc w:val="center"/>
        <w:rPr>
          <w:b/>
          <w:bCs/>
        </w:rPr>
      </w:pPr>
      <w:hyperlink r:id="rId13" w:history="1">
        <w:r w:rsidRPr="005A4BC8">
          <w:rPr>
            <w:rStyle w:val="Hipervnculo"/>
            <w:b/>
            <w:bCs/>
          </w:rPr>
          <w:t>www.tiktok.com/@ocesamx</w:t>
        </w:r>
      </w:hyperlink>
    </w:p>
    <w:p w14:paraId="0F5A89EC" w14:textId="77777777" w:rsidR="00B06325" w:rsidRPr="005A4BC8" w:rsidRDefault="00B06325" w:rsidP="00B06325"/>
    <w:p w14:paraId="24124A3E" w14:textId="77777777" w:rsidR="00B06325" w:rsidRDefault="00B06325" w:rsidP="00B06325">
      <w:pPr>
        <w:jc w:val="center"/>
        <w:rPr>
          <w:b/>
          <w:bCs/>
        </w:rPr>
      </w:pPr>
    </w:p>
    <w:p w14:paraId="13D85362" w14:textId="77777777" w:rsidR="00B06325" w:rsidRPr="00B06325" w:rsidRDefault="00B06325" w:rsidP="00B06325">
      <w:pPr>
        <w:jc w:val="center"/>
        <w:rPr>
          <w:b/>
          <w:bCs/>
        </w:rPr>
      </w:pPr>
    </w:p>
    <w:p w14:paraId="7CF0772F" w14:textId="77777777" w:rsidR="00B06325" w:rsidRPr="00E75FAE" w:rsidRDefault="00B06325" w:rsidP="00E75FAE"/>
    <w:p w14:paraId="607BD743" w14:textId="77777777" w:rsidR="00FF29D1" w:rsidRDefault="00FF29D1" w:rsidP="00FF29D1"/>
    <w:sectPr w:rsidR="00FF29D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2D1F"/>
    <w:multiLevelType w:val="hybridMultilevel"/>
    <w:tmpl w:val="9680440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BA43B1"/>
    <w:multiLevelType w:val="hybridMultilevel"/>
    <w:tmpl w:val="506CAB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2A83795"/>
    <w:multiLevelType w:val="hybridMultilevel"/>
    <w:tmpl w:val="F98621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16110817">
    <w:abstractNumId w:val="2"/>
  </w:num>
  <w:num w:numId="2" w16cid:durableId="908033756">
    <w:abstractNumId w:val="0"/>
  </w:num>
  <w:num w:numId="3" w16cid:durableId="90903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3A"/>
    <w:rsid w:val="0000747E"/>
    <w:rsid w:val="000238C9"/>
    <w:rsid w:val="00024278"/>
    <w:rsid w:val="000C6D30"/>
    <w:rsid w:val="001000D4"/>
    <w:rsid w:val="001216AE"/>
    <w:rsid w:val="00153CCD"/>
    <w:rsid w:val="001608A5"/>
    <w:rsid w:val="0021029E"/>
    <w:rsid w:val="002A1A82"/>
    <w:rsid w:val="003169A8"/>
    <w:rsid w:val="003556DE"/>
    <w:rsid w:val="0043495A"/>
    <w:rsid w:val="004B123A"/>
    <w:rsid w:val="0051556E"/>
    <w:rsid w:val="00546A47"/>
    <w:rsid w:val="006A68E7"/>
    <w:rsid w:val="007A5337"/>
    <w:rsid w:val="007B69C7"/>
    <w:rsid w:val="00863017"/>
    <w:rsid w:val="00870AD9"/>
    <w:rsid w:val="008B49C5"/>
    <w:rsid w:val="008C3EEA"/>
    <w:rsid w:val="00902616"/>
    <w:rsid w:val="009E46D0"/>
    <w:rsid w:val="009F7EBC"/>
    <w:rsid w:val="00A272F4"/>
    <w:rsid w:val="00AD341F"/>
    <w:rsid w:val="00AD7FBB"/>
    <w:rsid w:val="00AE7762"/>
    <w:rsid w:val="00B06325"/>
    <w:rsid w:val="00B164EE"/>
    <w:rsid w:val="00B30906"/>
    <w:rsid w:val="00C04818"/>
    <w:rsid w:val="00C13ACE"/>
    <w:rsid w:val="00CD3DB8"/>
    <w:rsid w:val="00DC6258"/>
    <w:rsid w:val="00DD4917"/>
    <w:rsid w:val="00E75FAE"/>
    <w:rsid w:val="00EA2CA0"/>
    <w:rsid w:val="00EA6399"/>
    <w:rsid w:val="00EE3D8A"/>
    <w:rsid w:val="00F1609E"/>
    <w:rsid w:val="00F55E76"/>
    <w:rsid w:val="00F7087A"/>
    <w:rsid w:val="00FF29D1"/>
    <w:rsid w:val="061DD7D7"/>
    <w:rsid w:val="075AF0F4"/>
    <w:rsid w:val="0CA8BA22"/>
    <w:rsid w:val="0CEC3BF8"/>
    <w:rsid w:val="103EBADF"/>
    <w:rsid w:val="12522365"/>
    <w:rsid w:val="150D1A93"/>
    <w:rsid w:val="17AC4834"/>
    <w:rsid w:val="1D843196"/>
    <w:rsid w:val="1FF69883"/>
    <w:rsid w:val="2414684C"/>
    <w:rsid w:val="24B53D03"/>
    <w:rsid w:val="25D095ED"/>
    <w:rsid w:val="2A877B13"/>
    <w:rsid w:val="3556E681"/>
    <w:rsid w:val="37973E2F"/>
    <w:rsid w:val="38ACB77A"/>
    <w:rsid w:val="3A92966D"/>
    <w:rsid w:val="3F18CBC4"/>
    <w:rsid w:val="428DD8B1"/>
    <w:rsid w:val="4A39040C"/>
    <w:rsid w:val="4B5A18FA"/>
    <w:rsid w:val="4CBF1F87"/>
    <w:rsid w:val="4F64C180"/>
    <w:rsid w:val="524AD86D"/>
    <w:rsid w:val="5640717A"/>
    <w:rsid w:val="5666CAD9"/>
    <w:rsid w:val="5AE3B49F"/>
    <w:rsid w:val="618DD730"/>
    <w:rsid w:val="76BE4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2D45C"/>
  <w15:chartTrackingRefBased/>
  <w15:docId w15:val="{C75E3DBB-6C85-45EE-ACC4-E20F050B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B1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B1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B12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B12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B12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B12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12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12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123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123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B123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B123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B123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B123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B12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12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12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123A"/>
    <w:rPr>
      <w:rFonts w:eastAsiaTheme="majorEastAsia" w:cstheme="majorBidi"/>
      <w:color w:val="272727" w:themeColor="text1" w:themeTint="D8"/>
    </w:rPr>
  </w:style>
  <w:style w:type="paragraph" w:styleId="Ttulo">
    <w:name w:val="Title"/>
    <w:basedOn w:val="Normal"/>
    <w:next w:val="Normal"/>
    <w:link w:val="TtuloCar"/>
    <w:uiPriority w:val="10"/>
    <w:qFormat/>
    <w:rsid w:val="004B1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12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12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12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123A"/>
    <w:pPr>
      <w:spacing w:before="160"/>
      <w:jc w:val="center"/>
    </w:pPr>
    <w:rPr>
      <w:i/>
      <w:iCs/>
      <w:color w:val="404040" w:themeColor="text1" w:themeTint="BF"/>
    </w:rPr>
  </w:style>
  <w:style w:type="character" w:customStyle="1" w:styleId="CitaCar">
    <w:name w:val="Cita Car"/>
    <w:basedOn w:val="Fuentedeprrafopredeter"/>
    <w:link w:val="Cita"/>
    <w:uiPriority w:val="29"/>
    <w:rsid w:val="004B123A"/>
    <w:rPr>
      <w:i/>
      <w:iCs/>
      <w:color w:val="404040" w:themeColor="text1" w:themeTint="BF"/>
    </w:rPr>
  </w:style>
  <w:style w:type="paragraph" w:styleId="Prrafodelista">
    <w:name w:val="List Paragraph"/>
    <w:basedOn w:val="Normal"/>
    <w:uiPriority w:val="34"/>
    <w:qFormat/>
    <w:rsid w:val="004B123A"/>
    <w:pPr>
      <w:ind w:left="720"/>
      <w:contextualSpacing/>
    </w:pPr>
  </w:style>
  <w:style w:type="character" w:styleId="nfasisintenso">
    <w:name w:val="Intense Emphasis"/>
    <w:basedOn w:val="Fuentedeprrafopredeter"/>
    <w:uiPriority w:val="21"/>
    <w:qFormat/>
    <w:rsid w:val="004B123A"/>
    <w:rPr>
      <w:i/>
      <w:iCs/>
      <w:color w:val="0F4761" w:themeColor="accent1" w:themeShade="BF"/>
    </w:rPr>
  </w:style>
  <w:style w:type="paragraph" w:styleId="Citadestacada">
    <w:name w:val="Intense Quote"/>
    <w:basedOn w:val="Normal"/>
    <w:next w:val="Normal"/>
    <w:link w:val="CitadestacadaCar"/>
    <w:uiPriority w:val="30"/>
    <w:qFormat/>
    <w:rsid w:val="004B1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B123A"/>
    <w:rPr>
      <w:i/>
      <w:iCs/>
      <w:color w:val="0F4761" w:themeColor="accent1" w:themeShade="BF"/>
    </w:rPr>
  </w:style>
  <w:style w:type="character" w:styleId="Referenciaintensa">
    <w:name w:val="Intense Reference"/>
    <w:basedOn w:val="Fuentedeprrafopredeter"/>
    <w:uiPriority w:val="32"/>
    <w:qFormat/>
    <w:rsid w:val="004B123A"/>
    <w:rPr>
      <w:b/>
      <w:bCs/>
      <w:smallCaps/>
      <w:color w:val="0F4761" w:themeColor="accent1" w:themeShade="BF"/>
      <w:spacing w:val="5"/>
    </w:rPr>
  </w:style>
  <w:style w:type="character" w:styleId="Hipervnculo">
    <w:name w:val="Hyperlink"/>
    <w:basedOn w:val="Fuentedeprrafopredeter"/>
    <w:uiPriority w:val="99"/>
    <w:unhideWhenUsed/>
    <w:rsid w:val="00FF29D1"/>
    <w:rPr>
      <w:color w:val="467886" w:themeColor="hyperlink"/>
      <w:u w:val="single"/>
    </w:rPr>
  </w:style>
  <w:style w:type="character" w:styleId="Mencinsinresolver">
    <w:name w:val="Unresolved Mention"/>
    <w:basedOn w:val="Fuentedeprrafopredeter"/>
    <w:uiPriority w:val="99"/>
    <w:semiHidden/>
    <w:unhideWhenUsed/>
    <w:rsid w:val="00FF2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orimeyersband/" TargetMode="External"/><Relationship Id="rId13" Type="http://schemas.openxmlformats.org/officeDocument/2006/relationships/hyperlink" Target="http://www.tiktok.com/@ocesamx" TargetMode="External"/><Relationship Id="rId3" Type="http://schemas.openxmlformats.org/officeDocument/2006/relationships/settings" Target="settings.xml"/><Relationship Id="rId7" Type="http://schemas.openxmlformats.org/officeDocument/2006/relationships/hyperlink" Target="https://x.com/lorimeyersband?lang=es" TargetMode="External"/><Relationship Id="rId12" Type="http://schemas.openxmlformats.org/officeDocument/2006/relationships/hyperlink" Target="http://www.instagram.com/oce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lorimeyersband/" TargetMode="External"/><Relationship Id="rId11" Type="http://schemas.openxmlformats.org/officeDocument/2006/relationships/hyperlink" Target="http://www.twitter.com/ocesa_tota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facebook.com/ocesamx" TargetMode="External"/><Relationship Id="rId4" Type="http://schemas.openxmlformats.org/officeDocument/2006/relationships/webSettings" Target="webSettings.xml"/><Relationship Id="rId9" Type="http://schemas.openxmlformats.org/officeDocument/2006/relationships/hyperlink" Target="http://www.ocesa.com.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761</Words>
  <Characters>4189</Characters>
  <Application>Microsoft Office Word</Application>
  <DocSecurity>4</DocSecurity>
  <Lines>34</Lines>
  <Paragraphs>9</Paragraphs>
  <ScaleCrop>false</ScaleCrop>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Rafael Salinas González</cp:lastModifiedBy>
  <cp:revision>2</cp:revision>
  <dcterms:created xsi:type="dcterms:W3CDTF">2026-10-19T15:43:00Z</dcterms:created>
  <dcterms:modified xsi:type="dcterms:W3CDTF">2026-10-19T15:43:00Z</dcterms:modified>
</cp:coreProperties>
</file>