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E187B" w14:textId="5DEA20A7" w:rsidR="00C66D98" w:rsidRDefault="00C66D98">
      <w:r w:rsidRPr="00C66D98">
        <w:rPr>
          <w:noProof/>
        </w:rPr>
        <mc:AlternateContent>
          <mc:Choice Requires="wps">
            <w:drawing>
              <wp:anchor distT="0" distB="0" distL="114300" distR="114300" simplePos="0" relativeHeight="251658240" behindDoc="0" locked="0" layoutInCell="1" allowOverlap="1" wp14:anchorId="79F3970F" wp14:editId="61589947">
                <wp:simplePos x="0" y="0"/>
                <wp:positionH relativeFrom="margin">
                  <wp:align>center</wp:align>
                </wp:positionH>
                <wp:positionV relativeFrom="paragraph">
                  <wp:posOffset>0</wp:posOffset>
                </wp:positionV>
                <wp:extent cx="1670050" cy="330200"/>
                <wp:effectExtent l="0" t="0" r="6350" b="0"/>
                <wp:wrapNone/>
                <wp:docPr id="6" name="Rounded Rectangle">
                  <a:extLst xmlns:a="http://schemas.openxmlformats.org/drawingml/2006/main">
                    <a:ext uri="{FF2B5EF4-FFF2-40B4-BE49-F238E27FC236}">
                      <a16:creationId xmlns:a16="http://schemas.microsoft.com/office/drawing/2014/main" id="{6478EA02-7455-439E-A7E3-28618DF608BB}"/>
                    </a:ext>
                  </a:extLst>
                </wp:docPr>
                <wp:cNvGraphicFramePr/>
                <a:graphic xmlns:a="http://schemas.openxmlformats.org/drawingml/2006/main">
                  <a:graphicData uri="http://schemas.microsoft.com/office/word/2010/wordprocessingShape">
                    <wps:wsp>
                      <wps:cNvSpPr/>
                      <wps:spPr>
                        <a:xfrm>
                          <a:off x="0" y="0"/>
                          <a:ext cx="1670050" cy="330200"/>
                        </a:xfrm>
                        <a:prstGeom prst="roundRect">
                          <a:avLst>
                            <a:gd name="adj" fmla="val 50000"/>
                          </a:avLst>
                        </a:prstGeom>
                        <a:solidFill>
                          <a:srgbClr val="0195C7"/>
                        </a:solidFill>
                        <a:ln w="12700">
                          <a:miter lim="400000"/>
                        </a:ln>
                      </wps:spPr>
                      <wps:txbx>
                        <w:txbxContent>
                          <w:p w14:paraId="5AF847AA" w14:textId="4DB7C51B" w:rsidR="00C66D98" w:rsidRPr="00C66D98" w:rsidRDefault="00C66D98" w:rsidP="00C66D98">
                            <w:pPr>
                              <w:spacing w:after="0" w:line="240" w:lineRule="auto"/>
                              <w:jc w:val="center"/>
                              <w:rPr>
                                <w:rFonts w:ascii="Microsoft PhagsPa" w:eastAsia="Microsoft JhengHei UI" w:hAnsi="Microsoft PhagsPa" w:cs="Helvetica Neue Medium"/>
                                <w:b/>
                                <w:bCs/>
                                <w:color w:val="FFFFFF" w:themeColor="background1"/>
                                <w:kern w:val="24"/>
                                <w:sz w:val="16"/>
                                <w:szCs w:val="16"/>
                                <w:lang w:val="pt-PT"/>
                                <w14:ligatures w14:val="none"/>
                              </w:rPr>
                            </w:pPr>
                            <w:r w:rsidRPr="00C66D98">
                              <w:rPr>
                                <w:rFonts w:ascii="Microsoft PhagsPa" w:eastAsia="Microsoft JhengHei UI" w:hAnsi="Microsoft PhagsPa" w:cs="Helvetica Neue Medium"/>
                                <w:b/>
                                <w:bCs/>
                                <w:color w:val="FFFFFF" w:themeColor="background1"/>
                                <w:kern w:val="24"/>
                                <w:sz w:val="16"/>
                                <w:szCs w:val="16"/>
                                <w:lang w:val="pt-PT"/>
                              </w:rPr>
                              <w:t>COMUNICADO DE IMPRENSA</w:t>
                            </w:r>
                          </w:p>
                        </w:txbxContent>
                      </wps:txbx>
                      <wps:bodyPr wrap="square" lIns="50800" tIns="50800" rIns="50800" bIns="50800" anchor="ctr">
                        <a:noAutofit/>
                      </wps:bodyPr>
                    </wps:wsp>
                  </a:graphicData>
                </a:graphic>
                <wp14:sizeRelH relativeFrom="margin">
                  <wp14:pctWidth>0</wp14:pctWidth>
                </wp14:sizeRelH>
                <wp14:sizeRelV relativeFrom="margin">
                  <wp14:pctHeight>0</wp14:pctHeight>
                </wp14:sizeRelV>
              </wp:anchor>
            </w:drawing>
          </mc:Choice>
          <mc:Fallback>
            <w:pict>
              <v:roundrect w14:anchorId="79F3970F" id="Rounded Rectangle" o:spid="_x0000_s1026" style="position:absolute;margin-left:0;margin-top:0;width:131.5pt;height:26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" fillcolor="#0195c7" stroked="f" strokeweight="1pt">
                <v:stroke miterlimit="4" joinstyle="miter"/>
                <v:textbox inset="4pt,4pt,4pt,4pt">
                  <w:txbxContent>
                    <w:p w14:paraId="5AF847AA" w14:textId="4DB7C51B" w:rsidR="00C66D98" w:rsidRPr="00C66D98" w:rsidRDefault="00C66D98" w:rsidP="00C66D98">
                      <w:pPr>
                        <w:spacing w:after="0" w:line="240" w:lineRule="auto"/>
                        <w:jc w:val="center"/>
                        <w:rPr>
                          <w:rFonts w:ascii="Microsoft PhagsPa" w:eastAsia="Microsoft JhengHei UI" w:hAnsi="Microsoft PhagsPa" w:cs="Helvetica Neue Medium"/>
                          <w:b/>
                          <w:bCs/>
                          <w:color w:val="FFFFFF" w:themeColor="background1"/>
                          <w:kern w:val="24"/>
                          <w:sz w:val="16"/>
                          <w:szCs w:val="16"/>
                          <w:lang w:val="pt-PT"/>
                          <w14:ligatures w14:val="none"/>
                        </w:rPr>
                      </w:pPr>
                      <w:r w:rsidRPr="00C66D98">
                        <w:rPr>
                          <w:rFonts w:ascii="Microsoft PhagsPa" w:eastAsia="Microsoft JhengHei UI" w:hAnsi="Microsoft PhagsPa" w:cs="Helvetica Neue Medium"/>
                          <w:b/>
                          <w:bCs/>
                          <w:color w:val="FFFFFF" w:themeColor="background1"/>
                          <w:kern w:val="24"/>
                          <w:sz w:val="16"/>
                          <w:szCs w:val="16"/>
                          <w:lang w:val="pt-PT"/>
                        </w:rPr>
                        <w:t>COMUNICADO DE IMPRENSA</w:t>
                      </w:r>
                    </w:p>
                  </w:txbxContent>
                </v:textbox>
                <w10:wrap anchorx="margin"/>
              </v:roundrect>
            </w:pict>
          </mc:Fallback>
        </mc:AlternateContent>
      </w:r>
    </w:p>
    <w:p w14:paraId="50EFD44A" w14:textId="339FDBB4" w:rsidR="00C66D98" w:rsidRPr="00C66D98" w:rsidRDefault="00C66D98" w:rsidP="00367700">
      <w:pPr>
        <w:spacing w:after="80" w:line="264" w:lineRule="auto"/>
        <w:rPr>
          <w:rFonts w:ascii="Microsoft PhagsPa" w:eastAsia="Microsoft JhengHei UI" w:hAnsi="Microsoft PhagsPa"/>
          <w:color w:val="0195C7"/>
          <w:lang w:val="pt-PT"/>
        </w:rPr>
      </w:pPr>
    </w:p>
    <w:p w14:paraId="29CCB9E8" w14:textId="6037D67F" w:rsidR="006610D9" w:rsidRDefault="00AE15C9" w:rsidP="00B67E10">
      <w:pPr>
        <w:spacing w:after="0" w:line="240" w:lineRule="auto"/>
        <w:jc w:val="center"/>
        <w:rPr>
          <w:rFonts w:ascii="Microsoft PhagsPa" w:eastAsia="Microsoft JhengHei UI" w:hAnsi="Microsoft PhagsPa"/>
          <w:b/>
          <w:bCs/>
          <w:color w:val="0195C7"/>
          <w:sz w:val="36"/>
          <w:szCs w:val="36"/>
          <w:lang w:val="pt-PT"/>
        </w:rPr>
      </w:pPr>
      <w:r w:rsidRPr="00AE15C9">
        <w:rPr>
          <w:rFonts w:ascii="Microsoft PhagsPa" w:eastAsia="Microsoft JhengHei UI" w:hAnsi="Microsoft PhagsPa"/>
          <w:b/>
          <w:bCs/>
          <w:color w:val="0195C7"/>
          <w:sz w:val="36"/>
          <w:szCs w:val="36"/>
          <w:lang w:val="pt-PT"/>
        </w:rPr>
        <w:t xml:space="preserve">Retenção de IRS desce 50% em novembro: </w:t>
      </w:r>
      <w:r w:rsidR="00690EF0" w:rsidRPr="00690EF0">
        <w:rPr>
          <w:rFonts w:ascii="Microsoft PhagsPa" w:eastAsia="Microsoft JhengHei UI" w:hAnsi="Microsoft PhagsPa"/>
          <w:b/>
          <w:bCs/>
          <w:color w:val="0195C7"/>
          <w:sz w:val="36"/>
          <w:szCs w:val="36"/>
          <w:lang w:val="pt-PT"/>
        </w:rPr>
        <w:t>Simulador do Doutor Finanças já permite calcular o impacto no salário</w:t>
      </w:r>
    </w:p>
    <w:p w14:paraId="371118D1" w14:textId="77777777" w:rsidR="006610D9" w:rsidRDefault="006610D9" w:rsidP="00B67E10">
      <w:pPr>
        <w:spacing w:after="0" w:line="240" w:lineRule="auto"/>
        <w:jc w:val="center"/>
        <w:rPr>
          <w:rFonts w:ascii="Microsoft PhagsPa" w:eastAsia="Microsoft JhengHei UI" w:hAnsi="Microsoft PhagsPa"/>
          <w:b/>
          <w:bCs/>
          <w:color w:val="0195C7"/>
          <w:sz w:val="36"/>
          <w:szCs w:val="36"/>
          <w:lang w:val="pt-PT"/>
        </w:rPr>
      </w:pPr>
    </w:p>
    <w:p w14:paraId="64114022" w14:textId="77777777" w:rsidR="00A82966" w:rsidRPr="00B67E10" w:rsidRDefault="00A82966" w:rsidP="00B67E10">
      <w:pPr>
        <w:spacing w:after="0" w:line="240" w:lineRule="auto"/>
        <w:jc w:val="center"/>
        <w:rPr>
          <w:rFonts w:ascii="Microsoft PhagsPa" w:eastAsia="Microsoft JhengHei UI" w:hAnsi="Microsoft PhagsPa"/>
          <w:b/>
          <w:bCs/>
          <w:color w:val="0195C7"/>
          <w:lang w:val="pt-PT"/>
        </w:rPr>
      </w:pPr>
    </w:p>
    <w:p w14:paraId="749A12EC" w14:textId="6891398D" w:rsidR="00C57ADE" w:rsidRPr="005A3A51" w:rsidRDefault="00AE15C9" w:rsidP="00C57ADE">
      <w:pPr>
        <w:pStyle w:val="PargrafodaLista"/>
        <w:numPr>
          <w:ilvl w:val="0"/>
          <w:numId w:val="1"/>
        </w:numPr>
        <w:spacing w:after="360" w:line="240" w:lineRule="auto"/>
        <w:ind w:left="992" w:hanging="357"/>
        <w:contextualSpacing w:val="0"/>
        <w:jc w:val="both"/>
        <w:rPr>
          <w:rFonts w:ascii="Microsoft PhagsPa" w:eastAsia="Microsoft JhengHei UI" w:hAnsi="Microsoft PhagsPa"/>
          <w:sz w:val="22"/>
          <w:szCs w:val="22"/>
          <w:lang w:val="pt-PT"/>
        </w:rPr>
      </w:pPr>
      <w:r w:rsidRPr="00AE15C9">
        <w:rPr>
          <w:rFonts w:ascii="Microsoft PhagsPa" w:eastAsia="Microsoft JhengHei UI" w:hAnsi="Microsoft PhagsPa"/>
          <w:sz w:val="22"/>
          <w:szCs w:val="22"/>
          <w:lang w:val="pt-PT"/>
        </w:rPr>
        <w:t>Trabalhadores por conta de outrem e pensionistas vão descontar metade do IRS em novembro, beneficiando de um aumento temporário do rendimento líquido.</w:t>
      </w:r>
    </w:p>
    <w:p w14:paraId="41487995" w14:textId="3EF87543" w:rsidR="002A0255" w:rsidRDefault="00AE15C9" w:rsidP="00A82966">
      <w:pPr>
        <w:pStyle w:val="PargrafodaLista"/>
        <w:numPr>
          <w:ilvl w:val="0"/>
          <w:numId w:val="1"/>
        </w:numPr>
        <w:spacing w:after="360" w:line="240" w:lineRule="auto"/>
        <w:ind w:left="992" w:hanging="357"/>
        <w:contextualSpacing w:val="0"/>
        <w:jc w:val="both"/>
        <w:rPr>
          <w:rFonts w:ascii="Microsoft PhagsPa" w:eastAsia="Microsoft JhengHei UI" w:hAnsi="Microsoft PhagsPa"/>
          <w:sz w:val="22"/>
          <w:szCs w:val="22"/>
          <w:lang w:val="pt-PT"/>
        </w:rPr>
      </w:pPr>
      <w:r w:rsidRPr="00AE15C9">
        <w:rPr>
          <w:rFonts w:ascii="Microsoft PhagsPa" w:eastAsia="Microsoft JhengHei UI" w:hAnsi="Microsoft PhagsPa"/>
          <w:sz w:val="22"/>
          <w:szCs w:val="22"/>
          <w:lang w:val="pt-PT"/>
        </w:rPr>
        <w:t>Redução aplica-se também ao subsídio de Natal pago nesse mês, mas em dezembro a retenção na fonte regressa aos valores habituais.</w:t>
      </w:r>
    </w:p>
    <w:p w14:paraId="7C276FFC" w14:textId="26F71193" w:rsidR="001D5E02" w:rsidRPr="001D5E02" w:rsidRDefault="787A4C90" w:rsidP="001D5E02">
      <w:pPr>
        <w:spacing w:line="360" w:lineRule="auto"/>
        <w:ind w:hanging="426"/>
        <w:jc w:val="both"/>
        <w:rPr>
          <w:rFonts w:ascii="Microsoft PhagsPa" w:eastAsia="Microsoft JhengHei UI" w:hAnsi="Microsoft PhagsPa"/>
          <w:sz w:val="22"/>
          <w:szCs w:val="22"/>
          <w:lang w:val="pt-PT"/>
        </w:rPr>
      </w:pPr>
      <w:r w:rsidRPr="4D8E573B">
        <w:rPr>
          <w:rFonts w:ascii="Microsoft PhagsPa" w:eastAsia="Microsoft JhengHei UI" w:hAnsi="Microsoft PhagsPa"/>
          <w:b/>
          <w:bCs/>
          <w:sz w:val="22"/>
          <w:szCs w:val="22"/>
          <w:lang w:val="pt-PT"/>
        </w:rPr>
        <w:t xml:space="preserve">     </w:t>
      </w:r>
      <w:r w:rsidR="00E23DAD">
        <w:rPr>
          <w:rFonts w:ascii="Microsoft PhagsPa" w:eastAsia="Microsoft JhengHei UI" w:hAnsi="Microsoft PhagsPa"/>
          <w:b/>
          <w:bCs/>
          <w:sz w:val="22"/>
          <w:szCs w:val="22"/>
          <w:lang w:val="pt-PT"/>
        </w:rPr>
        <w:t xml:space="preserve">  </w:t>
      </w:r>
      <w:r w:rsidRPr="4D8E573B">
        <w:rPr>
          <w:rFonts w:ascii="Microsoft PhagsPa" w:eastAsia="Microsoft JhengHei UI" w:hAnsi="Microsoft PhagsPa"/>
          <w:b/>
          <w:bCs/>
          <w:sz w:val="22"/>
          <w:szCs w:val="22"/>
          <w:lang w:val="pt-PT"/>
        </w:rPr>
        <w:t xml:space="preserve">Lisboa, </w:t>
      </w:r>
      <w:r w:rsidR="00A0389E">
        <w:rPr>
          <w:rFonts w:ascii="Microsoft PhagsPa" w:eastAsia="Microsoft JhengHei UI" w:hAnsi="Microsoft PhagsPa"/>
          <w:b/>
          <w:bCs/>
          <w:sz w:val="22"/>
          <w:szCs w:val="22"/>
          <w:lang w:val="pt-PT"/>
        </w:rPr>
        <w:t>19</w:t>
      </w:r>
      <w:r w:rsidRPr="4D8E573B">
        <w:rPr>
          <w:rFonts w:ascii="Microsoft PhagsPa" w:eastAsia="Microsoft JhengHei UI" w:hAnsi="Microsoft PhagsPa"/>
          <w:b/>
          <w:bCs/>
          <w:sz w:val="22"/>
          <w:szCs w:val="22"/>
          <w:lang w:val="pt-PT"/>
        </w:rPr>
        <w:t xml:space="preserve"> de </w:t>
      </w:r>
      <w:r w:rsidR="001D5E02">
        <w:rPr>
          <w:rFonts w:ascii="Microsoft PhagsPa" w:eastAsia="Microsoft JhengHei UI" w:hAnsi="Microsoft PhagsPa"/>
          <w:b/>
          <w:bCs/>
          <w:sz w:val="22"/>
          <w:szCs w:val="22"/>
          <w:lang w:val="pt-PT"/>
        </w:rPr>
        <w:t>outubro</w:t>
      </w:r>
      <w:r w:rsidRPr="4D8E573B">
        <w:rPr>
          <w:rFonts w:ascii="Microsoft PhagsPa" w:eastAsia="Microsoft JhengHei UI" w:hAnsi="Microsoft PhagsPa"/>
          <w:b/>
          <w:bCs/>
          <w:sz w:val="22"/>
          <w:szCs w:val="22"/>
          <w:lang w:val="pt-PT"/>
        </w:rPr>
        <w:t xml:space="preserve"> de 202</w:t>
      </w:r>
      <w:r w:rsidR="00361C79" w:rsidRPr="4D8E573B">
        <w:rPr>
          <w:rFonts w:ascii="Microsoft PhagsPa" w:eastAsia="Microsoft JhengHei UI" w:hAnsi="Microsoft PhagsPa"/>
          <w:b/>
          <w:bCs/>
          <w:sz w:val="22"/>
          <w:szCs w:val="22"/>
          <w:lang w:val="pt-PT"/>
        </w:rPr>
        <w:t>6</w:t>
      </w:r>
      <w:r w:rsidRPr="4D8E573B">
        <w:rPr>
          <w:rFonts w:ascii="Microsoft PhagsPa" w:eastAsia="Microsoft JhengHei UI" w:hAnsi="Microsoft PhagsPa"/>
          <w:sz w:val="22"/>
          <w:szCs w:val="22"/>
          <w:lang w:val="pt-PT"/>
        </w:rPr>
        <w:t xml:space="preserve"> – </w:t>
      </w:r>
      <w:r w:rsidR="00AE15C9" w:rsidRPr="00AE15C9">
        <w:rPr>
          <w:rFonts w:ascii="Microsoft PhagsPa" w:eastAsia="Microsoft JhengHei UI" w:hAnsi="Microsoft PhagsPa"/>
          <w:sz w:val="22"/>
          <w:szCs w:val="22"/>
          <w:lang w:val="pt-PT"/>
        </w:rPr>
        <w:t xml:space="preserve">O </w:t>
      </w:r>
      <w:hyperlink r:id="rId10" w:history="1">
        <w:r w:rsidR="00AE15C9" w:rsidRPr="00AE15C9">
          <w:rPr>
            <w:rStyle w:val="Hiperligao"/>
            <w:rFonts w:ascii="Microsoft PhagsPa" w:eastAsia="Microsoft JhengHei UI" w:hAnsi="Microsoft PhagsPa"/>
            <w:sz w:val="22"/>
            <w:szCs w:val="22"/>
            <w:lang w:val="pt-PT"/>
          </w:rPr>
          <w:t>Doutor Finanças</w:t>
        </w:r>
      </w:hyperlink>
      <w:r w:rsidR="00AE15C9" w:rsidRPr="00AE15C9">
        <w:rPr>
          <w:rFonts w:ascii="Microsoft PhagsPa" w:eastAsia="Microsoft JhengHei UI" w:hAnsi="Microsoft PhagsPa"/>
          <w:sz w:val="22"/>
          <w:szCs w:val="22"/>
          <w:lang w:val="pt-PT"/>
        </w:rPr>
        <w:t xml:space="preserve">, fintech especializada em bem-estar financeiro, acaba de atualizar o seu </w:t>
      </w:r>
      <w:hyperlink r:id="rId11" w:history="1">
        <w:r w:rsidR="00AE15C9" w:rsidRPr="00881CCD">
          <w:rPr>
            <w:rStyle w:val="Hiperligao"/>
            <w:rFonts w:ascii="Microsoft PhagsPa" w:eastAsia="Microsoft JhengHei UI" w:hAnsi="Microsoft PhagsPa"/>
            <w:sz w:val="22"/>
            <w:szCs w:val="22"/>
            <w:lang w:val="pt-PT"/>
          </w:rPr>
          <w:t>simulador de salário líquido</w:t>
        </w:r>
      </w:hyperlink>
      <w:r w:rsidR="00AE15C9" w:rsidRPr="00AE15C9">
        <w:rPr>
          <w:rFonts w:ascii="Microsoft PhagsPa" w:eastAsia="Microsoft JhengHei UI" w:hAnsi="Microsoft PhagsPa"/>
          <w:sz w:val="22"/>
          <w:szCs w:val="22"/>
          <w:lang w:val="pt-PT"/>
        </w:rPr>
        <w:t xml:space="preserve"> para refletir a redução excecional de 50% na retenção na fonte de IRS, que será aplicada durante o mês de novembro de 2026. A ferramenta gratuita permite aos trabalhadores por conta de outrem calcular, de forma simples e rápida, quanto vão receber a mais no próximo mês, tendo em conta o seu rendimento bruto e a situação familiar.</w:t>
      </w:r>
    </w:p>
    <w:p w14:paraId="1C7F8A4E" w14:textId="204BEF2D" w:rsidR="001D5E02" w:rsidRPr="001D5E02" w:rsidRDefault="00AE15C9" w:rsidP="001D5E02">
      <w:pPr>
        <w:spacing w:line="360" w:lineRule="auto"/>
        <w:jc w:val="both"/>
        <w:rPr>
          <w:rFonts w:ascii="Microsoft PhagsPa" w:eastAsia="Microsoft JhengHei UI" w:hAnsi="Microsoft PhagsPa"/>
          <w:sz w:val="22"/>
          <w:szCs w:val="22"/>
          <w:lang w:val="pt-PT"/>
        </w:rPr>
      </w:pPr>
      <w:r w:rsidRPr="00AE15C9">
        <w:rPr>
          <w:rFonts w:ascii="Microsoft PhagsPa" w:eastAsia="Microsoft JhengHei UI" w:hAnsi="Microsoft PhagsPa"/>
          <w:sz w:val="22"/>
          <w:szCs w:val="22"/>
          <w:lang w:val="pt-PT"/>
        </w:rPr>
        <w:t>Esta atualização resulta de uma medida governamental que pretende refletir, com efeitos retroativos a janeiro de 2026, a descida das taxas de IRS aprovada em setembro, permitindo aumentar temporariamente o rendimento disponível das famílias.</w:t>
      </w:r>
    </w:p>
    <w:p w14:paraId="0E358EEB" w14:textId="77777777" w:rsidR="00AE15C9" w:rsidRDefault="00AE15C9" w:rsidP="00AE15C9">
      <w:pPr>
        <w:spacing w:line="360" w:lineRule="auto"/>
        <w:jc w:val="both"/>
        <w:rPr>
          <w:rFonts w:ascii="Microsoft PhagsPa" w:eastAsia="Microsoft JhengHei UI" w:hAnsi="Microsoft PhagsPa"/>
          <w:sz w:val="22"/>
          <w:szCs w:val="22"/>
          <w:lang w:val="pt-PT"/>
        </w:rPr>
      </w:pPr>
      <w:r w:rsidRPr="00AE15C9">
        <w:rPr>
          <w:rFonts w:ascii="Microsoft PhagsPa" w:eastAsia="Microsoft JhengHei UI" w:hAnsi="Microsoft PhagsPa"/>
          <w:sz w:val="22"/>
          <w:szCs w:val="22"/>
          <w:lang w:val="pt-PT"/>
        </w:rPr>
        <w:t>Por exemplo, um trabalhador solteiro, sem dependentes, com um salário bruto de 1.500 euros, que habitualmente desconta 168,17 euros de IRS, passará a descontar 84,09 euros em novembro, recebendo mais 84,08 euros líquidos. Já um trabalhador casado, com dois dependentes e o mesmo salário bruto, verá a retenção passar de 125,31 euros para 62,66 euros, o que representa um aumento de cerca de 63 euros no rendimento disponível.</w:t>
      </w:r>
    </w:p>
    <w:p w14:paraId="19FFB9EE" w14:textId="59BFAFC9" w:rsidR="00AE15C9" w:rsidRPr="00AE15C9" w:rsidRDefault="00AE15C9" w:rsidP="00AE15C9">
      <w:pPr>
        <w:spacing w:line="360" w:lineRule="auto"/>
        <w:jc w:val="both"/>
        <w:rPr>
          <w:rFonts w:ascii="Microsoft PhagsPa" w:eastAsia="Microsoft JhengHei UI" w:hAnsi="Microsoft PhagsPa"/>
          <w:sz w:val="22"/>
          <w:szCs w:val="22"/>
          <w:lang w:val="pt-PT"/>
        </w:rPr>
      </w:pPr>
      <w:r w:rsidRPr="00AE15C9">
        <w:rPr>
          <w:rFonts w:ascii="Microsoft PhagsPa" w:eastAsia="Microsoft JhengHei UI" w:hAnsi="Microsoft PhagsPa"/>
          <w:sz w:val="22"/>
          <w:szCs w:val="22"/>
          <w:lang w:val="pt-PT"/>
        </w:rPr>
        <w:t>No caso dos pensionistas, uma pessoa não casada com uma reforma de 1.200 euros, que habitualmente desconta 80,38 euros de IRS, passará a descontar 40,19 euros, recebendo mais 40,19 euros líquidos em novembro.</w:t>
      </w:r>
    </w:p>
    <w:p w14:paraId="10D36D55" w14:textId="3A200E6E" w:rsidR="001D5E02" w:rsidRDefault="00AE15C9" w:rsidP="00AE15C9">
      <w:pPr>
        <w:spacing w:line="360" w:lineRule="auto"/>
        <w:jc w:val="both"/>
        <w:rPr>
          <w:rFonts w:ascii="Microsoft PhagsPa" w:eastAsia="Microsoft JhengHei UI" w:hAnsi="Microsoft PhagsPa"/>
          <w:sz w:val="22"/>
          <w:szCs w:val="22"/>
          <w:lang w:val="pt-PT"/>
        </w:rPr>
      </w:pPr>
      <w:r w:rsidRPr="00AE15C9">
        <w:rPr>
          <w:rFonts w:ascii="Microsoft PhagsPa" w:eastAsia="Microsoft JhengHei UI" w:hAnsi="Microsoft PhagsPa"/>
          <w:sz w:val="22"/>
          <w:szCs w:val="22"/>
          <w:lang w:val="pt-PT"/>
        </w:rPr>
        <w:lastRenderedPageBreak/>
        <w:t>A redução de 50% aplica-se também ao subsídio de Natal pago em novembro, podendo representar um aumento adicional da liquidez das famílias. No entanto, trata-se de uma medida temporária, uma vez que, a partir de dezembro, voltam a aplicar-se integralmente as tabelas de retenção na fonte em vigor desde janeiro de 2026.</w:t>
      </w:r>
    </w:p>
    <w:p w14:paraId="3FB10071" w14:textId="41E47120" w:rsidR="00054975" w:rsidRPr="001D5E02" w:rsidRDefault="00054975" w:rsidP="001D5E02">
      <w:pPr>
        <w:spacing w:line="360" w:lineRule="auto"/>
        <w:jc w:val="both"/>
        <w:rPr>
          <w:rFonts w:ascii="Microsoft PhagsPa" w:eastAsia="Microsoft JhengHei UI" w:hAnsi="Microsoft PhagsPa"/>
          <w:sz w:val="22"/>
          <w:szCs w:val="22"/>
          <w:lang w:val="pt-PT"/>
        </w:rPr>
      </w:pPr>
      <w:r w:rsidRPr="00054975">
        <w:rPr>
          <w:rFonts w:ascii="Microsoft PhagsPa" w:eastAsia="Microsoft JhengHei UI" w:hAnsi="Microsoft PhagsPa"/>
          <w:sz w:val="22"/>
          <w:szCs w:val="22"/>
          <w:lang w:val="pt-PT"/>
        </w:rPr>
        <w:t>“</w:t>
      </w:r>
      <w:r w:rsidR="000E0F66" w:rsidRPr="00BD0603">
        <w:rPr>
          <w:rFonts w:ascii="Microsoft PhagsPa" w:eastAsia="Microsoft JhengHei UI" w:hAnsi="Microsoft PhagsPa"/>
          <w:i/>
          <w:iCs/>
          <w:sz w:val="22"/>
          <w:szCs w:val="22"/>
          <w:lang w:val="pt-PT"/>
        </w:rPr>
        <w:t>Esta atualização do simulador permite aos portugueses estimar quanto vão receber a mais em novembro e planear melhor o orçamento familiar. A redução excecional da retenção na fonte antecipa o benefício, mas não representa um aumento permanente do salário mensal. O acerto final do imposto será feito em 2027, com a liquidação do IRS relativo a este ano. Por isso, este reforço pontual do rendimento disponível deve ser aproveitado em função das prioridades de cada família, evitando assumir despesas permanentes com base num valor que não se repetirá nos meses seguintes</w:t>
      </w:r>
      <w:r w:rsidRPr="00054975">
        <w:rPr>
          <w:rFonts w:ascii="Microsoft PhagsPa" w:eastAsia="Microsoft JhengHei UI" w:hAnsi="Microsoft PhagsPa"/>
          <w:sz w:val="22"/>
          <w:szCs w:val="22"/>
          <w:lang w:val="pt-PT"/>
        </w:rPr>
        <w:t xml:space="preserve">”, explica </w:t>
      </w:r>
      <w:r w:rsidR="00AE15C9" w:rsidRPr="00AE15C9">
        <w:rPr>
          <w:rFonts w:ascii="Microsoft PhagsPa" w:eastAsia="Microsoft JhengHei UI" w:hAnsi="Microsoft PhagsPa"/>
          <w:b/>
          <w:bCs/>
          <w:sz w:val="22"/>
          <w:szCs w:val="22"/>
          <w:lang w:val="pt-PT"/>
        </w:rPr>
        <w:t>Sérgio Cardoso, Chief Education Officer do Doutor Finanças</w:t>
      </w:r>
      <w:r w:rsidRPr="00054975">
        <w:rPr>
          <w:rFonts w:ascii="Microsoft PhagsPa" w:eastAsia="Microsoft JhengHei UI" w:hAnsi="Microsoft PhagsPa"/>
          <w:sz w:val="22"/>
          <w:szCs w:val="22"/>
          <w:lang w:val="pt-PT"/>
        </w:rPr>
        <w:t>.</w:t>
      </w:r>
    </w:p>
    <w:p w14:paraId="5444F839" w14:textId="41CBC976" w:rsidR="00AE15C9" w:rsidRPr="00AE15C9" w:rsidRDefault="00AE15C9" w:rsidP="00AE15C9">
      <w:pPr>
        <w:spacing w:line="360" w:lineRule="auto"/>
        <w:jc w:val="both"/>
        <w:rPr>
          <w:rFonts w:ascii="Microsoft PhagsPa" w:eastAsia="Microsoft JhengHei UI" w:hAnsi="Microsoft PhagsPa"/>
          <w:sz w:val="22"/>
          <w:szCs w:val="22"/>
          <w:lang w:val="pt-PT"/>
        </w:rPr>
      </w:pPr>
      <w:r w:rsidRPr="00AE15C9">
        <w:rPr>
          <w:rFonts w:ascii="Microsoft PhagsPa" w:eastAsia="Microsoft JhengHei UI" w:hAnsi="Microsoft PhagsPa"/>
          <w:sz w:val="22"/>
          <w:szCs w:val="22"/>
          <w:lang w:val="pt-PT"/>
        </w:rPr>
        <w:t xml:space="preserve">A redução abrange os rendimentos do trabalho dependente e pensões pagos em novembro a residentes em Portugal </w:t>
      </w:r>
      <w:r w:rsidR="00C46827">
        <w:rPr>
          <w:rFonts w:ascii="Microsoft PhagsPa" w:eastAsia="Microsoft JhengHei UI" w:hAnsi="Microsoft PhagsPa"/>
          <w:sz w:val="22"/>
          <w:szCs w:val="22"/>
          <w:lang w:val="pt-PT"/>
        </w:rPr>
        <w:t>C</w:t>
      </w:r>
      <w:r w:rsidRPr="00AE15C9">
        <w:rPr>
          <w:rFonts w:ascii="Microsoft PhagsPa" w:eastAsia="Microsoft JhengHei UI" w:hAnsi="Microsoft PhagsPa"/>
          <w:sz w:val="22"/>
          <w:szCs w:val="22"/>
          <w:lang w:val="pt-PT"/>
        </w:rPr>
        <w:t xml:space="preserve">ontinental, ficando excluídos os salários </w:t>
      </w:r>
      <w:r w:rsidR="003C68CC">
        <w:rPr>
          <w:rFonts w:ascii="Microsoft PhagsPa" w:eastAsia="Microsoft JhengHei UI" w:hAnsi="Microsoft PhagsPa"/>
          <w:sz w:val="22"/>
          <w:szCs w:val="22"/>
          <w:lang w:val="pt-PT"/>
        </w:rPr>
        <w:t xml:space="preserve">mensais </w:t>
      </w:r>
      <w:r w:rsidRPr="00AE15C9">
        <w:rPr>
          <w:rFonts w:ascii="Microsoft PhagsPa" w:eastAsia="Microsoft JhengHei UI" w:hAnsi="Microsoft PhagsPa"/>
          <w:sz w:val="22"/>
          <w:szCs w:val="22"/>
          <w:lang w:val="pt-PT"/>
        </w:rPr>
        <w:t>superiores a 20.221 euros e as pensões acima de 18.332 euros.</w:t>
      </w:r>
    </w:p>
    <w:p w14:paraId="79C8B299" w14:textId="34D07782" w:rsidR="00054975" w:rsidRPr="001D5E02" w:rsidRDefault="00C46827" w:rsidP="00AE15C9">
      <w:pPr>
        <w:spacing w:line="360" w:lineRule="auto"/>
        <w:jc w:val="both"/>
        <w:rPr>
          <w:rFonts w:ascii="Microsoft PhagsPa" w:eastAsia="Microsoft JhengHei UI" w:hAnsi="Microsoft PhagsPa"/>
          <w:sz w:val="22"/>
          <w:szCs w:val="22"/>
          <w:lang w:val="pt-PT"/>
        </w:rPr>
      </w:pPr>
      <w:r>
        <w:rPr>
          <w:rFonts w:ascii="Microsoft PhagsPa" w:eastAsia="Microsoft JhengHei UI" w:hAnsi="Microsoft PhagsPa"/>
          <w:sz w:val="22"/>
          <w:szCs w:val="22"/>
          <w:lang w:val="pt-PT"/>
        </w:rPr>
        <w:t>O</w:t>
      </w:r>
      <w:r w:rsidR="00AE15C9" w:rsidRPr="00AE15C9">
        <w:rPr>
          <w:rFonts w:ascii="Microsoft PhagsPa" w:eastAsia="Microsoft JhengHei UI" w:hAnsi="Microsoft PhagsPa"/>
          <w:sz w:val="22"/>
          <w:szCs w:val="22"/>
          <w:lang w:val="pt-PT"/>
        </w:rPr>
        <w:t xml:space="preserve"> </w:t>
      </w:r>
      <w:hyperlink r:id="rId12" w:history="1">
        <w:r w:rsidR="00AE15C9" w:rsidRPr="00C46827">
          <w:rPr>
            <w:rStyle w:val="Hiperligao"/>
            <w:rFonts w:ascii="Microsoft PhagsPa" w:eastAsia="Microsoft JhengHei UI" w:hAnsi="Microsoft PhagsPa"/>
            <w:sz w:val="22"/>
            <w:szCs w:val="22"/>
            <w:lang w:val="pt-PT"/>
          </w:rPr>
          <w:t>simulador de salário líquido</w:t>
        </w:r>
      </w:hyperlink>
      <w:r w:rsidR="00AE15C9" w:rsidRPr="00AE15C9">
        <w:rPr>
          <w:rFonts w:ascii="Microsoft PhagsPa" w:eastAsia="Microsoft JhengHei UI" w:hAnsi="Microsoft PhagsPa"/>
          <w:sz w:val="22"/>
          <w:szCs w:val="22"/>
          <w:lang w:val="pt-PT"/>
        </w:rPr>
        <w:t xml:space="preserve"> é de acesso gratuito e reflete o compromisso da fintech com a disponibilização de ferramentas práticas e acessíveis, que ajudam os portugueses a tomar decisões financeiras mais informadas.</w:t>
      </w:r>
    </w:p>
    <w:p w14:paraId="62776A1C" w14:textId="6CE361E7" w:rsidR="002E2AE9" w:rsidRPr="002E2AE9" w:rsidRDefault="002E2AE9" w:rsidP="00A82966">
      <w:pPr>
        <w:spacing w:after="80" w:line="360" w:lineRule="auto"/>
        <w:jc w:val="both"/>
        <w:rPr>
          <w:rFonts w:ascii="Microsoft PhagsPa" w:eastAsia="Microsoft JhengHei UI" w:hAnsi="Microsoft PhagsPa"/>
          <w:b/>
          <w:bCs/>
          <w:color w:val="0195C7"/>
          <w:sz w:val="18"/>
          <w:szCs w:val="18"/>
          <w:lang w:val="pt-PT"/>
        </w:rPr>
      </w:pPr>
      <w:r w:rsidRPr="002E2AE9">
        <w:rPr>
          <w:rFonts w:ascii="Microsoft PhagsPa" w:eastAsia="Microsoft JhengHei UI" w:hAnsi="Microsoft PhagsPa"/>
          <w:b/>
          <w:bCs/>
          <w:color w:val="0195C7"/>
          <w:sz w:val="18"/>
          <w:szCs w:val="18"/>
          <w:lang w:val="pt-PT"/>
        </w:rPr>
        <w:t>Sobre o Doutor Finanças</w:t>
      </w:r>
    </w:p>
    <w:p w14:paraId="4D9A0CE4" w14:textId="77777777" w:rsidR="00BA3BEA" w:rsidRPr="00341B40" w:rsidRDefault="00BA3BEA" w:rsidP="00BA3BEA">
      <w:pPr>
        <w:spacing w:after="120" w:line="240" w:lineRule="auto"/>
        <w:jc w:val="both"/>
        <w:rPr>
          <w:rFonts w:ascii="Microsoft PhagsPa" w:eastAsia="Microsoft JhengHei UI" w:hAnsi="Microsoft PhagsPa"/>
          <w:color w:val="404040" w:themeColor="text1" w:themeTint="BF"/>
          <w:sz w:val="18"/>
          <w:szCs w:val="18"/>
          <w:lang w:val="pt-PT"/>
        </w:rPr>
      </w:pPr>
      <w:r w:rsidRPr="00341B40">
        <w:rPr>
          <w:rFonts w:ascii="Microsoft PhagsPa" w:eastAsia="Microsoft JhengHei UI" w:hAnsi="Microsoft PhagsPa"/>
          <w:color w:val="404040" w:themeColor="text1" w:themeTint="BF"/>
          <w:sz w:val="18"/>
          <w:szCs w:val="18"/>
          <w:lang w:val="pt-PT"/>
        </w:rPr>
        <w:t>O Doutor Finanças é uma fintech especializada na área do bem-estar financeiro, que ajuda as pessoas a tomar melhores decisões financeiras sobre crédito habitação, crédito pessoal e seguros. No mercado desde 2014, faz a ligação entre clientes e instituições financeiras, oferecendo análise, negociação e acompanhamento sem custos. O especialista fechou 202</w:t>
      </w:r>
      <w:r>
        <w:rPr>
          <w:rFonts w:ascii="Microsoft PhagsPa" w:eastAsia="Microsoft JhengHei UI" w:hAnsi="Microsoft PhagsPa"/>
          <w:color w:val="404040" w:themeColor="text1" w:themeTint="BF"/>
          <w:sz w:val="18"/>
          <w:szCs w:val="18"/>
          <w:lang w:val="pt-PT"/>
        </w:rPr>
        <w:t>5</w:t>
      </w:r>
      <w:r w:rsidRPr="00341B40">
        <w:rPr>
          <w:rFonts w:ascii="Microsoft PhagsPa" w:eastAsia="Microsoft JhengHei UI" w:hAnsi="Microsoft PhagsPa"/>
          <w:color w:val="404040" w:themeColor="text1" w:themeTint="BF"/>
          <w:sz w:val="18"/>
          <w:szCs w:val="18"/>
          <w:lang w:val="pt-PT"/>
        </w:rPr>
        <w:t xml:space="preserve"> com um volume de negócios de 2</w:t>
      </w:r>
      <w:r>
        <w:rPr>
          <w:rFonts w:ascii="Microsoft PhagsPa" w:eastAsia="Microsoft JhengHei UI" w:hAnsi="Microsoft PhagsPa"/>
          <w:color w:val="404040" w:themeColor="text1" w:themeTint="BF"/>
          <w:sz w:val="18"/>
          <w:szCs w:val="18"/>
          <w:lang w:val="pt-PT"/>
        </w:rPr>
        <w:t>4</w:t>
      </w:r>
      <w:r w:rsidRPr="00341B40">
        <w:rPr>
          <w:rFonts w:ascii="Microsoft PhagsPa" w:eastAsia="Microsoft JhengHei UI" w:hAnsi="Microsoft PhagsPa"/>
          <w:color w:val="404040" w:themeColor="text1" w:themeTint="BF"/>
          <w:sz w:val="18"/>
          <w:szCs w:val="18"/>
          <w:lang w:val="pt-PT"/>
        </w:rPr>
        <w:t xml:space="preserve"> milhões de euros, num ano em que foi responsável por </w:t>
      </w:r>
      <w:r>
        <w:rPr>
          <w:rFonts w:ascii="Microsoft PhagsPa" w:eastAsia="Microsoft JhengHei UI" w:hAnsi="Microsoft PhagsPa"/>
          <w:color w:val="404040" w:themeColor="text1" w:themeTint="BF"/>
          <w:sz w:val="18"/>
          <w:szCs w:val="18"/>
          <w:lang w:val="pt-PT"/>
        </w:rPr>
        <w:t>748</w:t>
      </w:r>
      <w:r w:rsidRPr="00341B40">
        <w:rPr>
          <w:rFonts w:ascii="Microsoft PhagsPa" w:eastAsia="Microsoft JhengHei UI" w:hAnsi="Microsoft PhagsPa"/>
          <w:color w:val="404040" w:themeColor="text1" w:themeTint="BF"/>
          <w:sz w:val="18"/>
          <w:szCs w:val="18"/>
          <w:lang w:val="pt-PT"/>
        </w:rPr>
        <w:t xml:space="preserve"> milhões de euros em crédito habitação e por </w:t>
      </w:r>
      <w:r>
        <w:rPr>
          <w:rFonts w:ascii="Microsoft PhagsPa" w:eastAsia="Microsoft JhengHei UI" w:hAnsi="Microsoft PhagsPa"/>
          <w:color w:val="404040" w:themeColor="text1" w:themeTint="BF"/>
          <w:sz w:val="18"/>
          <w:szCs w:val="18"/>
          <w:lang w:val="pt-PT"/>
        </w:rPr>
        <w:t>mais de 14 mil</w:t>
      </w:r>
      <w:r w:rsidRPr="00341B40">
        <w:rPr>
          <w:rFonts w:ascii="Microsoft PhagsPa" w:eastAsia="Microsoft JhengHei UI" w:hAnsi="Microsoft PhagsPa"/>
          <w:color w:val="404040" w:themeColor="text1" w:themeTint="BF"/>
          <w:sz w:val="18"/>
          <w:szCs w:val="18"/>
          <w:lang w:val="pt-PT"/>
        </w:rPr>
        <w:t xml:space="preserve"> apólices de seguros, tendo ajudado </w:t>
      </w:r>
      <w:r>
        <w:rPr>
          <w:rFonts w:ascii="Microsoft PhagsPa" w:eastAsia="Microsoft JhengHei UI" w:hAnsi="Microsoft PhagsPa"/>
          <w:color w:val="404040" w:themeColor="text1" w:themeTint="BF"/>
          <w:sz w:val="18"/>
          <w:szCs w:val="18"/>
          <w:lang w:val="pt-PT"/>
        </w:rPr>
        <w:t xml:space="preserve">mais de 200 </w:t>
      </w:r>
      <w:r w:rsidRPr="00341B40">
        <w:rPr>
          <w:rFonts w:ascii="Microsoft PhagsPa" w:eastAsia="Microsoft JhengHei UI" w:hAnsi="Microsoft PhagsPa"/>
          <w:color w:val="404040" w:themeColor="text1" w:themeTint="BF"/>
          <w:sz w:val="18"/>
          <w:szCs w:val="18"/>
          <w:lang w:val="pt-PT"/>
        </w:rPr>
        <w:t xml:space="preserve">mil pessoas, através da melhoria das suas condições financeiras. </w:t>
      </w:r>
    </w:p>
    <w:p w14:paraId="29ED7880" w14:textId="77777777" w:rsidR="00BA3BEA" w:rsidRPr="00341B40" w:rsidRDefault="00BA3BEA" w:rsidP="00BA3BEA">
      <w:pPr>
        <w:spacing w:after="120" w:line="240" w:lineRule="auto"/>
        <w:jc w:val="both"/>
        <w:rPr>
          <w:rFonts w:ascii="Microsoft PhagsPa" w:eastAsia="Microsoft JhengHei UI" w:hAnsi="Microsoft PhagsPa"/>
          <w:color w:val="404040" w:themeColor="text1" w:themeTint="BF"/>
          <w:sz w:val="18"/>
          <w:szCs w:val="18"/>
          <w:lang w:val="pt-PT"/>
        </w:rPr>
      </w:pPr>
      <w:r w:rsidRPr="00341B40">
        <w:rPr>
          <w:rFonts w:ascii="Microsoft PhagsPa" w:eastAsia="Microsoft JhengHei UI" w:hAnsi="Microsoft PhagsPa"/>
          <w:color w:val="404040" w:themeColor="text1" w:themeTint="BF"/>
          <w:sz w:val="18"/>
          <w:szCs w:val="18"/>
          <w:lang w:val="pt-PT"/>
        </w:rPr>
        <w:t xml:space="preserve">Além disso, disponibiliza um portal com </w:t>
      </w:r>
      <w:r>
        <w:rPr>
          <w:rFonts w:ascii="Microsoft PhagsPa" w:eastAsia="Microsoft JhengHei UI" w:hAnsi="Microsoft PhagsPa"/>
          <w:color w:val="404040" w:themeColor="text1" w:themeTint="BF"/>
          <w:sz w:val="18"/>
          <w:szCs w:val="18"/>
          <w:lang w:val="pt-PT"/>
        </w:rPr>
        <w:t>16</w:t>
      </w:r>
      <w:r w:rsidRPr="00341B40">
        <w:rPr>
          <w:rFonts w:ascii="Microsoft PhagsPa" w:eastAsia="Microsoft JhengHei UI" w:hAnsi="Microsoft PhagsPa"/>
          <w:color w:val="404040" w:themeColor="text1" w:themeTint="BF"/>
          <w:sz w:val="18"/>
          <w:szCs w:val="18"/>
          <w:lang w:val="pt-PT"/>
        </w:rPr>
        <w:t xml:space="preserve"> milhões de visitas, onde são disponibilizados conteúdos para promover uma vida financeira saudável, bem como uma academia de formação especializada responsável por capacitar, em 2024, mais de </w:t>
      </w:r>
      <w:r>
        <w:rPr>
          <w:rFonts w:ascii="Microsoft PhagsPa" w:eastAsia="Microsoft JhengHei UI" w:hAnsi="Microsoft PhagsPa"/>
          <w:color w:val="404040" w:themeColor="text1" w:themeTint="BF"/>
          <w:sz w:val="18"/>
          <w:szCs w:val="18"/>
          <w:lang w:val="pt-PT"/>
        </w:rPr>
        <w:t>20</w:t>
      </w:r>
      <w:r w:rsidRPr="00341B40">
        <w:rPr>
          <w:rFonts w:ascii="Microsoft PhagsPa" w:eastAsia="Microsoft JhengHei UI" w:hAnsi="Microsoft PhagsPa"/>
          <w:color w:val="404040" w:themeColor="text1" w:themeTint="BF"/>
          <w:sz w:val="18"/>
          <w:szCs w:val="18"/>
          <w:lang w:val="pt-PT"/>
        </w:rPr>
        <w:t xml:space="preserve"> mil portugueses em finanças pessoais. </w:t>
      </w:r>
    </w:p>
    <w:p w14:paraId="16347FAC" w14:textId="77777777" w:rsidR="00BA3BEA" w:rsidRPr="00341B40" w:rsidRDefault="00BA3BEA" w:rsidP="00BA3BEA">
      <w:pPr>
        <w:spacing w:after="120" w:line="240" w:lineRule="auto"/>
        <w:jc w:val="both"/>
        <w:rPr>
          <w:rFonts w:ascii="Microsoft PhagsPa" w:eastAsia="Microsoft JhengHei UI" w:hAnsi="Microsoft PhagsPa"/>
          <w:color w:val="404040" w:themeColor="text1" w:themeTint="BF"/>
          <w:sz w:val="18"/>
          <w:szCs w:val="18"/>
          <w:lang w:val="pt-PT"/>
        </w:rPr>
      </w:pPr>
      <w:r>
        <w:rPr>
          <w:rFonts w:ascii="Microsoft PhagsPa" w:eastAsia="Microsoft JhengHei UI" w:hAnsi="Microsoft PhagsPa"/>
          <w:color w:val="404040" w:themeColor="text1" w:themeTint="BF"/>
          <w:sz w:val="18"/>
          <w:szCs w:val="18"/>
          <w:lang w:val="pt-PT"/>
        </w:rPr>
        <w:t>O</w:t>
      </w:r>
      <w:r w:rsidRPr="00341B40">
        <w:rPr>
          <w:rFonts w:ascii="Microsoft PhagsPa" w:eastAsia="Microsoft JhengHei UI" w:hAnsi="Microsoft PhagsPa"/>
          <w:color w:val="404040" w:themeColor="text1" w:themeTint="BF"/>
          <w:sz w:val="18"/>
          <w:szCs w:val="18"/>
          <w:lang w:val="pt-PT"/>
        </w:rPr>
        <w:t xml:space="preserve"> Doutor Finanças conta com uma equipa com </w:t>
      </w:r>
      <w:r>
        <w:rPr>
          <w:rFonts w:ascii="Microsoft PhagsPa" w:eastAsia="Microsoft JhengHei UI" w:hAnsi="Microsoft PhagsPa"/>
          <w:color w:val="404040" w:themeColor="text1" w:themeTint="BF"/>
          <w:sz w:val="18"/>
          <w:szCs w:val="18"/>
          <w:lang w:val="pt-PT"/>
        </w:rPr>
        <w:t>mais de 700</w:t>
      </w:r>
      <w:r w:rsidRPr="00341B40">
        <w:rPr>
          <w:rFonts w:ascii="Microsoft PhagsPa" w:eastAsia="Microsoft JhengHei UI" w:hAnsi="Microsoft PhagsPa"/>
          <w:color w:val="404040" w:themeColor="text1" w:themeTint="BF"/>
          <w:sz w:val="18"/>
          <w:szCs w:val="18"/>
          <w:lang w:val="pt-PT"/>
        </w:rPr>
        <w:t xml:space="preserve"> colaboradores, </w:t>
      </w:r>
      <w:r>
        <w:rPr>
          <w:rFonts w:ascii="Microsoft PhagsPa" w:eastAsia="Microsoft JhengHei UI" w:hAnsi="Microsoft PhagsPa"/>
          <w:color w:val="404040" w:themeColor="text1" w:themeTint="BF"/>
          <w:sz w:val="18"/>
          <w:szCs w:val="18"/>
          <w:lang w:val="pt-PT"/>
        </w:rPr>
        <w:t>d</w:t>
      </w:r>
      <w:r w:rsidRPr="00341B40">
        <w:rPr>
          <w:rFonts w:ascii="Microsoft PhagsPa" w:eastAsia="Microsoft JhengHei UI" w:hAnsi="Microsoft PhagsPa"/>
          <w:color w:val="404040" w:themeColor="text1" w:themeTint="BF"/>
          <w:sz w:val="18"/>
          <w:szCs w:val="18"/>
          <w:lang w:val="pt-PT"/>
        </w:rPr>
        <w:t>os quais mais de 4</w:t>
      </w:r>
      <w:r>
        <w:rPr>
          <w:rFonts w:ascii="Microsoft PhagsPa" w:eastAsia="Microsoft JhengHei UI" w:hAnsi="Microsoft PhagsPa"/>
          <w:color w:val="404040" w:themeColor="text1" w:themeTint="BF"/>
          <w:sz w:val="18"/>
          <w:szCs w:val="18"/>
          <w:lang w:val="pt-PT"/>
        </w:rPr>
        <w:t>2</w:t>
      </w:r>
      <w:r w:rsidRPr="00341B40">
        <w:rPr>
          <w:rFonts w:ascii="Microsoft PhagsPa" w:eastAsia="Microsoft JhengHei UI" w:hAnsi="Microsoft PhagsPa"/>
          <w:color w:val="404040" w:themeColor="text1" w:themeTint="BF"/>
          <w:sz w:val="18"/>
          <w:szCs w:val="18"/>
          <w:lang w:val="pt-PT"/>
        </w:rPr>
        <w:t>0</w:t>
      </w:r>
      <w:r>
        <w:rPr>
          <w:rFonts w:ascii="Microsoft PhagsPa" w:eastAsia="Microsoft JhengHei UI" w:hAnsi="Microsoft PhagsPa"/>
          <w:color w:val="404040" w:themeColor="text1" w:themeTint="BF"/>
          <w:sz w:val="18"/>
          <w:szCs w:val="18"/>
          <w:lang w:val="pt-PT"/>
        </w:rPr>
        <w:t xml:space="preserve"> são</w:t>
      </w:r>
      <w:r w:rsidRPr="00341B40">
        <w:rPr>
          <w:rFonts w:ascii="Microsoft PhagsPa" w:eastAsia="Microsoft JhengHei UI" w:hAnsi="Microsoft PhagsPa"/>
          <w:color w:val="404040" w:themeColor="text1" w:themeTint="BF"/>
          <w:sz w:val="18"/>
          <w:szCs w:val="18"/>
          <w:lang w:val="pt-PT"/>
        </w:rPr>
        <w:t xml:space="preserve"> especialistas focados na rede de lojas espalhadas de norte a sul do país, incluindo ilhas. O Doutor Finanças destaca-se como uma Fintech de referência, tendo sido reconhecida no Technology Fast 50 da Deloitte, distinguida como Great Place to Work desde 2021 e com a sua Rede de franchising tendo sido galardoada com o 3º lugar enquanto marca de franchising emergente da Europa, pela Federação Europeia de Franchising.</w:t>
      </w:r>
    </w:p>
    <w:p w14:paraId="0C9BD504" w14:textId="7712B3A9" w:rsidR="00AB07E9" w:rsidRPr="007E0FAD" w:rsidRDefault="00BA3BEA" w:rsidP="00BA3BEA">
      <w:pPr>
        <w:spacing w:after="120" w:line="240" w:lineRule="auto"/>
        <w:jc w:val="both"/>
        <w:rPr>
          <w:rFonts w:ascii="Microsoft PhagsPa" w:eastAsia="Microsoft JhengHei UI" w:hAnsi="Microsoft PhagsPa"/>
          <w:color w:val="404040" w:themeColor="text1" w:themeTint="BF"/>
          <w:sz w:val="18"/>
          <w:szCs w:val="18"/>
          <w:lang w:val="pt-PT"/>
        </w:rPr>
      </w:pPr>
      <w:r w:rsidRPr="00341B40">
        <w:rPr>
          <w:rFonts w:ascii="Microsoft PhagsPa" w:eastAsia="Microsoft JhengHei UI" w:hAnsi="Microsoft PhagsPa"/>
          <w:color w:val="404040" w:themeColor="text1" w:themeTint="BF"/>
          <w:sz w:val="18"/>
          <w:szCs w:val="18"/>
          <w:lang w:val="pt-PT"/>
        </w:rPr>
        <w:t xml:space="preserve">É possível aceder aos serviços do Doutor Finanças através do seu portal e das </w:t>
      </w:r>
      <w:r>
        <w:rPr>
          <w:rFonts w:ascii="Microsoft PhagsPa" w:eastAsia="Microsoft JhengHei UI" w:hAnsi="Microsoft PhagsPa"/>
          <w:color w:val="404040" w:themeColor="text1" w:themeTint="BF"/>
          <w:sz w:val="18"/>
          <w:szCs w:val="18"/>
          <w:lang w:val="pt-PT"/>
        </w:rPr>
        <w:t>10</w:t>
      </w:r>
      <w:r w:rsidRPr="00341B40">
        <w:rPr>
          <w:rFonts w:ascii="Microsoft PhagsPa" w:eastAsia="Microsoft JhengHei UI" w:hAnsi="Microsoft PhagsPa"/>
          <w:color w:val="404040" w:themeColor="text1" w:themeTint="BF"/>
          <w:sz w:val="18"/>
          <w:szCs w:val="18"/>
          <w:lang w:val="pt-PT"/>
        </w:rPr>
        <w:t xml:space="preserve">0 lojas espalhadas por todo o território nacional. Mais informação em: </w:t>
      </w:r>
      <w:hyperlink r:id="rId13" w:history="1">
        <w:r w:rsidRPr="002E4C2F">
          <w:rPr>
            <w:rStyle w:val="Hiperligao"/>
            <w:rFonts w:ascii="Microsoft PhagsPa" w:eastAsia="Microsoft JhengHei UI" w:hAnsi="Microsoft PhagsPa"/>
            <w:sz w:val="18"/>
            <w:szCs w:val="18"/>
            <w:lang w:val="pt-PT"/>
          </w:rPr>
          <w:t>www.doutorfinancas.pt/sobre-doutor-financas/</w:t>
        </w:r>
      </w:hyperlink>
    </w:p>
    <w:p w14:paraId="392A25EA" w14:textId="77777777" w:rsidR="00515FFA" w:rsidRDefault="00515FFA" w:rsidP="002E2AE9">
      <w:pPr>
        <w:spacing w:after="80" w:line="360" w:lineRule="auto"/>
        <w:ind w:left="357"/>
        <w:jc w:val="both"/>
        <w:rPr>
          <w:rFonts w:ascii="Microsoft PhagsPa" w:eastAsia="Microsoft JhengHei UI" w:hAnsi="Microsoft PhagsPa"/>
          <w:b/>
          <w:bCs/>
          <w:color w:val="0195C7"/>
          <w:sz w:val="18"/>
          <w:szCs w:val="18"/>
          <w:lang w:val="pt-PT"/>
        </w:rPr>
      </w:pPr>
    </w:p>
    <w:p w14:paraId="3F255ABE" w14:textId="5B0064DC" w:rsidR="002E2AE9" w:rsidRPr="002E2AE9" w:rsidRDefault="002E2AE9" w:rsidP="00A82966">
      <w:pPr>
        <w:spacing w:after="80" w:line="360" w:lineRule="auto"/>
        <w:jc w:val="both"/>
        <w:rPr>
          <w:rFonts w:ascii="Microsoft PhagsPa" w:eastAsia="Microsoft JhengHei UI" w:hAnsi="Microsoft PhagsPa"/>
          <w:b/>
          <w:bCs/>
          <w:color w:val="0195C7"/>
          <w:sz w:val="18"/>
          <w:szCs w:val="18"/>
          <w:lang w:val="pt-PT"/>
        </w:rPr>
      </w:pPr>
      <w:r w:rsidRPr="002E2AE9">
        <w:rPr>
          <w:rFonts w:ascii="Microsoft PhagsPa" w:eastAsia="Microsoft JhengHei UI" w:hAnsi="Microsoft PhagsPa"/>
          <w:b/>
          <w:bCs/>
          <w:color w:val="0195C7"/>
          <w:sz w:val="18"/>
          <w:szCs w:val="18"/>
          <w:lang w:val="pt-PT"/>
        </w:rPr>
        <w:t>Contactos para a Comunicação Social</w:t>
      </w:r>
    </w:p>
    <w:p w14:paraId="1B61C54D" w14:textId="534EF414" w:rsidR="002E2AE9" w:rsidRPr="008E6B53" w:rsidRDefault="002E2AE9" w:rsidP="00A82966">
      <w:pPr>
        <w:spacing w:after="40" w:line="360" w:lineRule="auto"/>
        <w:jc w:val="both"/>
        <w:rPr>
          <w:rFonts w:ascii="Microsoft PhagsPa" w:eastAsia="Microsoft JhengHei UI" w:hAnsi="Microsoft PhagsPa"/>
          <w:color w:val="404040" w:themeColor="text1" w:themeTint="BF"/>
          <w:sz w:val="18"/>
          <w:szCs w:val="18"/>
          <w:u w:val="single"/>
          <w:lang w:val="it-IT"/>
        </w:rPr>
      </w:pPr>
      <w:r w:rsidRPr="008E6B53">
        <w:rPr>
          <w:rFonts w:ascii="Microsoft PhagsPa" w:eastAsia="Microsoft JhengHei UI" w:hAnsi="Microsoft PhagsPa"/>
          <w:color w:val="404040" w:themeColor="text1" w:themeTint="BF"/>
          <w:sz w:val="18"/>
          <w:szCs w:val="18"/>
          <w:u w:val="single"/>
          <w:lang w:val="it-IT"/>
        </w:rPr>
        <w:t>Lift Consulting</w:t>
      </w:r>
    </w:p>
    <w:p w14:paraId="31C726FB" w14:textId="2E35BFC5" w:rsidR="002E2AE9" w:rsidRDefault="00A82966" w:rsidP="00897DA3">
      <w:pPr>
        <w:spacing w:after="40" w:line="360" w:lineRule="auto"/>
        <w:jc w:val="both"/>
        <w:rPr>
          <w:rFonts w:ascii="Microsoft PhagsPa" w:eastAsia="Microsoft JhengHei UI" w:hAnsi="Microsoft PhagsPa"/>
          <w:color w:val="404040" w:themeColor="text1" w:themeTint="BF"/>
          <w:sz w:val="18"/>
          <w:szCs w:val="18"/>
          <w:lang w:val="it-IT"/>
        </w:rPr>
      </w:pPr>
      <w:r>
        <w:rPr>
          <w:rFonts w:ascii="Microsoft PhagsPa" w:eastAsia="Microsoft JhengHei UI" w:hAnsi="Microsoft PhagsPa"/>
          <w:color w:val="404040" w:themeColor="text1" w:themeTint="BF"/>
          <w:sz w:val="18"/>
          <w:szCs w:val="18"/>
          <w:lang w:val="it-IT"/>
        </w:rPr>
        <w:t xml:space="preserve">Raquel Rogeiro | </w:t>
      </w:r>
      <w:hyperlink r:id="rId14" w:history="1">
        <w:r w:rsidRPr="00A82966">
          <w:rPr>
            <w:rStyle w:val="Hiperligao"/>
            <w:rFonts w:ascii="Microsoft PhagsPa" w:eastAsia="Microsoft JhengHei UI" w:hAnsi="Microsoft PhagsPa"/>
            <w:color w:val="404040" w:themeColor="text1" w:themeTint="BF"/>
            <w:sz w:val="18"/>
            <w:szCs w:val="18"/>
            <w:lang w:val="it-IT"/>
          </w:rPr>
          <w:t>raquel.rogeiro@lift.com.pt</w:t>
        </w:r>
      </w:hyperlink>
      <w:r>
        <w:rPr>
          <w:rFonts w:ascii="Microsoft PhagsPa" w:eastAsia="Microsoft JhengHei UI" w:hAnsi="Microsoft PhagsPa"/>
          <w:color w:val="404040" w:themeColor="text1" w:themeTint="BF"/>
          <w:sz w:val="18"/>
          <w:szCs w:val="18"/>
          <w:lang w:val="it-IT"/>
        </w:rPr>
        <w:t xml:space="preserve"> | </w:t>
      </w:r>
      <w:r w:rsidRPr="00A82966">
        <w:rPr>
          <w:rFonts w:ascii="Microsoft PhagsPa" w:eastAsia="Microsoft JhengHei UI" w:hAnsi="Microsoft PhagsPa"/>
          <w:color w:val="404040" w:themeColor="text1" w:themeTint="BF"/>
          <w:sz w:val="18"/>
          <w:szCs w:val="18"/>
          <w:lang w:val="it-IT"/>
        </w:rPr>
        <w:t>910 7</w:t>
      </w:r>
      <w:r w:rsidR="002D6707">
        <w:rPr>
          <w:rFonts w:ascii="Microsoft PhagsPa" w:eastAsia="Microsoft JhengHei UI" w:hAnsi="Microsoft PhagsPa"/>
          <w:color w:val="404040" w:themeColor="text1" w:themeTint="BF"/>
          <w:sz w:val="18"/>
          <w:szCs w:val="18"/>
          <w:lang w:val="it-IT"/>
        </w:rPr>
        <w:t>6</w:t>
      </w:r>
      <w:r w:rsidRPr="00A82966">
        <w:rPr>
          <w:rFonts w:ascii="Microsoft PhagsPa" w:eastAsia="Microsoft JhengHei UI" w:hAnsi="Microsoft PhagsPa"/>
          <w:color w:val="404040" w:themeColor="text1" w:themeTint="BF"/>
          <w:sz w:val="18"/>
          <w:szCs w:val="18"/>
          <w:lang w:val="it-IT"/>
        </w:rPr>
        <w:t>7</w:t>
      </w:r>
      <w:r w:rsidR="00350954">
        <w:rPr>
          <w:rFonts w:ascii="Microsoft PhagsPa" w:eastAsia="Microsoft JhengHei UI" w:hAnsi="Microsoft PhagsPa"/>
          <w:color w:val="404040" w:themeColor="text1" w:themeTint="BF"/>
          <w:sz w:val="18"/>
          <w:szCs w:val="18"/>
          <w:lang w:val="it-IT"/>
        </w:rPr>
        <w:t> </w:t>
      </w:r>
      <w:r w:rsidRPr="00A82966">
        <w:rPr>
          <w:rFonts w:ascii="Microsoft PhagsPa" w:eastAsia="Microsoft JhengHei UI" w:hAnsi="Microsoft PhagsPa"/>
          <w:color w:val="404040" w:themeColor="text1" w:themeTint="BF"/>
          <w:sz w:val="18"/>
          <w:szCs w:val="18"/>
          <w:lang w:val="it-IT"/>
        </w:rPr>
        <w:t>719</w:t>
      </w:r>
    </w:p>
    <w:p w14:paraId="2C65B97F" w14:textId="418A55EA" w:rsidR="00350954" w:rsidRPr="00A82966" w:rsidRDefault="00350954" w:rsidP="00897DA3">
      <w:pPr>
        <w:spacing w:after="40" w:line="360" w:lineRule="auto"/>
        <w:jc w:val="both"/>
        <w:rPr>
          <w:rFonts w:ascii="Microsoft PhagsPa" w:eastAsia="Microsoft JhengHei UI" w:hAnsi="Microsoft PhagsPa"/>
          <w:color w:val="404040" w:themeColor="text1" w:themeTint="BF"/>
          <w:sz w:val="18"/>
          <w:szCs w:val="18"/>
          <w:lang w:val="it-IT"/>
        </w:rPr>
      </w:pPr>
      <w:r w:rsidRPr="00431E95">
        <w:rPr>
          <w:rFonts w:ascii="Microsoft PhagsPa" w:eastAsia="Microsoft JhengHei UI" w:hAnsi="Microsoft PhagsPa"/>
          <w:color w:val="404040" w:themeColor="text1" w:themeTint="BF"/>
          <w:sz w:val="18"/>
          <w:szCs w:val="18"/>
          <w:lang w:val="it-IT"/>
        </w:rPr>
        <w:t xml:space="preserve">Miguel Carrilho | </w:t>
      </w:r>
      <w:hyperlink r:id="rId15">
        <w:r w:rsidRPr="00431E95">
          <w:rPr>
            <w:rFonts w:ascii="Microsoft PhagsPa" w:eastAsia="Microsoft JhengHei UI" w:hAnsi="Microsoft PhagsPa"/>
            <w:color w:val="404040" w:themeColor="text1" w:themeTint="BF"/>
            <w:sz w:val="18"/>
            <w:szCs w:val="18"/>
            <w:u w:val="single"/>
            <w:lang w:val="it-IT"/>
          </w:rPr>
          <w:t>miguel.carrilho@lift.com.pt</w:t>
        </w:r>
      </w:hyperlink>
      <w:r w:rsidRPr="00431E95">
        <w:rPr>
          <w:rFonts w:ascii="Microsoft PhagsPa" w:eastAsia="Microsoft JhengHei UI" w:hAnsi="Microsoft PhagsPa"/>
          <w:color w:val="404040" w:themeColor="text1" w:themeTint="BF"/>
          <w:sz w:val="18"/>
          <w:szCs w:val="18"/>
          <w:lang w:val="it-IT"/>
        </w:rPr>
        <w:t xml:space="preserve"> | 967 777</w:t>
      </w:r>
      <w:r>
        <w:rPr>
          <w:rFonts w:ascii="Microsoft PhagsPa" w:eastAsia="Microsoft JhengHei UI" w:hAnsi="Microsoft PhagsPa"/>
          <w:color w:val="404040" w:themeColor="text1" w:themeTint="BF"/>
          <w:sz w:val="18"/>
          <w:szCs w:val="18"/>
          <w:lang w:val="it-IT"/>
        </w:rPr>
        <w:t> </w:t>
      </w:r>
      <w:r w:rsidRPr="00431E95">
        <w:rPr>
          <w:rFonts w:ascii="Microsoft PhagsPa" w:eastAsia="Microsoft JhengHei UI" w:hAnsi="Microsoft PhagsPa"/>
          <w:color w:val="404040" w:themeColor="text1" w:themeTint="BF"/>
          <w:sz w:val="18"/>
          <w:szCs w:val="18"/>
          <w:lang w:val="it-IT"/>
        </w:rPr>
        <w:t>714</w:t>
      </w:r>
    </w:p>
    <w:sectPr w:rsidR="00350954" w:rsidRPr="00A82966" w:rsidSect="00C66D98">
      <w:headerReference w:type="default" r:id="rId16"/>
      <w:pgSz w:w="12240" w:h="15840"/>
      <w:pgMar w:top="156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C9FB1" w14:textId="77777777" w:rsidR="008A1DC4" w:rsidRDefault="008A1DC4" w:rsidP="00C66D98">
      <w:pPr>
        <w:spacing w:after="0" w:line="240" w:lineRule="auto"/>
      </w:pPr>
      <w:r>
        <w:separator/>
      </w:r>
    </w:p>
  </w:endnote>
  <w:endnote w:type="continuationSeparator" w:id="0">
    <w:p w14:paraId="54E6FD28" w14:textId="77777777" w:rsidR="008A1DC4" w:rsidRDefault="008A1DC4" w:rsidP="00C66D98">
      <w:pPr>
        <w:spacing w:after="0" w:line="240" w:lineRule="auto"/>
      </w:pPr>
      <w:r>
        <w:continuationSeparator/>
      </w:r>
    </w:p>
  </w:endnote>
  <w:endnote w:type="continuationNotice" w:id="1">
    <w:p w14:paraId="31D8AECE" w14:textId="77777777" w:rsidR="008A1DC4" w:rsidRDefault="008A1D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icrosoft PhagsPa">
    <w:panose1 w:val="020B0502040204020203"/>
    <w:charset w:val="00"/>
    <w:family w:val="swiss"/>
    <w:pitch w:val="variable"/>
    <w:sig w:usb0="00000003" w:usb1="00000000" w:usb2="08000000" w:usb3="00000000" w:csb0="00000001" w:csb1="00000000"/>
  </w:font>
  <w:font w:name="Microsoft JhengHei UI">
    <w:panose1 w:val="020B0604030504040204"/>
    <w:charset w:val="88"/>
    <w:family w:val="swiss"/>
    <w:pitch w:val="variable"/>
    <w:sig w:usb0="000002A7" w:usb1="28CF4400" w:usb2="00000016" w:usb3="00000000" w:csb0="00100009" w:csb1="00000000"/>
  </w:font>
  <w:font w:name="Helvetica Neue Medium">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4E927" w14:textId="77777777" w:rsidR="008A1DC4" w:rsidRDefault="008A1DC4" w:rsidP="00C66D98">
      <w:pPr>
        <w:spacing w:after="0" w:line="240" w:lineRule="auto"/>
      </w:pPr>
      <w:r>
        <w:separator/>
      </w:r>
    </w:p>
  </w:footnote>
  <w:footnote w:type="continuationSeparator" w:id="0">
    <w:p w14:paraId="23689717" w14:textId="77777777" w:rsidR="008A1DC4" w:rsidRDefault="008A1DC4" w:rsidP="00C66D98">
      <w:pPr>
        <w:spacing w:after="0" w:line="240" w:lineRule="auto"/>
      </w:pPr>
      <w:r>
        <w:continuationSeparator/>
      </w:r>
    </w:p>
  </w:footnote>
  <w:footnote w:type="continuationNotice" w:id="1">
    <w:p w14:paraId="0474EDCB" w14:textId="77777777" w:rsidR="008A1DC4" w:rsidRDefault="008A1DC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1F6EF" w14:textId="5EFE3FFB" w:rsidR="00C66D98" w:rsidRDefault="00C66D98">
    <w:pPr>
      <w:pStyle w:val="Cabealho"/>
    </w:pPr>
    <w:r w:rsidRPr="00C66D98">
      <w:rPr>
        <w:noProof/>
      </w:rPr>
      <w:drawing>
        <wp:anchor distT="0" distB="0" distL="114300" distR="114300" simplePos="0" relativeHeight="251658240" behindDoc="0" locked="0" layoutInCell="1" allowOverlap="1" wp14:anchorId="57C2237E" wp14:editId="33C1D526">
          <wp:simplePos x="0" y="0"/>
          <wp:positionH relativeFrom="margin">
            <wp:posOffset>1539240</wp:posOffset>
          </wp:positionH>
          <wp:positionV relativeFrom="margin">
            <wp:posOffset>-692150</wp:posOffset>
          </wp:positionV>
          <wp:extent cx="2533650" cy="426395"/>
          <wp:effectExtent l="0" t="0" r="0" b="0"/>
          <wp:wrapSquare wrapText="bothSides"/>
          <wp:docPr id="2137444502" name="Imagem 1" descr="A literacia financeira e o Natal">
            <a:extLst xmlns:a="http://schemas.openxmlformats.org/drawingml/2006/main">
              <a:ext uri="{FF2B5EF4-FFF2-40B4-BE49-F238E27FC236}">
                <a16:creationId xmlns:a16="http://schemas.microsoft.com/office/drawing/2014/main" id="{EB79F143-8758-4930-A58A-DB9745FA57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iteracia financeira e o Nat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3650" cy="42639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261C3C"/>
    <w:multiLevelType w:val="hybridMultilevel"/>
    <w:tmpl w:val="A4889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4403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D98"/>
    <w:rsid w:val="00000B5A"/>
    <w:rsid w:val="0001607D"/>
    <w:rsid w:val="000177AE"/>
    <w:rsid w:val="00036CD7"/>
    <w:rsid w:val="00043DEE"/>
    <w:rsid w:val="00053AC4"/>
    <w:rsid w:val="00054975"/>
    <w:rsid w:val="00060D9E"/>
    <w:rsid w:val="00061DF0"/>
    <w:rsid w:val="00076157"/>
    <w:rsid w:val="000777BC"/>
    <w:rsid w:val="000877B3"/>
    <w:rsid w:val="0009723C"/>
    <w:rsid w:val="000A39E5"/>
    <w:rsid w:val="000A50B2"/>
    <w:rsid w:val="000A59A6"/>
    <w:rsid w:val="000A6B1E"/>
    <w:rsid w:val="000B6AB4"/>
    <w:rsid w:val="000C2F2B"/>
    <w:rsid w:val="000C4C77"/>
    <w:rsid w:val="000C694C"/>
    <w:rsid w:val="000D2987"/>
    <w:rsid w:val="000D4E8F"/>
    <w:rsid w:val="000E0F66"/>
    <w:rsid w:val="000E20FC"/>
    <w:rsid w:val="000E22BB"/>
    <w:rsid w:val="000E7219"/>
    <w:rsid w:val="00106C5C"/>
    <w:rsid w:val="00112376"/>
    <w:rsid w:val="00114644"/>
    <w:rsid w:val="00130ECE"/>
    <w:rsid w:val="00135B7F"/>
    <w:rsid w:val="00144CCA"/>
    <w:rsid w:val="00154370"/>
    <w:rsid w:val="00154C8C"/>
    <w:rsid w:val="00154DC7"/>
    <w:rsid w:val="00167F99"/>
    <w:rsid w:val="00194159"/>
    <w:rsid w:val="0019663A"/>
    <w:rsid w:val="001A0597"/>
    <w:rsid w:val="001A3AA2"/>
    <w:rsid w:val="001A7C12"/>
    <w:rsid w:val="001B0608"/>
    <w:rsid w:val="001C3427"/>
    <w:rsid w:val="001D5E02"/>
    <w:rsid w:val="001D75CE"/>
    <w:rsid w:val="001E0DBF"/>
    <w:rsid w:val="001E3070"/>
    <w:rsid w:val="001E5F12"/>
    <w:rsid w:val="001E69D6"/>
    <w:rsid w:val="001F00C3"/>
    <w:rsid w:val="00204D8A"/>
    <w:rsid w:val="0020706E"/>
    <w:rsid w:val="00213B40"/>
    <w:rsid w:val="00223C10"/>
    <w:rsid w:val="002243B0"/>
    <w:rsid w:val="00226730"/>
    <w:rsid w:val="0022722A"/>
    <w:rsid w:val="002327F6"/>
    <w:rsid w:val="00237917"/>
    <w:rsid w:val="00237B7D"/>
    <w:rsid w:val="00250AA9"/>
    <w:rsid w:val="00252C4C"/>
    <w:rsid w:val="002605E9"/>
    <w:rsid w:val="002606AC"/>
    <w:rsid w:val="0026433B"/>
    <w:rsid w:val="00264E55"/>
    <w:rsid w:val="00270AF0"/>
    <w:rsid w:val="00272D30"/>
    <w:rsid w:val="00283D1F"/>
    <w:rsid w:val="002951AB"/>
    <w:rsid w:val="002A0255"/>
    <w:rsid w:val="002A145B"/>
    <w:rsid w:val="002A5019"/>
    <w:rsid w:val="002B0CFA"/>
    <w:rsid w:val="002B2ADF"/>
    <w:rsid w:val="002C1ECC"/>
    <w:rsid w:val="002C6675"/>
    <w:rsid w:val="002D1622"/>
    <w:rsid w:val="002D520E"/>
    <w:rsid w:val="002D6707"/>
    <w:rsid w:val="002E2AE9"/>
    <w:rsid w:val="002E3E15"/>
    <w:rsid w:val="002E4987"/>
    <w:rsid w:val="002E6F33"/>
    <w:rsid w:val="002E7093"/>
    <w:rsid w:val="0031597C"/>
    <w:rsid w:val="0031702A"/>
    <w:rsid w:val="00317586"/>
    <w:rsid w:val="00320C89"/>
    <w:rsid w:val="00322850"/>
    <w:rsid w:val="00322BDB"/>
    <w:rsid w:val="003336D1"/>
    <w:rsid w:val="00335F90"/>
    <w:rsid w:val="00336D80"/>
    <w:rsid w:val="00341B40"/>
    <w:rsid w:val="0034409F"/>
    <w:rsid w:val="0034641D"/>
    <w:rsid w:val="00346DB9"/>
    <w:rsid w:val="003471A4"/>
    <w:rsid w:val="00350954"/>
    <w:rsid w:val="0035189D"/>
    <w:rsid w:val="00356488"/>
    <w:rsid w:val="00360F88"/>
    <w:rsid w:val="00361C79"/>
    <w:rsid w:val="00364439"/>
    <w:rsid w:val="00367700"/>
    <w:rsid w:val="00372C0A"/>
    <w:rsid w:val="00380D74"/>
    <w:rsid w:val="0038601C"/>
    <w:rsid w:val="003870BE"/>
    <w:rsid w:val="00397839"/>
    <w:rsid w:val="003A6EAC"/>
    <w:rsid w:val="003A7090"/>
    <w:rsid w:val="003A7D4E"/>
    <w:rsid w:val="003B615B"/>
    <w:rsid w:val="003C68CC"/>
    <w:rsid w:val="003D59A7"/>
    <w:rsid w:val="003D65BA"/>
    <w:rsid w:val="003D660F"/>
    <w:rsid w:val="003E058C"/>
    <w:rsid w:val="003E1E88"/>
    <w:rsid w:val="003F5723"/>
    <w:rsid w:val="00402890"/>
    <w:rsid w:val="00403F0E"/>
    <w:rsid w:val="00406E81"/>
    <w:rsid w:val="0041000F"/>
    <w:rsid w:val="00415056"/>
    <w:rsid w:val="00415969"/>
    <w:rsid w:val="00417FBD"/>
    <w:rsid w:val="004205F2"/>
    <w:rsid w:val="00421036"/>
    <w:rsid w:val="00421C3B"/>
    <w:rsid w:val="00426B1C"/>
    <w:rsid w:val="0043131C"/>
    <w:rsid w:val="004418B8"/>
    <w:rsid w:val="004445F2"/>
    <w:rsid w:val="004507AF"/>
    <w:rsid w:val="004515EC"/>
    <w:rsid w:val="00451B60"/>
    <w:rsid w:val="004545FD"/>
    <w:rsid w:val="00460C64"/>
    <w:rsid w:val="004629CD"/>
    <w:rsid w:val="00466213"/>
    <w:rsid w:val="00487602"/>
    <w:rsid w:val="00490648"/>
    <w:rsid w:val="00490E6B"/>
    <w:rsid w:val="00494C4F"/>
    <w:rsid w:val="004971A3"/>
    <w:rsid w:val="004A0A76"/>
    <w:rsid w:val="004C118C"/>
    <w:rsid w:val="004C5FA8"/>
    <w:rsid w:val="004D4211"/>
    <w:rsid w:val="004E66F9"/>
    <w:rsid w:val="004F61A3"/>
    <w:rsid w:val="00505031"/>
    <w:rsid w:val="00511549"/>
    <w:rsid w:val="00515F65"/>
    <w:rsid w:val="00515FFA"/>
    <w:rsid w:val="00520435"/>
    <w:rsid w:val="00524739"/>
    <w:rsid w:val="005310F7"/>
    <w:rsid w:val="0053251E"/>
    <w:rsid w:val="00534BE8"/>
    <w:rsid w:val="005355CF"/>
    <w:rsid w:val="005432C9"/>
    <w:rsid w:val="00566636"/>
    <w:rsid w:val="00571A22"/>
    <w:rsid w:val="00573C31"/>
    <w:rsid w:val="00581AAF"/>
    <w:rsid w:val="00596034"/>
    <w:rsid w:val="00597F57"/>
    <w:rsid w:val="005A3A51"/>
    <w:rsid w:val="005A43F9"/>
    <w:rsid w:val="005B1673"/>
    <w:rsid w:val="005B3CB0"/>
    <w:rsid w:val="005B7F71"/>
    <w:rsid w:val="005C2485"/>
    <w:rsid w:val="005C51BD"/>
    <w:rsid w:val="005C5F97"/>
    <w:rsid w:val="005C6A38"/>
    <w:rsid w:val="005D0F11"/>
    <w:rsid w:val="005D3218"/>
    <w:rsid w:val="005D7DD5"/>
    <w:rsid w:val="005E010F"/>
    <w:rsid w:val="005E1620"/>
    <w:rsid w:val="005F0CF9"/>
    <w:rsid w:val="005F2A3D"/>
    <w:rsid w:val="005F407A"/>
    <w:rsid w:val="0060008D"/>
    <w:rsid w:val="00603E31"/>
    <w:rsid w:val="00604C01"/>
    <w:rsid w:val="0062151B"/>
    <w:rsid w:val="0064237C"/>
    <w:rsid w:val="00642A79"/>
    <w:rsid w:val="006440C8"/>
    <w:rsid w:val="00645121"/>
    <w:rsid w:val="0065340A"/>
    <w:rsid w:val="00655FC0"/>
    <w:rsid w:val="006610D9"/>
    <w:rsid w:val="00661DE8"/>
    <w:rsid w:val="0066510D"/>
    <w:rsid w:val="00667D20"/>
    <w:rsid w:val="00670F21"/>
    <w:rsid w:val="00671DBB"/>
    <w:rsid w:val="006731BA"/>
    <w:rsid w:val="006814C7"/>
    <w:rsid w:val="00683BF3"/>
    <w:rsid w:val="00690EF0"/>
    <w:rsid w:val="006935C7"/>
    <w:rsid w:val="00695231"/>
    <w:rsid w:val="00696BED"/>
    <w:rsid w:val="006A3421"/>
    <w:rsid w:val="006A6979"/>
    <w:rsid w:val="006B3189"/>
    <w:rsid w:val="006D1158"/>
    <w:rsid w:val="006E0D0B"/>
    <w:rsid w:val="006E1316"/>
    <w:rsid w:val="006F3F49"/>
    <w:rsid w:val="006F700C"/>
    <w:rsid w:val="007179C7"/>
    <w:rsid w:val="00717C0B"/>
    <w:rsid w:val="0072476B"/>
    <w:rsid w:val="0073406D"/>
    <w:rsid w:val="00735AA3"/>
    <w:rsid w:val="00737C2D"/>
    <w:rsid w:val="0074051C"/>
    <w:rsid w:val="00744FF3"/>
    <w:rsid w:val="00747EB8"/>
    <w:rsid w:val="0075670E"/>
    <w:rsid w:val="00775D60"/>
    <w:rsid w:val="00785AF1"/>
    <w:rsid w:val="007A2C73"/>
    <w:rsid w:val="007A34B5"/>
    <w:rsid w:val="007A3A2E"/>
    <w:rsid w:val="007A5B95"/>
    <w:rsid w:val="007B4964"/>
    <w:rsid w:val="007C4C0D"/>
    <w:rsid w:val="007C51E8"/>
    <w:rsid w:val="007D23E0"/>
    <w:rsid w:val="007E1E59"/>
    <w:rsid w:val="007E767D"/>
    <w:rsid w:val="00805D60"/>
    <w:rsid w:val="00806829"/>
    <w:rsid w:val="00807358"/>
    <w:rsid w:val="00807ED2"/>
    <w:rsid w:val="00810F8F"/>
    <w:rsid w:val="0081117F"/>
    <w:rsid w:val="0081415F"/>
    <w:rsid w:val="00815DEC"/>
    <w:rsid w:val="0081634E"/>
    <w:rsid w:val="008177CC"/>
    <w:rsid w:val="00821048"/>
    <w:rsid w:val="00823C5D"/>
    <w:rsid w:val="0083698C"/>
    <w:rsid w:val="00850807"/>
    <w:rsid w:val="00853014"/>
    <w:rsid w:val="00856332"/>
    <w:rsid w:val="00860B42"/>
    <w:rsid w:val="00860F42"/>
    <w:rsid w:val="0088037D"/>
    <w:rsid w:val="008817E2"/>
    <w:rsid w:val="00881CCD"/>
    <w:rsid w:val="00886A91"/>
    <w:rsid w:val="00890794"/>
    <w:rsid w:val="008913E5"/>
    <w:rsid w:val="00895134"/>
    <w:rsid w:val="00895CCE"/>
    <w:rsid w:val="00897DA3"/>
    <w:rsid w:val="008A1DC4"/>
    <w:rsid w:val="008B0126"/>
    <w:rsid w:val="008B22BC"/>
    <w:rsid w:val="008B731D"/>
    <w:rsid w:val="008B7D6C"/>
    <w:rsid w:val="008C12FB"/>
    <w:rsid w:val="008C1638"/>
    <w:rsid w:val="008C3AA2"/>
    <w:rsid w:val="008C5813"/>
    <w:rsid w:val="008C6004"/>
    <w:rsid w:val="008C7A1E"/>
    <w:rsid w:val="008D4276"/>
    <w:rsid w:val="008E17F9"/>
    <w:rsid w:val="008E3584"/>
    <w:rsid w:val="008E5192"/>
    <w:rsid w:val="008E5348"/>
    <w:rsid w:val="008E5386"/>
    <w:rsid w:val="008E6B53"/>
    <w:rsid w:val="008F6E53"/>
    <w:rsid w:val="008F783B"/>
    <w:rsid w:val="00901F27"/>
    <w:rsid w:val="00902649"/>
    <w:rsid w:val="00914779"/>
    <w:rsid w:val="00914DF4"/>
    <w:rsid w:val="00915D07"/>
    <w:rsid w:val="0092231F"/>
    <w:rsid w:val="00924320"/>
    <w:rsid w:val="00925D2A"/>
    <w:rsid w:val="00930937"/>
    <w:rsid w:val="00930E4B"/>
    <w:rsid w:val="0093623B"/>
    <w:rsid w:val="00945C7B"/>
    <w:rsid w:val="00946327"/>
    <w:rsid w:val="0095019B"/>
    <w:rsid w:val="00955962"/>
    <w:rsid w:val="0095622C"/>
    <w:rsid w:val="00974F8E"/>
    <w:rsid w:val="009901B3"/>
    <w:rsid w:val="009966A6"/>
    <w:rsid w:val="0099768E"/>
    <w:rsid w:val="009B38B9"/>
    <w:rsid w:val="009B4C7A"/>
    <w:rsid w:val="009C0F53"/>
    <w:rsid w:val="009C4798"/>
    <w:rsid w:val="009C5FE6"/>
    <w:rsid w:val="009C6793"/>
    <w:rsid w:val="009D097B"/>
    <w:rsid w:val="009D3624"/>
    <w:rsid w:val="009D46E3"/>
    <w:rsid w:val="009E0C2D"/>
    <w:rsid w:val="009E2A44"/>
    <w:rsid w:val="009E778F"/>
    <w:rsid w:val="009F2B25"/>
    <w:rsid w:val="009F32D0"/>
    <w:rsid w:val="009F475D"/>
    <w:rsid w:val="00A0389E"/>
    <w:rsid w:val="00A03B34"/>
    <w:rsid w:val="00A06CD9"/>
    <w:rsid w:val="00A11537"/>
    <w:rsid w:val="00A15581"/>
    <w:rsid w:val="00A23A23"/>
    <w:rsid w:val="00A26E91"/>
    <w:rsid w:val="00A30E89"/>
    <w:rsid w:val="00A32F12"/>
    <w:rsid w:val="00A3583E"/>
    <w:rsid w:val="00A4023B"/>
    <w:rsid w:val="00A50D7A"/>
    <w:rsid w:val="00A8261E"/>
    <w:rsid w:val="00A82966"/>
    <w:rsid w:val="00A86C22"/>
    <w:rsid w:val="00AA18F5"/>
    <w:rsid w:val="00AA39A8"/>
    <w:rsid w:val="00AA5329"/>
    <w:rsid w:val="00AA5E8F"/>
    <w:rsid w:val="00AB07E9"/>
    <w:rsid w:val="00AB4743"/>
    <w:rsid w:val="00AC1603"/>
    <w:rsid w:val="00AC2EA6"/>
    <w:rsid w:val="00AD5080"/>
    <w:rsid w:val="00AD7B34"/>
    <w:rsid w:val="00AE15C9"/>
    <w:rsid w:val="00AE23DC"/>
    <w:rsid w:val="00AF7059"/>
    <w:rsid w:val="00B00CCC"/>
    <w:rsid w:val="00B11FDE"/>
    <w:rsid w:val="00B1620B"/>
    <w:rsid w:val="00B2349F"/>
    <w:rsid w:val="00B25D2B"/>
    <w:rsid w:val="00B31633"/>
    <w:rsid w:val="00B32617"/>
    <w:rsid w:val="00B3692F"/>
    <w:rsid w:val="00B44458"/>
    <w:rsid w:val="00B529AF"/>
    <w:rsid w:val="00B5527D"/>
    <w:rsid w:val="00B5611B"/>
    <w:rsid w:val="00B57DAE"/>
    <w:rsid w:val="00B609C8"/>
    <w:rsid w:val="00B61588"/>
    <w:rsid w:val="00B67E10"/>
    <w:rsid w:val="00B70CFA"/>
    <w:rsid w:val="00B8240D"/>
    <w:rsid w:val="00B92F0E"/>
    <w:rsid w:val="00B948CA"/>
    <w:rsid w:val="00B97353"/>
    <w:rsid w:val="00BA3BEA"/>
    <w:rsid w:val="00BB7091"/>
    <w:rsid w:val="00BC119D"/>
    <w:rsid w:val="00BD0603"/>
    <w:rsid w:val="00BD4DE2"/>
    <w:rsid w:val="00BE1375"/>
    <w:rsid w:val="00BE6A4A"/>
    <w:rsid w:val="00BF077A"/>
    <w:rsid w:val="00BF3B1E"/>
    <w:rsid w:val="00BF6365"/>
    <w:rsid w:val="00C12E03"/>
    <w:rsid w:val="00C172E9"/>
    <w:rsid w:val="00C17F35"/>
    <w:rsid w:val="00C20B3E"/>
    <w:rsid w:val="00C20DE4"/>
    <w:rsid w:val="00C2273B"/>
    <w:rsid w:val="00C32E1E"/>
    <w:rsid w:val="00C33543"/>
    <w:rsid w:val="00C335F9"/>
    <w:rsid w:val="00C35C2C"/>
    <w:rsid w:val="00C40A74"/>
    <w:rsid w:val="00C46668"/>
    <w:rsid w:val="00C466CF"/>
    <w:rsid w:val="00C46827"/>
    <w:rsid w:val="00C4738F"/>
    <w:rsid w:val="00C57ADE"/>
    <w:rsid w:val="00C6442A"/>
    <w:rsid w:val="00C66D98"/>
    <w:rsid w:val="00C71254"/>
    <w:rsid w:val="00C72937"/>
    <w:rsid w:val="00C765AA"/>
    <w:rsid w:val="00C831B4"/>
    <w:rsid w:val="00C83396"/>
    <w:rsid w:val="00C83D7F"/>
    <w:rsid w:val="00CA0977"/>
    <w:rsid w:val="00CA61EB"/>
    <w:rsid w:val="00CB2701"/>
    <w:rsid w:val="00CB456F"/>
    <w:rsid w:val="00CB5633"/>
    <w:rsid w:val="00CC01DA"/>
    <w:rsid w:val="00CC6D67"/>
    <w:rsid w:val="00CE4FC8"/>
    <w:rsid w:val="00CF6B74"/>
    <w:rsid w:val="00D06E0F"/>
    <w:rsid w:val="00D131DC"/>
    <w:rsid w:val="00D159A7"/>
    <w:rsid w:val="00D17513"/>
    <w:rsid w:val="00D21188"/>
    <w:rsid w:val="00D228EF"/>
    <w:rsid w:val="00D24B71"/>
    <w:rsid w:val="00D24C01"/>
    <w:rsid w:val="00D31C30"/>
    <w:rsid w:val="00D3298A"/>
    <w:rsid w:val="00D342B4"/>
    <w:rsid w:val="00D35B49"/>
    <w:rsid w:val="00D3659B"/>
    <w:rsid w:val="00D4022A"/>
    <w:rsid w:val="00D43D68"/>
    <w:rsid w:val="00D55C18"/>
    <w:rsid w:val="00D63B64"/>
    <w:rsid w:val="00D64503"/>
    <w:rsid w:val="00D814BD"/>
    <w:rsid w:val="00D82436"/>
    <w:rsid w:val="00D82E09"/>
    <w:rsid w:val="00D82EA0"/>
    <w:rsid w:val="00D83DE4"/>
    <w:rsid w:val="00D86CB7"/>
    <w:rsid w:val="00D911EC"/>
    <w:rsid w:val="00D93236"/>
    <w:rsid w:val="00DC1E25"/>
    <w:rsid w:val="00DC25EE"/>
    <w:rsid w:val="00DC2C74"/>
    <w:rsid w:val="00DC49E1"/>
    <w:rsid w:val="00DD1481"/>
    <w:rsid w:val="00DD27D2"/>
    <w:rsid w:val="00DD7391"/>
    <w:rsid w:val="00DF2F77"/>
    <w:rsid w:val="00E037B5"/>
    <w:rsid w:val="00E04C41"/>
    <w:rsid w:val="00E06FB7"/>
    <w:rsid w:val="00E10620"/>
    <w:rsid w:val="00E12579"/>
    <w:rsid w:val="00E17EFB"/>
    <w:rsid w:val="00E22859"/>
    <w:rsid w:val="00E23DAD"/>
    <w:rsid w:val="00E3078A"/>
    <w:rsid w:val="00E378AB"/>
    <w:rsid w:val="00E529AF"/>
    <w:rsid w:val="00E61CAC"/>
    <w:rsid w:val="00E70E12"/>
    <w:rsid w:val="00E807D5"/>
    <w:rsid w:val="00E82F5B"/>
    <w:rsid w:val="00E85C56"/>
    <w:rsid w:val="00E92401"/>
    <w:rsid w:val="00E92856"/>
    <w:rsid w:val="00E96574"/>
    <w:rsid w:val="00E9739D"/>
    <w:rsid w:val="00EA2260"/>
    <w:rsid w:val="00EB18B5"/>
    <w:rsid w:val="00EB2656"/>
    <w:rsid w:val="00EB3FC1"/>
    <w:rsid w:val="00EC1A87"/>
    <w:rsid w:val="00ED07DE"/>
    <w:rsid w:val="00ED71B8"/>
    <w:rsid w:val="00ED7689"/>
    <w:rsid w:val="00EE1339"/>
    <w:rsid w:val="00EE3D8B"/>
    <w:rsid w:val="00EE53E7"/>
    <w:rsid w:val="00EF0AF2"/>
    <w:rsid w:val="00EF6AFD"/>
    <w:rsid w:val="00EF6B41"/>
    <w:rsid w:val="00F00C7B"/>
    <w:rsid w:val="00F03F1A"/>
    <w:rsid w:val="00F12584"/>
    <w:rsid w:val="00F13E37"/>
    <w:rsid w:val="00F17217"/>
    <w:rsid w:val="00F20202"/>
    <w:rsid w:val="00F20443"/>
    <w:rsid w:val="00F20DF1"/>
    <w:rsid w:val="00F21900"/>
    <w:rsid w:val="00F40A49"/>
    <w:rsid w:val="00F436EF"/>
    <w:rsid w:val="00F70FF4"/>
    <w:rsid w:val="00F81B7D"/>
    <w:rsid w:val="00F85956"/>
    <w:rsid w:val="00FA7B59"/>
    <w:rsid w:val="00FB6CC6"/>
    <w:rsid w:val="00FB6E93"/>
    <w:rsid w:val="00FC2EE8"/>
    <w:rsid w:val="00FD4E1D"/>
    <w:rsid w:val="00FF4988"/>
    <w:rsid w:val="013EDD05"/>
    <w:rsid w:val="05575415"/>
    <w:rsid w:val="08D5CFF2"/>
    <w:rsid w:val="0B052716"/>
    <w:rsid w:val="0BEED76F"/>
    <w:rsid w:val="185D78C7"/>
    <w:rsid w:val="1C26C980"/>
    <w:rsid w:val="1C599CE3"/>
    <w:rsid w:val="24AA4B67"/>
    <w:rsid w:val="2CD065B8"/>
    <w:rsid w:val="455C5667"/>
    <w:rsid w:val="4A7AB43A"/>
    <w:rsid w:val="4BCC3832"/>
    <w:rsid w:val="4D8E573B"/>
    <w:rsid w:val="5A825BA1"/>
    <w:rsid w:val="604310AA"/>
    <w:rsid w:val="6069778A"/>
    <w:rsid w:val="6A0E0795"/>
    <w:rsid w:val="7174EF42"/>
    <w:rsid w:val="787A4C90"/>
    <w:rsid w:val="7C6C50DE"/>
    <w:rsid w:val="7D7C17C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A7616"/>
  <w15:chartTrackingRefBased/>
  <w15:docId w15:val="{88AF983F-53C3-4DD0-8C43-158D71598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C66D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ter"/>
    <w:uiPriority w:val="9"/>
    <w:semiHidden/>
    <w:unhideWhenUsed/>
    <w:qFormat/>
    <w:rsid w:val="00C66D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ter"/>
    <w:uiPriority w:val="9"/>
    <w:semiHidden/>
    <w:unhideWhenUsed/>
    <w:qFormat/>
    <w:rsid w:val="00C66D9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semiHidden/>
    <w:unhideWhenUsed/>
    <w:qFormat/>
    <w:rsid w:val="00C66D9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semiHidden/>
    <w:unhideWhenUsed/>
    <w:qFormat/>
    <w:rsid w:val="00C66D9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semiHidden/>
    <w:unhideWhenUsed/>
    <w:qFormat/>
    <w:rsid w:val="00C66D9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C66D9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C66D9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C66D98"/>
    <w:pPr>
      <w:keepNext/>
      <w:keepLines/>
      <w:spacing w:after="0"/>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C66D98"/>
    <w:rPr>
      <w:rFonts w:asciiTheme="majorHAnsi" w:eastAsiaTheme="majorEastAsia" w:hAnsiTheme="majorHAnsi" w:cstheme="majorBidi"/>
      <w:color w:val="0F4761" w:themeColor="accent1" w:themeShade="BF"/>
      <w:sz w:val="40"/>
      <w:szCs w:val="40"/>
    </w:rPr>
  </w:style>
  <w:style w:type="character" w:customStyle="1" w:styleId="Ttulo2Carter">
    <w:name w:val="Título 2 Caráter"/>
    <w:basedOn w:val="Tipodeletrapredefinidodopargrafo"/>
    <w:link w:val="Ttulo2"/>
    <w:uiPriority w:val="9"/>
    <w:semiHidden/>
    <w:rsid w:val="00C66D98"/>
    <w:rPr>
      <w:rFonts w:asciiTheme="majorHAnsi" w:eastAsiaTheme="majorEastAsia" w:hAnsiTheme="majorHAnsi" w:cstheme="majorBidi"/>
      <w:color w:val="0F4761" w:themeColor="accent1" w:themeShade="BF"/>
      <w:sz w:val="32"/>
      <w:szCs w:val="32"/>
    </w:rPr>
  </w:style>
  <w:style w:type="character" w:customStyle="1" w:styleId="Ttulo3Carter">
    <w:name w:val="Título 3 Caráter"/>
    <w:basedOn w:val="Tipodeletrapredefinidodopargrafo"/>
    <w:link w:val="Ttulo3"/>
    <w:uiPriority w:val="9"/>
    <w:semiHidden/>
    <w:rsid w:val="00C66D98"/>
    <w:rPr>
      <w:rFonts w:eastAsiaTheme="majorEastAsia" w:cstheme="majorBidi"/>
      <w:color w:val="0F4761" w:themeColor="accent1" w:themeShade="BF"/>
      <w:sz w:val="28"/>
      <w:szCs w:val="28"/>
    </w:rPr>
  </w:style>
  <w:style w:type="character" w:customStyle="1" w:styleId="Ttulo4Carter">
    <w:name w:val="Título 4 Caráter"/>
    <w:basedOn w:val="Tipodeletrapredefinidodopargrafo"/>
    <w:link w:val="Ttulo4"/>
    <w:uiPriority w:val="9"/>
    <w:semiHidden/>
    <w:rsid w:val="00C66D98"/>
    <w:rPr>
      <w:rFonts w:eastAsiaTheme="majorEastAsia" w:cstheme="majorBidi"/>
      <w:i/>
      <w:iCs/>
      <w:color w:val="0F4761" w:themeColor="accent1" w:themeShade="BF"/>
    </w:rPr>
  </w:style>
  <w:style w:type="character" w:customStyle="1" w:styleId="Ttulo5Carter">
    <w:name w:val="Título 5 Caráter"/>
    <w:basedOn w:val="Tipodeletrapredefinidodopargrafo"/>
    <w:link w:val="Ttulo5"/>
    <w:uiPriority w:val="9"/>
    <w:semiHidden/>
    <w:rsid w:val="00C66D98"/>
    <w:rPr>
      <w:rFonts w:eastAsiaTheme="majorEastAsia" w:cstheme="majorBidi"/>
      <w:color w:val="0F4761" w:themeColor="accent1" w:themeShade="BF"/>
    </w:rPr>
  </w:style>
  <w:style w:type="character" w:customStyle="1" w:styleId="Ttulo6Carter">
    <w:name w:val="Título 6 Caráter"/>
    <w:basedOn w:val="Tipodeletrapredefinidodopargrafo"/>
    <w:link w:val="Ttulo6"/>
    <w:uiPriority w:val="9"/>
    <w:semiHidden/>
    <w:rsid w:val="00C66D98"/>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C66D98"/>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C66D98"/>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C66D98"/>
    <w:rPr>
      <w:rFonts w:eastAsiaTheme="majorEastAsia" w:cstheme="majorBidi"/>
      <w:color w:val="272727" w:themeColor="text1" w:themeTint="D8"/>
    </w:rPr>
  </w:style>
  <w:style w:type="paragraph" w:styleId="Ttulo">
    <w:name w:val="Title"/>
    <w:basedOn w:val="Normal"/>
    <w:next w:val="Normal"/>
    <w:link w:val="TtuloCarter"/>
    <w:uiPriority w:val="10"/>
    <w:qFormat/>
    <w:rsid w:val="00C66D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C66D9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C66D98"/>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C66D98"/>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C66D98"/>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C66D98"/>
    <w:rPr>
      <w:i/>
      <w:iCs/>
      <w:color w:val="404040" w:themeColor="text1" w:themeTint="BF"/>
    </w:rPr>
  </w:style>
  <w:style w:type="paragraph" w:styleId="PargrafodaLista">
    <w:name w:val="List Paragraph"/>
    <w:basedOn w:val="Normal"/>
    <w:uiPriority w:val="34"/>
    <w:qFormat/>
    <w:rsid w:val="00C66D98"/>
    <w:pPr>
      <w:ind w:left="720"/>
      <w:contextualSpacing/>
    </w:pPr>
  </w:style>
  <w:style w:type="character" w:styleId="nfaseIntensa">
    <w:name w:val="Intense Emphasis"/>
    <w:basedOn w:val="Tipodeletrapredefinidodopargrafo"/>
    <w:uiPriority w:val="21"/>
    <w:qFormat/>
    <w:rsid w:val="00C66D98"/>
    <w:rPr>
      <w:i/>
      <w:iCs/>
      <w:color w:val="0F4761" w:themeColor="accent1" w:themeShade="BF"/>
    </w:rPr>
  </w:style>
  <w:style w:type="paragraph" w:styleId="CitaoIntensa">
    <w:name w:val="Intense Quote"/>
    <w:basedOn w:val="Normal"/>
    <w:next w:val="Normal"/>
    <w:link w:val="CitaoIntensaCarter"/>
    <w:uiPriority w:val="30"/>
    <w:qFormat/>
    <w:rsid w:val="00C66D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C66D98"/>
    <w:rPr>
      <w:i/>
      <w:iCs/>
      <w:color w:val="0F4761" w:themeColor="accent1" w:themeShade="BF"/>
    </w:rPr>
  </w:style>
  <w:style w:type="character" w:styleId="RefernciaIntensa">
    <w:name w:val="Intense Reference"/>
    <w:basedOn w:val="Tipodeletrapredefinidodopargrafo"/>
    <w:uiPriority w:val="32"/>
    <w:qFormat/>
    <w:rsid w:val="00C66D98"/>
    <w:rPr>
      <w:b/>
      <w:bCs/>
      <w:smallCaps/>
      <w:color w:val="0F4761" w:themeColor="accent1" w:themeShade="BF"/>
      <w:spacing w:val="5"/>
    </w:rPr>
  </w:style>
  <w:style w:type="paragraph" w:styleId="Cabealho">
    <w:name w:val="header"/>
    <w:basedOn w:val="Normal"/>
    <w:link w:val="CabealhoCarter"/>
    <w:uiPriority w:val="99"/>
    <w:unhideWhenUsed/>
    <w:rsid w:val="00C66D98"/>
    <w:pPr>
      <w:tabs>
        <w:tab w:val="center" w:pos="4419"/>
        <w:tab w:val="right" w:pos="8838"/>
      </w:tabs>
      <w:spacing w:after="0" w:line="240" w:lineRule="auto"/>
    </w:pPr>
  </w:style>
  <w:style w:type="character" w:customStyle="1" w:styleId="CabealhoCarter">
    <w:name w:val="Cabeçalho Caráter"/>
    <w:basedOn w:val="Tipodeletrapredefinidodopargrafo"/>
    <w:link w:val="Cabealho"/>
    <w:uiPriority w:val="99"/>
    <w:rsid w:val="00C66D98"/>
  </w:style>
  <w:style w:type="paragraph" w:styleId="Rodap">
    <w:name w:val="footer"/>
    <w:basedOn w:val="Normal"/>
    <w:link w:val="RodapCarter"/>
    <w:uiPriority w:val="99"/>
    <w:unhideWhenUsed/>
    <w:rsid w:val="00C66D98"/>
    <w:pPr>
      <w:tabs>
        <w:tab w:val="center" w:pos="4419"/>
        <w:tab w:val="right" w:pos="8838"/>
      </w:tabs>
      <w:spacing w:after="0" w:line="240" w:lineRule="auto"/>
    </w:pPr>
  </w:style>
  <w:style w:type="character" w:customStyle="1" w:styleId="RodapCarter">
    <w:name w:val="Rodapé Caráter"/>
    <w:basedOn w:val="Tipodeletrapredefinidodopargrafo"/>
    <w:link w:val="Rodap"/>
    <w:uiPriority w:val="99"/>
    <w:rsid w:val="00C66D98"/>
  </w:style>
  <w:style w:type="character" w:styleId="Hiperligao">
    <w:name w:val="Hyperlink"/>
    <w:basedOn w:val="Tipodeletrapredefinidodopargrafo"/>
    <w:uiPriority w:val="99"/>
    <w:unhideWhenUsed/>
    <w:rsid w:val="002E2AE9"/>
    <w:rPr>
      <w:color w:val="467886" w:themeColor="hyperlink"/>
      <w:u w:val="single"/>
    </w:rPr>
  </w:style>
  <w:style w:type="character" w:styleId="MenoNoResolvida">
    <w:name w:val="Unresolved Mention"/>
    <w:basedOn w:val="Tipodeletrapredefinidodopargrafo"/>
    <w:uiPriority w:val="99"/>
    <w:semiHidden/>
    <w:unhideWhenUsed/>
    <w:rsid w:val="002E2AE9"/>
    <w:rPr>
      <w:color w:val="605E5C"/>
      <w:shd w:val="clear" w:color="auto" w:fill="E1DFDD"/>
    </w:rPr>
  </w:style>
  <w:style w:type="character" w:styleId="Refdecomentrio">
    <w:name w:val="annotation reference"/>
    <w:basedOn w:val="Tipodeletrapredefinidodopargrafo"/>
    <w:uiPriority w:val="99"/>
    <w:semiHidden/>
    <w:unhideWhenUsed/>
    <w:rsid w:val="002E2AE9"/>
    <w:rPr>
      <w:sz w:val="16"/>
      <w:szCs w:val="16"/>
    </w:rPr>
  </w:style>
  <w:style w:type="paragraph" w:styleId="Textodecomentrio">
    <w:name w:val="annotation text"/>
    <w:basedOn w:val="Normal"/>
    <w:link w:val="TextodecomentrioCarter"/>
    <w:uiPriority w:val="99"/>
    <w:unhideWhenUsed/>
    <w:rsid w:val="002E2AE9"/>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2E2AE9"/>
    <w:rPr>
      <w:sz w:val="20"/>
      <w:szCs w:val="20"/>
    </w:rPr>
  </w:style>
  <w:style w:type="paragraph" w:styleId="Assuntodecomentrio">
    <w:name w:val="annotation subject"/>
    <w:basedOn w:val="Textodecomentrio"/>
    <w:next w:val="Textodecomentrio"/>
    <w:link w:val="AssuntodecomentrioCarter"/>
    <w:uiPriority w:val="99"/>
    <w:semiHidden/>
    <w:unhideWhenUsed/>
    <w:rsid w:val="002E2AE9"/>
    <w:rPr>
      <w:b/>
      <w:bCs/>
    </w:rPr>
  </w:style>
  <w:style w:type="character" w:customStyle="1" w:styleId="AssuntodecomentrioCarter">
    <w:name w:val="Assunto de comentário Caráter"/>
    <w:basedOn w:val="TextodecomentrioCarter"/>
    <w:link w:val="Assuntodecomentrio"/>
    <w:uiPriority w:val="99"/>
    <w:semiHidden/>
    <w:rsid w:val="002E2AE9"/>
    <w:rPr>
      <w:b/>
      <w:bCs/>
      <w:sz w:val="20"/>
      <w:szCs w:val="20"/>
    </w:rPr>
  </w:style>
  <w:style w:type="paragraph" w:styleId="Reviso">
    <w:name w:val="Revision"/>
    <w:hidden/>
    <w:uiPriority w:val="99"/>
    <w:semiHidden/>
    <w:rsid w:val="00167F99"/>
    <w:pPr>
      <w:spacing w:after="0" w:line="240" w:lineRule="auto"/>
    </w:pPr>
  </w:style>
  <w:style w:type="character" w:styleId="Hiperligaovisitada">
    <w:name w:val="FollowedHyperlink"/>
    <w:basedOn w:val="Tipodeletrapredefinidodopargrafo"/>
    <w:uiPriority w:val="99"/>
    <w:semiHidden/>
    <w:unhideWhenUsed/>
    <w:rsid w:val="00451B6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doutorfinancas.pt/sobre-doutor-financa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doutorfinancas.pt/ferramentas/simulador-salario-liquido-2026/"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outorfinancas.pt/ferramentas/simulador-salario-liquido-2026/" TargetMode="External"/><Relationship Id="rId5" Type="http://schemas.openxmlformats.org/officeDocument/2006/relationships/styles" Target="styles.xml"/><Relationship Id="rId15" Type="http://schemas.openxmlformats.org/officeDocument/2006/relationships/hyperlink" Target="mailto:miguel.carrilho@lift.com.pt" TargetMode="External"/><Relationship Id="rId10" Type="http://schemas.openxmlformats.org/officeDocument/2006/relationships/hyperlink" Target="https://www.doutorfinancas.p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raquel.rogeiro@lift.com.p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E2CC265F5C2334985E4B3FC6F05D8EC" ma:contentTypeVersion="11" ma:contentTypeDescription="Criar um novo documento." ma:contentTypeScope="" ma:versionID="3e0c0f55a9c5d0c1b4c732b1ee1ee6dc">
  <xsd:schema xmlns:xsd="http://www.w3.org/2001/XMLSchema" xmlns:xs="http://www.w3.org/2001/XMLSchema" xmlns:p="http://schemas.microsoft.com/office/2006/metadata/properties" xmlns:ns2="5b430281-fad7-436a-b902-e011d6f73fb0" xmlns:ns3="758c6338-9cc2-440b-9e2c-ab0d12a0ff25" targetNamespace="http://schemas.microsoft.com/office/2006/metadata/properties" ma:root="true" ma:fieldsID="266be52e6d20fefa9b2cb8ff3e2c2dc4" ns2:_="" ns3:_="">
    <xsd:import namespace="5b430281-fad7-436a-b902-e011d6f73fb0"/>
    <xsd:import namespace="758c6338-9cc2-440b-9e2c-ab0d12a0ff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430281-fad7-436a-b902-e011d6f73f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m" ma:readOnly="false" ma:fieldId="{5cf76f15-5ced-4ddc-b409-7134ff3c332f}" ma:taxonomyMulti="true" ma:sspId="ddcb7503-4b75-4e84-976f-67b56c43c83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8c6338-9cc2-440b-9e2c-ab0d12a0ff2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5e6d457-6d3e-4a1d-bab7-9564f40c69ee}" ma:internalName="TaxCatchAll" ma:showField="CatchAllData" ma:web="758c6338-9cc2-440b-9e2c-ab0d12a0ff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b430281-fad7-436a-b902-e011d6f73fb0">
      <Terms xmlns="http://schemas.microsoft.com/office/infopath/2007/PartnerControls"/>
    </lcf76f155ced4ddcb4097134ff3c332f>
    <TaxCatchAll xmlns="758c6338-9cc2-440b-9e2c-ab0d12a0ff25" xsi:nil="true"/>
  </documentManagement>
</p:properties>
</file>

<file path=customXml/itemProps1.xml><?xml version="1.0" encoding="utf-8"?>
<ds:datastoreItem xmlns:ds="http://schemas.openxmlformats.org/officeDocument/2006/customXml" ds:itemID="{B52479AE-C079-4523-BBAB-5B25EB2E66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430281-fad7-436a-b902-e011d6f73fb0"/>
    <ds:schemaRef ds:uri="758c6338-9cc2-440b-9e2c-ab0d12a0ff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0B4A6B-0C42-4D8E-97A6-8E18AB38C41A}">
  <ds:schemaRefs>
    <ds:schemaRef ds:uri="http://schemas.microsoft.com/sharepoint/v3/contenttype/forms"/>
  </ds:schemaRefs>
</ds:datastoreItem>
</file>

<file path=customXml/itemProps3.xml><?xml version="1.0" encoding="utf-8"?>
<ds:datastoreItem xmlns:ds="http://schemas.openxmlformats.org/officeDocument/2006/customXml" ds:itemID="{F57C5965-E003-404F-A887-C3ED02F3D5D5}">
  <ds:schemaRefs>
    <ds:schemaRef ds:uri="http://schemas.microsoft.com/office/2006/metadata/properties"/>
    <ds:schemaRef ds:uri="http://schemas.microsoft.com/office/infopath/2007/PartnerControls"/>
    <ds:schemaRef ds:uri="5b430281-fad7-436a-b902-e011d6f73fb0"/>
    <ds:schemaRef ds:uri="758c6338-9cc2-440b-9e2c-ab0d12a0ff25"/>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836</Words>
  <Characters>4524</Characters>
  <Application>Microsoft Office Word</Application>
  <DocSecurity>0</DocSecurity>
  <Lines>74</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Fábio Duarte</dc:creator>
  <cp:keywords/>
  <dc:description/>
  <cp:lastModifiedBy>Raquel Rogeiro</cp:lastModifiedBy>
  <cp:revision>4</cp:revision>
  <cp:lastPrinted>2026-01-14T01:36:00Z</cp:lastPrinted>
  <dcterms:created xsi:type="dcterms:W3CDTF">2026-10-16T10:44:00Z</dcterms:created>
  <dcterms:modified xsi:type="dcterms:W3CDTF">2026-10-16T16:33:00Z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0x010100CE2CC265F5C2334985E4B3FC6F05D8EC</vt:lpwstr>
  </property>
  <property fmtid="{D5CDD505-2E9C-101B-9397-08002B2CF9AE}" pid="3" name="MediaServiceImageTags">
    <vt:lpwstr/>
  </property>
</Properties>
</file>