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51955A" w14:textId="77777777" w:rsidR="00CD7826" w:rsidRPr="009A2C27" w:rsidRDefault="00CD7826" w:rsidP="00CD7826">
      <w:pPr>
        <w:spacing w:after="0" w:line="276" w:lineRule="auto"/>
        <w:jc w:val="both"/>
        <w:rPr>
          <w:rFonts w:ascii="Cambria" w:eastAsia="Cambria" w:hAnsi="Cambria" w:cs="Cambria"/>
          <w:b/>
          <w:bCs/>
        </w:rPr>
      </w:pPr>
    </w:p>
    <w:p w14:paraId="0ADB719E" w14:textId="77777777" w:rsidR="00CD7826" w:rsidRDefault="00CD7826" w:rsidP="00CD7826">
      <w:pPr>
        <w:spacing w:after="0" w:line="276" w:lineRule="auto"/>
        <w:jc w:val="both"/>
      </w:pPr>
      <w:r w:rsidRPr="677FF2AD">
        <w:rPr>
          <w:rFonts w:ascii="Cambria" w:eastAsia="Cambria" w:hAnsi="Cambria" w:cs="Cambria"/>
          <w:b/>
          <w:bCs/>
        </w:rPr>
        <w:t>INFORMACJA PRASOWA</w:t>
      </w:r>
    </w:p>
    <w:p w14:paraId="1FA27EA9" w14:textId="15BA59B2" w:rsidR="00CD7826" w:rsidRDefault="00CD7826" w:rsidP="00CD7826">
      <w:pPr>
        <w:spacing w:after="0" w:line="276" w:lineRule="auto"/>
        <w:jc w:val="both"/>
        <w:rPr>
          <w:rFonts w:ascii="Cambria" w:eastAsia="Cambria" w:hAnsi="Cambria" w:cs="Cambria"/>
        </w:rPr>
      </w:pPr>
      <w:r w:rsidRPr="4A59AEBF">
        <w:rPr>
          <w:rFonts w:ascii="Cambria" w:eastAsia="Cambria" w:hAnsi="Cambria" w:cs="Cambria"/>
        </w:rPr>
        <w:t xml:space="preserve">Łódź, </w:t>
      </w:r>
      <w:r w:rsidR="00C6368B">
        <w:rPr>
          <w:rFonts w:ascii="Cambria" w:eastAsia="Cambria" w:hAnsi="Cambria" w:cs="Cambria"/>
        </w:rPr>
        <w:t>16</w:t>
      </w:r>
      <w:r w:rsidRPr="4A59AEBF">
        <w:rPr>
          <w:rFonts w:ascii="Cambria" w:eastAsia="Cambria" w:hAnsi="Cambria" w:cs="Cambria"/>
        </w:rPr>
        <w:t>.</w:t>
      </w:r>
      <w:r>
        <w:rPr>
          <w:rFonts w:ascii="Cambria" w:eastAsia="Cambria" w:hAnsi="Cambria" w:cs="Cambria"/>
        </w:rPr>
        <w:t>10</w:t>
      </w:r>
      <w:r w:rsidRPr="4A59AEBF">
        <w:rPr>
          <w:rFonts w:ascii="Cambria" w:eastAsia="Cambria" w:hAnsi="Cambria" w:cs="Cambria"/>
        </w:rPr>
        <w:t>.2026 r.</w:t>
      </w:r>
    </w:p>
    <w:p w14:paraId="37E1DF14" w14:textId="77777777" w:rsidR="00CD7826" w:rsidRDefault="00CD7826" w:rsidP="00CD7826">
      <w:pPr>
        <w:spacing w:after="0" w:line="276" w:lineRule="auto"/>
        <w:jc w:val="both"/>
        <w:rPr>
          <w:rFonts w:ascii="Cambria" w:eastAsia="Cambria" w:hAnsi="Cambria" w:cs="Cambria"/>
        </w:rPr>
      </w:pPr>
    </w:p>
    <w:p w14:paraId="1F8DF8DE" w14:textId="753BCC12" w:rsidR="00157337" w:rsidRDefault="00C47D44" w:rsidP="00157337">
      <w:pPr>
        <w:spacing w:after="0" w:line="276" w:lineRule="auto"/>
        <w:jc w:val="center"/>
        <w:rPr>
          <w:rFonts w:ascii="Cambria" w:eastAsia="Cambria" w:hAnsi="Cambria" w:cs="Cambria"/>
          <w:b/>
          <w:bCs/>
        </w:rPr>
      </w:pPr>
      <w:r>
        <w:rPr>
          <w:rFonts w:ascii="Cambria" w:eastAsia="Cambria" w:hAnsi="Cambria" w:cs="Cambria"/>
          <w:b/>
          <w:bCs/>
        </w:rPr>
        <w:t>Manufaktura nagrodzona na SOLAL Awards 2026</w:t>
      </w:r>
    </w:p>
    <w:p w14:paraId="19824AAE" w14:textId="77777777" w:rsidR="00157337" w:rsidRPr="00157337" w:rsidRDefault="00157337" w:rsidP="00157337">
      <w:pPr>
        <w:spacing w:after="0" w:line="276" w:lineRule="auto"/>
        <w:jc w:val="both"/>
        <w:rPr>
          <w:rFonts w:ascii="Cambria" w:eastAsia="Cambria" w:hAnsi="Cambria" w:cs="Cambria"/>
          <w:b/>
          <w:bCs/>
        </w:rPr>
      </w:pPr>
    </w:p>
    <w:p w14:paraId="2B5ACDE6" w14:textId="704CC728" w:rsidR="00157337" w:rsidRPr="0011471B" w:rsidRDefault="00C47D44" w:rsidP="00157337">
      <w:pPr>
        <w:spacing w:after="0" w:line="276" w:lineRule="auto"/>
        <w:jc w:val="both"/>
        <w:rPr>
          <w:rFonts w:ascii="Cambria" w:eastAsia="Cambria" w:hAnsi="Cambria" w:cs="Cambria"/>
          <w:b/>
          <w:bCs/>
        </w:rPr>
      </w:pPr>
      <w:r>
        <w:rPr>
          <w:rFonts w:ascii="Cambria" w:eastAsia="Cambria" w:hAnsi="Cambria" w:cs="Cambria"/>
          <w:b/>
          <w:bCs/>
        </w:rPr>
        <w:t xml:space="preserve">Jeden z </w:t>
      </w:r>
      <w:r w:rsidR="0089218F">
        <w:rPr>
          <w:rFonts w:ascii="Cambria" w:eastAsia="Cambria" w:hAnsi="Cambria" w:cs="Cambria"/>
          <w:b/>
          <w:bCs/>
        </w:rPr>
        <w:t xml:space="preserve">najważniejszych międzynarodowych konkursów marketingowych, Solal Marketing Awards, właśnie przyznał swoje </w:t>
      </w:r>
      <w:r w:rsidR="00693613">
        <w:rPr>
          <w:rFonts w:ascii="Cambria" w:eastAsia="Cambria" w:hAnsi="Cambria" w:cs="Cambria"/>
          <w:b/>
          <w:bCs/>
        </w:rPr>
        <w:t xml:space="preserve">statuetki. Program co roku nagradza najlepsze kampanie marketingowe, innowacyjne działania i projekty realizowane przez centra handlowe i obiekty handlowo-rozrywkowe. Manufaktura, zarządzana przez APSYS Polska, wróciła „do domu” z aż 3 statuetkami </w:t>
      </w:r>
      <w:r w:rsidR="00AF63DB">
        <w:rPr>
          <w:rFonts w:ascii="Cambria" w:eastAsia="Cambria" w:hAnsi="Cambria" w:cs="Cambria"/>
          <w:b/>
          <w:bCs/>
        </w:rPr>
        <w:t>–</w:t>
      </w:r>
      <w:r w:rsidR="00693613">
        <w:rPr>
          <w:rFonts w:ascii="Cambria" w:eastAsia="Cambria" w:hAnsi="Cambria" w:cs="Cambria"/>
          <w:b/>
          <w:bCs/>
        </w:rPr>
        <w:t xml:space="preserve"> </w:t>
      </w:r>
      <w:r w:rsidR="00AF63DB">
        <w:rPr>
          <w:rFonts w:ascii="Cambria" w:eastAsia="Cambria" w:hAnsi="Cambria" w:cs="Cambria"/>
          <w:b/>
          <w:bCs/>
        </w:rPr>
        <w:t>jedną złotą i dwoma brązami.</w:t>
      </w:r>
    </w:p>
    <w:p w14:paraId="4325A509" w14:textId="77777777" w:rsidR="0011471B" w:rsidRPr="00157337" w:rsidRDefault="0011471B" w:rsidP="00157337">
      <w:pPr>
        <w:spacing w:after="0" w:line="276" w:lineRule="auto"/>
        <w:jc w:val="both"/>
        <w:rPr>
          <w:rFonts w:ascii="Cambria" w:eastAsia="Cambria" w:hAnsi="Cambria" w:cs="Cambria"/>
        </w:rPr>
      </w:pPr>
    </w:p>
    <w:p w14:paraId="2E7BDD17" w14:textId="2F8CAC81" w:rsidR="00CD7826" w:rsidRDefault="000B2CE3" w:rsidP="00CD7826">
      <w:pPr>
        <w:spacing w:line="278" w:lineRule="auto"/>
        <w:jc w:val="both"/>
        <w:rPr>
          <w:rFonts w:ascii="Cambria" w:eastAsia="Cambria" w:hAnsi="Cambria" w:cs="Cambria"/>
        </w:rPr>
      </w:pPr>
      <w:r w:rsidRPr="000B2CE3">
        <w:rPr>
          <w:rFonts w:ascii="Cambria" w:eastAsia="Cambria" w:hAnsi="Cambria" w:cs="Cambria"/>
        </w:rPr>
        <w:t>Solal Marketing Awards to konkurs, którego historia się</w:t>
      </w:r>
      <w:r>
        <w:rPr>
          <w:rFonts w:ascii="Cambria" w:eastAsia="Cambria" w:hAnsi="Cambria" w:cs="Cambria"/>
        </w:rPr>
        <w:t xml:space="preserve">ga lat 80. XX wieku. Od wielu dekad wyróżnia </w:t>
      </w:r>
      <w:r w:rsidR="002A4B62">
        <w:rPr>
          <w:rFonts w:ascii="Cambria" w:eastAsia="Cambria" w:hAnsi="Cambria" w:cs="Cambria"/>
        </w:rPr>
        <w:t xml:space="preserve">najbardziej innowacyjne, kreatywne i jednocześnie skuteczne kampanie marketingowe. </w:t>
      </w:r>
      <w:r w:rsidR="006F5FEC">
        <w:rPr>
          <w:rFonts w:ascii="Cambria" w:eastAsia="Cambria" w:hAnsi="Cambria" w:cs="Cambria"/>
        </w:rPr>
        <w:t>Rygorystyczny proces oceny sprawił, że Solal zyskały miano „marketingowych Oscarów” branży centrów handlowych</w:t>
      </w:r>
      <w:r w:rsidR="00FF7EF9">
        <w:rPr>
          <w:rFonts w:ascii="Cambria" w:eastAsia="Cambria" w:hAnsi="Cambria" w:cs="Cambria"/>
        </w:rPr>
        <w:t>, stanowiąc wyznacznik najlepszych praktyk branży retail.</w:t>
      </w:r>
    </w:p>
    <w:p w14:paraId="3EBA287B" w14:textId="7D34E623" w:rsidR="00FF7EF9" w:rsidRDefault="00FF7EF9" w:rsidP="00CD7826">
      <w:pPr>
        <w:spacing w:line="278" w:lineRule="auto"/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Gala finałowa tegorocznej edycji odbyła się w Budapeszcie</w:t>
      </w:r>
      <w:r w:rsidR="007A5294">
        <w:rPr>
          <w:rFonts w:ascii="Cambria" w:eastAsia="Cambria" w:hAnsi="Cambria" w:cs="Cambria"/>
        </w:rPr>
        <w:t>. Statuetki przyznano w 13 różnych kategoriach. Manufaktura w Łodzi, zarządzana przez APSYS Polska, zdobyła aż 3 nagrody:</w:t>
      </w:r>
    </w:p>
    <w:p w14:paraId="1B2A72D4" w14:textId="77CDBB26" w:rsidR="007A5294" w:rsidRPr="002F0393" w:rsidRDefault="007A5294" w:rsidP="007A5294">
      <w:pPr>
        <w:pStyle w:val="Akapitzlist"/>
        <w:numPr>
          <w:ilvl w:val="0"/>
          <w:numId w:val="5"/>
        </w:numPr>
        <w:jc w:val="both"/>
        <w:rPr>
          <w:rFonts w:ascii="Cambria" w:eastAsia="Cambria" w:hAnsi="Cambria" w:cs="Cambria"/>
          <w:sz w:val="22"/>
          <w:szCs w:val="22"/>
        </w:rPr>
      </w:pPr>
      <w:r w:rsidRPr="002F0393">
        <w:rPr>
          <w:rFonts w:ascii="Cambria" w:eastAsia="Cambria" w:hAnsi="Cambria" w:cs="Cambria"/>
          <w:sz w:val="22"/>
          <w:szCs w:val="22"/>
        </w:rPr>
        <w:t xml:space="preserve">Złoto w kategorii „Best Placemaking” za </w:t>
      </w:r>
      <w:r w:rsidR="00625BE1" w:rsidRPr="002F0393">
        <w:rPr>
          <w:rFonts w:ascii="Cambria" w:eastAsia="Cambria" w:hAnsi="Cambria" w:cs="Cambria"/>
          <w:sz w:val="22"/>
          <w:szCs w:val="22"/>
        </w:rPr>
        <w:t>Paradę Halloween organizowaną we współpracy z Miastem Łódź</w:t>
      </w:r>
      <w:r w:rsidR="00D23507">
        <w:rPr>
          <w:rFonts w:ascii="Cambria" w:eastAsia="Cambria" w:hAnsi="Cambria" w:cs="Cambria"/>
          <w:sz w:val="22"/>
          <w:szCs w:val="22"/>
        </w:rPr>
        <w:t xml:space="preserve"> i p</w:t>
      </w:r>
      <w:r w:rsidR="00BC490C">
        <w:rPr>
          <w:rFonts w:ascii="Cambria" w:eastAsia="Cambria" w:hAnsi="Cambria" w:cs="Cambria"/>
          <w:sz w:val="22"/>
          <w:szCs w:val="22"/>
        </w:rPr>
        <w:t>artnerstwo prywatno-samorządowe przy tworzeniu nowej, miejskiej tradycji</w:t>
      </w:r>
      <w:r w:rsidR="00C16055">
        <w:rPr>
          <w:rFonts w:ascii="Cambria" w:eastAsia="Cambria" w:hAnsi="Cambria" w:cs="Cambria"/>
          <w:sz w:val="22"/>
          <w:szCs w:val="22"/>
        </w:rPr>
        <w:t>,</w:t>
      </w:r>
    </w:p>
    <w:p w14:paraId="409F7A42" w14:textId="4AE2BF32" w:rsidR="00625BE1" w:rsidRPr="002F0393" w:rsidRDefault="00625BE1" w:rsidP="007A5294">
      <w:pPr>
        <w:pStyle w:val="Akapitzlist"/>
        <w:numPr>
          <w:ilvl w:val="0"/>
          <w:numId w:val="5"/>
        </w:numPr>
        <w:jc w:val="both"/>
        <w:rPr>
          <w:rFonts w:ascii="Cambria" w:eastAsia="Cambria" w:hAnsi="Cambria" w:cs="Cambria"/>
          <w:sz w:val="22"/>
          <w:szCs w:val="22"/>
        </w:rPr>
      </w:pPr>
      <w:r w:rsidRPr="002F0393">
        <w:rPr>
          <w:rFonts w:ascii="Cambria" w:eastAsia="Cambria" w:hAnsi="Cambria" w:cs="Cambria"/>
          <w:sz w:val="22"/>
          <w:szCs w:val="22"/>
        </w:rPr>
        <w:t xml:space="preserve">Brąz w kategorii „Public Relations” za AstroPiknik, który na żywo relacjonował start </w:t>
      </w:r>
      <w:r w:rsidR="00FA229D" w:rsidRPr="002F0393">
        <w:rPr>
          <w:rFonts w:ascii="Cambria" w:eastAsia="Cambria" w:hAnsi="Cambria" w:cs="Cambria"/>
          <w:sz w:val="22"/>
          <w:szCs w:val="22"/>
        </w:rPr>
        <w:t>rakiety Falcon 9</w:t>
      </w:r>
      <w:r w:rsidR="00BC490C">
        <w:rPr>
          <w:rFonts w:ascii="Cambria" w:eastAsia="Cambria" w:hAnsi="Cambria" w:cs="Cambria"/>
          <w:sz w:val="22"/>
          <w:szCs w:val="22"/>
        </w:rPr>
        <w:t xml:space="preserve"> i był odpowiedzią kompleksu na ogromne </w:t>
      </w:r>
      <w:r w:rsidR="00C16055">
        <w:rPr>
          <w:rFonts w:ascii="Cambria" w:eastAsia="Cambria" w:hAnsi="Cambria" w:cs="Cambria"/>
          <w:sz w:val="22"/>
          <w:szCs w:val="22"/>
        </w:rPr>
        <w:t>lokalne zainteresowanie osiągnięciami znanego Łodzianina,</w:t>
      </w:r>
    </w:p>
    <w:p w14:paraId="2D10AD5B" w14:textId="330457FF" w:rsidR="00FA229D" w:rsidRPr="002F0393" w:rsidRDefault="00FA229D" w:rsidP="007A5294">
      <w:pPr>
        <w:pStyle w:val="Akapitzlist"/>
        <w:numPr>
          <w:ilvl w:val="0"/>
          <w:numId w:val="5"/>
        </w:numPr>
        <w:jc w:val="both"/>
        <w:rPr>
          <w:rFonts w:ascii="Cambria" w:eastAsia="Cambria" w:hAnsi="Cambria" w:cs="Cambria"/>
          <w:sz w:val="22"/>
          <w:szCs w:val="22"/>
        </w:rPr>
      </w:pPr>
      <w:r w:rsidRPr="002F0393">
        <w:rPr>
          <w:rFonts w:ascii="Cambria" w:eastAsia="Cambria" w:hAnsi="Cambria" w:cs="Cambria"/>
          <w:sz w:val="22"/>
          <w:szCs w:val="22"/>
        </w:rPr>
        <w:t xml:space="preserve">Brąz w kategorii „Social Media” za </w:t>
      </w:r>
      <w:r w:rsidR="008C75A4" w:rsidRPr="002F0393">
        <w:rPr>
          <w:rFonts w:ascii="Cambria" w:eastAsia="Cambria" w:hAnsi="Cambria" w:cs="Cambria"/>
          <w:sz w:val="22"/>
          <w:szCs w:val="22"/>
        </w:rPr>
        <w:t>GenZintegrowanie social mediów Manufaktury</w:t>
      </w:r>
      <w:r w:rsidR="00C16055">
        <w:rPr>
          <w:rFonts w:ascii="Cambria" w:eastAsia="Cambria" w:hAnsi="Cambria" w:cs="Cambria"/>
          <w:sz w:val="22"/>
          <w:szCs w:val="22"/>
        </w:rPr>
        <w:t xml:space="preserve">, czyli shift komunikacyjny, który przyciągnął na kanały społecznościowe kompleksu nową, liczną grupę odbiorców, którzy reagują na </w:t>
      </w:r>
      <w:r w:rsidR="00B60E01">
        <w:rPr>
          <w:rFonts w:ascii="Cambria" w:eastAsia="Cambria" w:hAnsi="Cambria" w:cs="Cambria"/>
          <w:sz w:val="22"/>
          <w:szCs w:val="22"/>
        </w:rPr>
        <w:t>charakterystyczny język, ton i tempo komunikacji.</w:t>
      </w:r>
    </w:p>
    <w:p w14:paraId="2F446D00" w14:textId="5C42CBB0" w:rsidR="008C75A4" w:rsidRDefault="00B80A24" w:rsidP="008C75A4">
      <w:pPr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 xml:space="preserve"> - </w:t>
      </w:r>
      <w:r w:rsidRPr="001A098F">
        <w:rPr>
          <w:rFonts w:ascii="Cambria" w:eastAsia="Cambria" w:hAnsi="Cambria" w:cs="Cambria"/>
          <w:i/>
          <w:iCs/>
        </w:rPr>
        <w:t xml:space="preserve">Przyznanie Manufakturze aż 3 nagród w tegorocznym konkursie to dla nas nie tylko ogromne wyróżnienie, ale także potwierdzenie, że </w:t>
      </w:r>
      <w:r w:rsidR="008214BC" w:rsidRPr="001A098F">
        <w:rPr>
          <w:rFonts w:ascii="Cambria" w:eastAsia="Cambria" w:hAnsi="Cambria" w:cs="Cambria"/>
          <w:i/>
          <w:iCs/>
        </w:rPr>
        <w:t xml:space="preserve">obrana przez nas strategia i taktyka marketingowa </w:t>
      </w:r>
      <w:r w:rsidR="007A52CA">
        <w:rPr>
          <w:rFonts w:ascii="Cambria" w:eastAsia="Cambria" w:hAnsi="Cambria" w:cs="Cambria"/>
          <w:i/>
          <w:iCs/>
        </w:rPr>
        <w:t>są</w:t>
      </w:r>
      <w:r w:rsidR="008214BC" w:rsidRPr="001A098F">
        <w:rPr>
          <w:rFonts w:ascii="Cambria" w:eastAsia="Cambria" w:hAnsi="Cambria" w:cs="Cambria"/>
          <w:i/>
          <w:iCs/>
        </w:rPr>
        <w:t xml:space="preserve"> jedn</w:t>
      </w:r>
      <w:r w:rsidR="007A52CA">
        <w:rPr>
          <w:rFonts w:ascii="Cambria" w:eastAsia="Cambria" w:hAnsi="Cambria" w:cs="Cambria"/>
          <w:i/>
          <w:iCs/>
        </w:rPr>
        <w:t>ymi</w:t>
      </w:r>
      <w:r w:rsidR="008214BC" w:rsidRPr="001A098F">
        <w:rPr>
          <w:rFonts w:ascii="Cambria" w:eastAsia="Cambria" w:hAnsi="Cambria" w:cs="Cambria"/>
          <w:i/>
          <w:iCs/>
        </w:rPr>
        <w:t xml:space="preserve"> z najlepszych w branży. To szczególnie ważne </w:t>
      </w:r>
      <w:r w:rsidR="007A52CA">
        <w:rPr>
          <w:rFonts w:ascii="Cambria" w:eastAsia="Cambria" w:hAnsi="Cambria" w:cs="Cambria"/>
          <w:i/>
          <w:iCs/>
        </w:rPr>
        <w:t xml:space="preserve">również </w:t>
      </w:r>
      <w:r w:rsidR="00D40110" w:rsidRPr="001A098F">
        <w:rPr>
          <w:rFonts w:ascii="Cambria" w:eastAsia="Cambria" w:hAnsi="Cambria" w:cs="Cambria"/>
          <w:i/>
          <w:iCs/>
        </w:rPr>
        <w:t xml:space="preserve">w kontekście tegorocznego jubileuszu 20-lecia Manufaktury – mimo upływu czasu nadal </w:t>
      </w:r>
      <w:r w:rsidR="001A098F" w:rsidRPr="001A098F">
        <w:rPr>
          <w:rFonts w:ascii="Cambria" w:eastAsia="Cambria" w:hAnsi="Cambria" w:cs="Cambria"/>
          <w:i/>
          <w:iCs/>
        </w:rPr>
        <w:t>przygotowujemy śmiałe, kreatywne, a przede wszystkim skuteczne kampanie, które są doceniane nie tylko przez naszych Gości, ale także przez grono ekspertów branży</w:t>
      </w:r>
      <w:r w:rsidR="001A098F">
        <w:rPr>
          <w:rFonts w:ascii="Cambria" w:eastAsia="Cambria" w:hAnsi="Cambria" w:cs="Cambria"/>
        </w:rPr>
        <w:t xml:space="preserve"> – komentuje </w:t>
      </w:r>
      <w:r w:rsidR="001A098F" w:rsidRPr="007A52CA">
        <w:rPr>
          <w:rFonts w:ascii="Cambria" w:eastAsia="Cambria" w:hAnsi="Cambria" w:cs="Cambria"/>
          <w:b/>
          <w:bCs/>
        </w:rPr>
        <w:t>Monika Długosz-Łempicka, dyrektor marketingu Manufaktury</w:t>
      </w:r>
      <w:r w:rsidR="001A098F">
        <w:rPr>
          <w:rFonts w:ascii="Cambria" w:eastAsia="Cambria" w:hAnsi="Cambria" w:cs="Cambria"/>
        </w:rPr>
        <w:t>.</w:t>
      </w:r>
    </w:p>
    <w:p w14:paraId="10F66FA5" w14:textId="77777777" w:rsidR="008C75A4" w:rsidRPr="008C75A4" w:rsidRDefault="008C75A4" w:rsidP="008C75A4">
      <w:pPr>
        <w:jc w:val="both"/>
        <w:rPr>
          <w:rFonts w:ascii="Cambria" w:eastAsia="Cambria" w:hAnsi="Cambria" w:cs="Cambria"/>
        </w:rPr>
      </w:pPr>
    </w:p>
    <w:p w14:paraId="60DD7BDE" w14:textId="77777777" w:rsidR="00CD7826" w:rsidRPr="0043501F" w:rsidRDefault="00CD7826" w:rsidP="00CD7826">
      <w:pPr>
        <w:jc w:val="both"/>
        <w:rPr>
          <w:rFonts w:ascii="Cambria" w:eastAsia="Cambria" w:hAnsi="Cambria" w:cs="Cambria"/>
          <w:i/>
          <w:iCs/>
          <w:color w:val="000000" w:themeColor="text1"/>
          <w:sz w:val="16"/>
          <w:szCs w:val="16"/>
        </w:rPr>
      </w:pPr>
      <w:r w:rsidRPr="6E37ECCC">
        <w:rPr>
          <w:rFonts w:ascii="Cambria" w:eastAsia="Cambria" w:hAnsi="Cambria" w:cs="Cambria"/>
          <w:b/>
          <w:bCs/>
          <w:i/>
          <w:iCs/>
          <w:color w:val="000000" w:themeColor="text1"/>
          <w:sz w:val="16"/>
          <w:szCs w:val="16"/>
        </w:rPr>
        <w:t>Apsys Polska</w:t>
      </w:r>
      <w:r w:rsidRPr="6E37ECCC">
        <w:rPr>
          <w:rFonts w:ascii="Cambria" w:eastAsia="Cambria" w:hAnsi="Cambria" w:cs="Cambria"/>
          <w:i/>
          <w:iCs/>
          <w:color w:val="000000" w:themeColor="text1"/>
          <w:sz w:val="16"/>
          <w:szCs w:val="16"/>
        </w:rPr>
        <w:t xml:space="preserve"> działa na rynku od 1996 roku jako inwestor, deweloper i zarządca nieruchomości komercyjnych, łącząc rozwój inwestycji z modernizacją i rewitalizacją terenów miejskich. Firma koncentruje się na przedsięwzięciach, które przywracają do życia zaniedbane obszary, wzmacniają lokalne centra aktywności i wpisują się w długofalowe potrzeby miast oraz ich mieszkańców. W portfolio Apsys znajdują się zarówno obiekty handlowe i mixed-use, jak i inwestycje mieszkaniowe oraz projekty rewitalizacyjne, w których kluczowe znaczenie ma trwała wartość urbanistyczna, dostępność i profesjonalne zarządzanie.</w:t>
      </w:r>
    </w:p>
    <w:p w14:paraId="2BE5DC8D" w14:textId="77777777" w:rsidR="00CD7826" w:rsidRPr="0043501F" w:rsidRDefault="00CD7826" w:rsidP="00CD7826">
      <w:pPr>
        <w:jc w:val="both"/>
        <w:rPr>
          <w:rFonts w:ascii="Cambria" w:eastAsia="Cambria" w:hAnsi="Cambria" w:cs="Cambria"/>
          <w:i/>
          <w:iCs/>
          <w:color w:val="000000" w:themeColor="text1"/>
          <w:sz w:val="16"/>
          <w:szCs w:val="16"/>
        </w:rPr>
      </w:pPr>
      <w:r w:rsidRPr="6E37ECCC">
        <w:rPr>
          <w:rFonts w:ascii="Cambria" w:eastAsia="Cambria" w:hAnsi="Cambria" w:cs="Cambria"/>
          <w:i/>
          <w:iCs/>
          <w:color w:val="000000" w:themeColor="text1"/>
          <w:sz w:val="16"/>
          <w:szCs w:val="16"/>
        </w:rPr>
        <w:t>Do największych inwestycji Apsys w Polsce należą Manufaktura w Łodzi, Posnania w Poznaniu, autorski food hall Food Fyrtel oraz pierwsza inwestycja mieszkaniowa firmy – Solea. Mieszkania przy Wyścigach w Warszawie. Obecnie firma rozwija kolejne przedsięwzięcia deweloperskie, w tym rewitalizację Hali Targowej w Gdańsku oraz projekty mieszkaniowe Nowa Stawowa i Ogrody Staromiejskie we Wrocławiu. Apsys Polska zarządza także prawie 700 tys. mkw. powierzchni najmu w obiektach handlowych zlokalizowanych w największych miastach Polski.</w:t>
      </w:r>
    </w:p>
    <w:p w14:paraId="2C4ACC17" w14:textId="77777777" w:rsidR="00CD7826" w:rsidRPr="0043501F" w:rsidRDefault="00CD7826" w:rsidP="00CD7826">
      <w:pPr>
        <w:pStyle w:val="NormalnyWeb"/>
        <w:spacing w:after="0" w:afterAutospacing="0"/>
        <w:jc w:val="both"/>
        <w:rPr>
          <w:sz w:val="16"/>
          <w:szCs w:val="16"/>
        </w:rPr>
      </w:pPr>
      <w:r w:rsidRPr="6E37ECCC">
        <w:rPr>
          <w:rFonts w:ascii="Cambria" w:hAnsi="Cambria"/>
          <w:b/>
          <w:bCs/>
          <w:i/>
          <w:iCs/>
          <w:color w:val="000000" w:themeColor="text1"/>
          <w:sz w:val="16"/>
          <w:szCs w:val="16"/>
        </w:rPr>
        <w:lastRenderedPageBreak/>
        <w:t>Union Investment Real Estate GmbH</w:t>
      </w:r>
      <w:r w:rsidRPr="6E37ECCC">
        <w:rPr>
          <w:rFonts w:ascii="Cambria" w:hAnsi="Cambria"/>
          <w:i/>
          <w:iCs/>
          <w:color w:val="000000" w:themeColor="text1"/>
          <w:sz w:val="16"/>
          <w:szCs w:val="16"/>
        </w:rPr>
        <w:t xml:space="preserve"> to wiodąca międzynarodowa firma inwestycyjna specjalizująca się w otwartych funduszach nieruchomości dla inwestorów indywidualnych i instytucjonalnych. Union Investment zarządza aktywami o wartości 47 miliardów Euro w sześciu funduszach nieruchomości.</w:t>
      </w:r>
    </w:p>
    <w:p w14:paraId="4C84510B" w14:textId="77777777" w:rsidR="00CD7826" w:rsidRPr="0043501F" w:rsidRDefault="00CD7826" w:rsidP="00CD7826">
      <w:pPr>
        <w:pStyle w:val="NormalnyWeb"/>
        <w:spacing w:after="0" w:afterAutospacing="0"/>
        <w:jc w:val="both"/>
        <w:rPr>
          <w:sz w:val="16"/>
          <w:szCs w:val="16"/>
        </w:rPr>
      </w:pPr>
      <w:r w:rsidRPr="6E37ECCC">
        <w:rPr>
          <w:rFonts w:ascii="Cambria" w:hAnsi="Cambria"/>
          <w:i/>
          <w:iCs/>
          <w:color w:val="000000" w:themeColor="text1"/>
          <w:sz w:val="16"/>
          <w:szCs w:val="16"/>
        </w:rPr>
        <w:t>Więcej na: </w:t>
      </w:r>
      <w:hyperlink r:id="rId7">
        <w:r w:rsidRPr="6E37ECCC">
          <w:rPr>
            <w:rStyle w:val="Hipercze"/>
            <w:rFonts w:ascii="Cambria" w:hAnsi="Cambria"/>
            <w:i/>
            <w:iCs/>
            <w:color w:val="000000" w:themeColor="text1"/>
            <w:sz w:val="16"/>
            <w:szCs w:val="16"/>
          </w:rPr>
          <w:t>www.union-investment.com</w:t>
        </w:r>
      </w:hyperlink>
    </w:p>
    <w:p w14:paraId="0B25DFCD" w14:textId="77777777" w:rsidR="00CD7826" w:rsidRPr="0043501F" w:rsidRDefault="00CD7826" w:rsidP="00CD7826">
      <w:pPr>
        <w:jc w:val="both"/>
        <w:rPr>
          <w:rFonts w:ascii="Cambria" w:eastAsia="Cambria" w:hAnsi="Cambria" w:cs="Cambria"/>
          <w:color w:val="000000" w:themeColor="text1"/>
          <w:sz w:val="16"/>
          <w:szCs w:val="16"/>
        </w:rPr>
      </w:pPr>
    </w:p>
    <w:p w14:paraId="470775EB" w14:textId="77777777" w:rsidR="00CD7826" w:rsidRPr="009A2C27" w:rsidRDefault="00CD7826" w:rsidP="00CD7826">
      <w:pPr>
        <w:spacing w:before="240" w:after="0" w:line="276" w:lineRule="auto"/>
        <w:jc w:val="both"/>
        <w:rPr>
          <w:rFonts w:ascii="Cambria" w:eastAsia="Cambria" w:hAnsi="Cambria" w:cs="Cambria"/>
          <w:sz w:val="16"/>
          <w:szCs w:val="16"/>
        </w:rPr>
      </w:pPr>
    </w:p>
    <w:p w14:paraId="044385ED" w14:textId="77777777" w:rsidR="00CD7826" w:rsidRDefault="00CD7826" w:rsidP="00CD7826"/>
    <w:p w14:paraId="067038CC" w14:textId="77777777" w:rsidR="00AE35D5" w:rsidRPr="00CD7826" w:rsidRDefault="00AE35D5" w:rsidP="00CD7826"/>
    <w:sectPr w:rsidR="00AE35D5" w:rsidRPr="00CD7826" w:rsidSect="00CD7826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7FD7E5" w14:textId="77777777" w:rsidR="00417CBE" w:rsidRDefault="00417CBE">
      <w:pPr>
        <w:spacing w:after="0" w:line="240" w:lineRule="auto"/>
      </w:pPr>
      <w:r>
        <w:separator/>
      </w:r>
    </w:p>
  </w:endnote>
  <w:endnote w:type="continuationSeparator" w:id="0">
    <w:p w14:paraId="5AA1F318" w14:textId="77777777" w:rsidR="00417CBE" w:rsidRDefault="00417C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00CD7826" w14:paraId="1A902EB8" w14:textId="77777777" w:rsidTr="6AF3A660">
      <w:trPr>
        <w:trHeight w:val="300"/>
      </w:trPr>
      <w:tc>
        <w:tcPr>
          <w:tcW w:w="3020" w:type="dxa"/>
        </w:tcPr>
        <w:p w14:paraId="3894CE30" w14:textId="77777777" w:rsidR="00CD7826" w:rsidRDefault="00CD7826" w:rsidP="6AF3A660">
          <w:pPr>
            <w:pStyle w:val="Nagwek"/>
            <w:ind w:left="-115"/>
          </w:pPr>
        </w:p>
      </w:tc>
      <w:tc>
        <w:tcPr>
          <w:tcW w:w="3020" w:type="dxa"/>
        </w:tcPr>
        <w:p w14:paraId="3FB6E553" w14:textId="77777777" w:rsidR="00CD7826" w:rsidRDefault="00CD7826" w:rsidP="6AF3A660">
          <w:pPr>
            <w:pStyle w:val="Nagwek"/>
            <w:jc w:val="center"/>
          </w:pPr>
        </w:p>
      </w:tc>
      <w:tc>
        <w:tcPr>
          <w:tcW w:w="3020" w:type="dxa"/>
        </w:tcPr>
        <w:p w14:paraId="66886B7B" w14:textId="77777777" w:rsidR="00CD7826" w:rsidRDefault="00CD7826" w:rsidP="6AF3A660">
          <w:pPr>
            <w:pStyle w:val="Nagwek"/>
            <w:ind w:right="-115"/>
            <w:jc w:val="right"/>
          </w:pPr>
        </w:p>
      </w:tc>
    </w:tr>
  </w:tbl>
  <w:p w14:paraId="285D04F0" w14:textId="77777777" w:rsidR="00CD7826" w:rsidRDefault="00CD7826" w:rsidP="6AF3A66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2FC0C5" w14:textId="77777777" w:rsidR="00417CBE" w:rsidRDefault="00417CBE">
      <w:pPr>
        <w:spacing w:after="0" w:line="240" w:lineRule="auto"/>
      </w:pPr>
      <w:r>
        <w:separator/>
      </w:r>
    </w:p>
  </w:footnote>
  <w:footnote w:type="continuationSeparator" w:id="0">
    <w:p w14:paraId="2859821B" w14:textId="77777777" w:rsidR="00417CBE" w:rsidRDefault="00417C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026135" w14:textId="77777777" w:rsidR="00CD7826" w:rsidRDefault="00C6368B">
    <w:pPr>
      <w:pStyle w:val="Nagwek"/>
    </w:pPr>
    <w:r>
      <w:rPr>
        <w:noProof/>
      </w:rPr>
      <w:pict w14:anchorId="2D7588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76377110" o:spid="_x0000_s1025" type="#_x0000_t75" style="position:absolute;margin-left:0;margin-top:0;width:595.15pt;height:842.2pt;z-index:-251659776;mso-position-horizontal:center;mso-position-horizontal-relative:margin;mso-position-vertical:center;mso-position-vertical-relative:margin" o:allowincell="f">
          <v:imagedata r:id="rId1" o:title="Papier firmowy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7B1C58" w14:textId="77777777" w:rsidR="00CD7826" w:rsidRDefault="00C6368B">
    <w:pPr>
      <w:pStyle w:val="Nagwek"/>
    </w:pPr>
    <w:r>
      <w:rPr>
        <w:noProof/>
      </w:rPr>
      <w:pict w14:anchorId="7E086E4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76377111" o:spid="_x0000_s1026" type="#_x0000_t75" style="position:absolute;margin-left:0;margin-top:0;width:592.95pt;height:839.05pt;z-index:-251658752;mso-position-horizontal:center;mso-position-horizontal-relative:margin;mso-position-vertical:center;mso-position-vertical-relative:margin" o:allowincell="f">
          <v:imagedata r:id="rId1" o:title="Papier firmowy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FC4086" w14:textId="77777777" w:rsidR="00CD7826" w:rsidRDefault="00C6368B">
    <w:pPr>
      <w:pStyle w:val="Nagwek"/>
    </w:pPr>
    <w:r>
      <w:rPr>
        <w:noProof/>
      </w:rPr>
      <w:pict w14:anchorId="11EEC4B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76377109" o:spid="_x0000_s1027" type="#_x0000_t75" style="position:absolute;margin-left:0;margin-top:0;width:595.15pt;height:842.2pt;z-index:-251657728;mso-position-horizontal:center;mso-position-horizontal-relative:margin;mso-position-vertical:center;mso-position-vertical-relative:margin" o:allowincell="f">
          <v:imagedata r:id="rId1" o:title="Papier firmowy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3071B3"/>
    <w:multiLevelType w:val="multilevel"/>
    <w:tmpl w:val="527A702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182642B"/>
    <w:multiLevelType w:val="multilevel"/>
    <w:tmpl w:val="1C9E5FD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ACC3E6A"/>
    <w:multiLevelType w:val="multilevel"/>
    <w:tmpl w:val="63FAE00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C6172E2"/>
    <w:multiLevelType w:val="multilevel"/>
    <w:tmpl w:val="0F7C81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0E52B56"/>
    <w:multiLevelType w:val="hybridMultilevel"/>
    <w:tmpl w:val="580AF8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971345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19701677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66493931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19873419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1689089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826"/>
    <w:rsid w:val="0004587F"/>
    <w:rsid w:val="00070798"/>
    <w:rsid w:val="000B2CE3"/>
    <w:rsid w:val="0011471B"/>
    <w:rsid w:val="00157337"/>
    <w:rsid w:val="001A098F"/>
    <w:rsid w:val="002A4B62"/>
    <w:rsid w:val="002F0393"/>
    <w:rsid w:val="00395105"/>
    <w:rsid w:val="00417CBE"/>
    <w:rsid w:val="00625BE1"/>
    <w:rsid w:val="00637609"/>
    <w:rsid w:val="00693613"/>
    <w:rsid w:val="006F5FEC"/>
    <w:rsid w:val="00711644"/>
    <w:rsid w:val="007A5294"/>
    <w:rsid w:val="007A52CA"/>
    <w:rsid w:val="00802C4B"/>
    <w:rsid w:val="008214BC"/>
    <w:rsid w:val="0089218F"/>
    <w:rsid w:val="00892F56"/>
    <w:rsid w:val="008C75A4"/>
    <w:rsid w:val="008E0761"/>
    <w:rsid w:val="00AE35D5"/>
    <w:rsid w:val="00AF63DB"/>
    <w:rsid w:val="00B60E01"/>
    <w:rsid w:val="00B80A24"/>
    <w:rsid w:val="00BC490C"/>
    <w:rsid w:val="00C16055"/>
    <w:rsid w:val="00C47D44"/>
    <w:rsid w:val="00C6368B"/>
    <w:rsid w:val="00CD7826"/>
    <w:rsid w:val="00D22D61"/>
    <w:rsid w:val="00D23507"/>
    <w:rsid w:val="00D40110"/>
    <w:rsid w:val="00D65695"/>
    <w:rsid w:val="00FA126A"/>
    <w:rsid w:val="00FA229D"/>
    <w:rsid w:val="00FF7EF9"/>
    <w:rsid w:val="0D336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83E3B1"/>
  <w15:chartTrackingRefBased/>
  <w15:docId w15:val="{987E916D-4704-46A3-914D-0B5011365E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D7826"/>
    <w:pPr>
      <w:spacing w:line="259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D782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D782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D7826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D7826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D7826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D7826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D7826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D7826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D7826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D78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D78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D78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D7826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D7826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D782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D782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D782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D782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D78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CD78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D7826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CD78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D7826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CD782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D7826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CD782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D78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D782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D7826"/>
    <w:rPr>
      <w:b/>
      <w:bCs/>
      <w:smallCaps/>
      <w:color w:val="0F4761" w:themeColor="accent1" w:themeShade="BF"/>
      <w:spacing w:val="5"/>
    </w:rPr>
  </w:style>
  <w:style w:type="paragraph" w:styleId="NormalnyWeb">
    <w:name w:val="Normal (Web)"/>
    <w:basedOn w:val="Normalny"/>
    <w:uiPriority w:val="99"/>
    <w:unhideWhenUsed/>
    <w:rsid w:val="00CD78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CD7826"/>
    <w:rPr>
      <w:color w:val="0563C1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CD78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D7826"/>
    <w:rPr>
      <w:kern w:val="0"/>
      <w:sz w:val="22"/>
      <w:szCs w:val="22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CD78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D7826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union-investment.com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531</Words>
  <Characters>3190</Characters>
  <Application>Microsoft Office Word</Application>
  <DocSecurity>0</DocSecurity>
  <Lines>26</Lines>
  <Paragraphs>7</Paragraphs>
  <ScaleCrop>false</ScaleCrop>
  <Company/>
  <LinksUpToDate>false</LinksUpToDate>
  <CharactersWithSpaces>3714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Kazimierczak, Justyna</dc:creator>
  <cp:keywords/>
  <dc:description/>
  <cp:lastModifiedBy>Monika Langner</cp:lastModifiedBy>
  <cp:revision>25</cp:revision>
  <dcterms:created xsi:type="dcterms:W3CDTF">2026-10-15T13:11:00Z</dcterms:created>
  <dcterms:modified xsi:type="dcterms:W3CDTF">2026-10-16T07:34:00Z</dcterms:modified>
</cp:coreProperties>
</file>