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18F0F9" w14:textId="77777777" w:rsidR="00423217" w:rsidRPr="00824E89" w:rsidRDefault="00423217" w:rsidP="00423217">
      <w:pPr>
        <w:spacing w:before="120" w:after="120" w:line="360" w:lineRule="auto"/>
        <w:rPr>
          <w:rFonts w:ascii="Noto Sans" w:hAnsi="Noto Sans" w:cs="Noto Sans"/>
          <w:b/>
          <w:bCs/>
          <w:sz w:val="22"/>
          <w:szCs w:val="22"/>
          <w:lang w:val="en-GB"/>
        </w:rPr>
      </w:pPr>
    </w:p>
    <w:p w14:paraId="41C01E7B" w14:textId="0E26EB2E" w:rsidR="008639DE" w:rsidRPr="00824E89" w:rsidRDefault="008160FC" w:rsidP="00423217">
      <w:pPr>
        <w:spacing w:before="120" w:after="120" w:line="360" w:lineRule="auto"/>
        <w:rPr>
          <w:rFonts w:ascii="Noto Sans" w:hAnsi="Noto Sans" w:cs="Noto Sans"/>
          <w:sz w:val="22"/>
          <w:szCs w:val="22"/>
          <w:lang w:val="en-GB"/>
        </w:rPr>
      </w:pPr>
      <w:r w:rsidRPr="00824E89">
        <w:rPr>
          <w:rFonts w:ascii="Noto Sans" w:hAnsi="Noto Sans" w:cs="Noto Sans"/>
          <w:b/>
          <w:bCs/>
          <w:sz w:val="22"/>
          <w:szCs w:val="22"/>
          <w:lang w:val="en-GB"/>
        </w:rPr>
        <w:t xml:space="preserve">Protecting </w:t>
      </w:r>
      <w:r w:rsidR="009B6459" w:rsidRPr="00824E89">
        <w:rPr>
          <w:rFonts w:ascii="Noto Sans" w:hAnsi="Noto Sans" w:cs="Noto Sans"/>
          <w:b/>
          <w:bCs/>
          <w:sz w:val="22"/>
          <w:szCs w:val="22"/>
          <w:lang w:val="en-GB"/>
        </w:rPr>
        <w:t xml:space="preserve">Data </w:t>
      </w:r>
      <w:r w:rsidRPr="00824E89">
        <w:rPr>
          <w:rFonts w:ascii="Noto Sans" w:hAnsi="Noto Sans" w:cs="Noto Sans"/>
          <w:b/>
          <w:bCs/>
          <w:sz w:val="22"/>
          <w:szCs w:val="22"/>
          <w:lang w:val="en-GB"/>
        </w:rPr>
        <w:t xml:space="preserve">Quality in </w:t>
      </w:r>
      <w:r w:rsidR="00B014D0" w:rsidRPr="00824E89">
        <w:rPr>
          <w:rFonts w:ascii="Noto Sans" w:hAnsi="Noto Sans" w:cs="Noto Sans"/>
          <w:b/>
          <w:bCs/>
          <w:sz w:val="22"/>
          <w:szCs w:val="22"/>
          <w:lang w:val="en-GB"/>
        </w:rPr>
        <w:t>Pharmaceutical Supply Chain</w:t>
      </w:r>
      <w:r w:rsidRPr="00824E89">
        <w:rPr>
          <w:rFonts w:ascii="Noto Sans" w:hAnsi="Noto Sans" w:cs="Noto Sans"/>
          <w:b/>
          <w:bCs/>
          <w:sz w:val="22"/>
          <w:szCs w:val="22"/>
          <w:lang w:val="en-GB"/>
        </w:rPr>
        <w:t>s</w:t>
      </w:r>
      <w:r w:rsidR="009B6459" w:rsidRPr="00824E89">
        <w:rPr>
          <w:rFonts w:ascii="Noto Sans" w:hAnsi="Noto Sans" w:cs="Noto Sans"/>
          <w:b/>
          <w:bCs/>
          <w:sz w:val="22"/>
          <w:szCs w:val="22"/>
          <w:lang w:val="en-GB"/>
        </w:rPr>
        <w:t xml:space="preserve"> </w:t>
      </w:r>
    </w:p>
    <w:p w14:paraId="406E8E1E" w14:textId="19A74FCD" w:rsidR="008639DE" w:rsidRPr="00824E89" w:rsidRDefault="00B014D0" w:rsidP="00423217">
      <w:pPr>
        <w:spacing w:before="120" w:after="120" w:line="360" w:lineRule="auto"/>
        <w:rPr>
          <w:rFonts w:ascii="Noto Sans" w:hAnsi="Noto Sans" w:cs="Noto Sans"/>
          <w:i/>
          <w:iCs/>
          <w:sz w:val="22"/>
          <w:szCs w:val="22"/>
          <w:lang w:val="en-GB"/>
        </w:rPr>
      </w:pPr>
      <w:r w:rsidRPr="00824E89">
        <w:rPr>
          <w:rFonts w:ascii="Noto Sans" w:hAnsi="Noto Sans" w:cs="Noto Sans"/>
          <w:i/>
          <w:iCs/>
          <w:sz w:val="22"/>
          <w:szCs w:val="22"/>
          <w:lang w:val="en-GB"/>
        </w:rPr>
        <w:t xml:space="preserve">The pharmaceutical industry </w:t>
      </w:r>
      <w:r w:rsidR="00D535EA" w:rsidRPr="00824E89">
        <w:rPr>
          <w:rFonts w:ascii="Noto Sans" w:hAnsi="Noto Sans" w:cs="Noto Sans"/>
          <w:i/>
          <w:iCs/>
          <w:sz w:val="22"/>
          <w:szCs w:val="22"/>
          <w:lang w:val="en-GB"/>
        </w:rPr>
        <w:t xml:space="preserve">is </w:t>
      </w:r>
      <w:r w:rsidR="00F72C49" w:rsidRPr="00824E89">
        <w:rPr>
          <w:rFonts w:ascii="Noto Sans" w:hAnsi="Noto Sans" w:cs="Noto Sans"/>
          <w:i/>
          <w:iCs/>
          <w:sz w:val="22"/>
          <w:szCs w:val="22"/>
          <w:lang w:val="en-GB"/>
        </w:rPr>
        <w:t>becoming more connected and automated</w:t>
      </w:r>
      <w:r w:rsidRPr="00824E89">
        <w:rPr>
          <w:rFonts w:ascii="Noto Sans" w:hAnsi="Noto Sans" w:cs="Noto Sans"/>
          <w:i/>
          <w:iCs/>
          <w:sz w:val="22"/>
          <w:szCs w:val="22"/>
          <w:lang w:val="en-GB"/>
        </w:rPr>
        <w:t xml:space="preserve"> with data-driven technologies helping to support operations with little to no human contact. As </w:t>
      </w:r>
      <w:r w:rsidR="00F72C49" w:rsidRPr="00824E89">
        <w:rPr>
          <w:rFonts w:ascii="Noto Sans" w:hAnsi="Noto Sans" w:cs="Noto Sans"/>
          <w:i/>
          <w:iCs/>
          <w:sz w:val="22"/>
          <w:szCs w:val="22"/>
          <w:lang w:val="en-GB"/>
        </w:rPr>
        <w:t>a result</w:t>
      </w:r>
      <w:r w:rsidRPr="00824E89">
        <w:rPr>
          <w:rFonts w:ascii="Noto Sans" w:hAnsi="Noto Sans" w:cs="Noto Sans"/>
          <w:i/>
          <w:iCs/>
          <w:sz w:val="22"/>
          <w:szCs w:val="22"/>
          <w:lang w:val="en-GB"/>
        </w:rPr>
        <w:t>,</w:t>
      </w:r>
      <w:r w:rsidR="00D535EA" w:rsidRPr="00824E89">
        <w:rPr>
          <w:rFonts w:ascii="Noto Sans" w:hAnsi="Noto Sans" w:cs="Noto Sans"/>
          <w:i/>
          <w:iCs/>
          <w:sz w:val="22"/>
          <w:szCs w:val="22"/>
          <w:lang w:val="en-GB"/>
        </w:rPr>
        <w:t xml:space="preserve"> data quality has become a key talking point. </w:t>
      </w:r>
    </w:p>
    <w:p w14:paraId="761607AA" w14:textId="42AD2518" w:rsidR="0088634A" w:rsidRPr="00824E89" w:rsidRDefault="00B014D0" w:rsidP="00423217">
      <w:pPr>
        <w:spacing w:before="120" w:after="120" w:line="360" w:lineRule="auto"/>
        <w:rPr>
          <w:rFonts w:ascii="Noto Sans" w:hAnsi="Noto Sans" w:cs="Noto Sans"/>
          <w:i/>
          <w:iCs/>
          <w:sz w:val="22"/>
          <w:szCs w:val="22"/>
          <w:lang w:val="en-GB"/>
        </w:rPr>
      </w:pPr>
      <w:r w:rsidRPr="00824E89">
        <w:rPr>
          <w:rFonts w:ascii="Noto Sans" w:hAnsi="Noto Sans" w:cs="Noto Sans"/>
          <w:i/>
          <w:iCs/>
          <w:sz w:val="22"/>
          <w:szCs w:val="22"/>
          <w:lang w:val="en-GB"/>
        </w:rPr>
        <w:t xml:space="preserve">The industry has already invested heavily in data governance. However, data quality doesn’t end at the point of </w:t>
      </w:r>
      <w:r w:rsidR="00A70298" w:rsidRPr="00824E89">
        <w:rPr>
          <w:rFonts w:ascii="Noto Sans" w:hAnsi="Noto Sans" w:cs="Noto Sans"/>
          <w:i/>
          <w:iCs/>
          <w:sz w:val="22"/>
          <w:szCs w:val="22"/>
          <w:lang w:val="en-GB"/>
        </w:rPr>
        <w:t>application and</w:t>
      </w:r>
      <w:r w:rsidRPr="00824E89">
        <w:rPr>
          <w:rFonts w:ascii="Noto Sans" w:hAnsi="Noto Sans" w:cs="Noto Sans"/>
          <w:i/>
          <w:iCs/>
          <w:sz w:val="22"/>
          <w:szCs w:val="22"/>
          <w:lang w:val="en-GB"/>
        </w:rPr>
        <w:t xml:space="preserve"> protecting it once a product leaves the factory is where manufacturers may be falling short.</w:t>
      </w:r>
    </w:p>
    <w:p w14:paraId="4CA3342C" w14:textId="43EFF1AD" w:rsidR="00D03142" w:rsidRPr="00824E89" w:rsidRDefault="008160FC" w:rsidP="00423217">
      <w:pPr>
        <w:spacing w:before="120" w:after="120" w:line="360" w:lineRule="auto"/>
        <w:rPr>
          <w:rFonts w:ascii="Noto Sans" w:hAnsi="Noto Sans" w:cs="Noto Sans"/>
          <w:i/>
          <w:iCs/>
          <w:sz w:val="22"/>
          <w:szCs w:val="22"/>
          <w:lang w:val="en-GB"/>
        </w:rPr>
      </w:pPr>
      <w:r w:rsidRPr="00824E89">
        <w:rPr>
          <w:rFonts w:ascii="Noto Sans" w:hAnsi="Noto Sans" w:cs="Noto Sans"/>
          <w:i/>
          <w:iCs/>
          <w:sz w:val="22"/>
          <w:szCs w:val="22"/>
          <w:lang w:val="en-GB"/>
        </w:rPr>
        <w:t>Bart Vansteenkiste, Global Key Account Manager – Lifesciences, Domino Printing Sciences</w:t>
      </w:r>
      <w:r w:rsidR="00D03142" w:rsidRPr="00824E89">
        <w:rPr>
          <w:rFonts w:ascii="Noto Sans" w:hAnsi="Noto Sans" w:cs="Noto Sans"/>
          <w:i/>
          <w:iCs/>
          <w:sz w:val="22"/>
          <w:szCs w:val="22"/>
          <w:lang w:val="en-GB"/>
        </w:rPr>
        <w:t xml:space="preserve">, explores the importance of coding technologies, </w:t>
      </w:r>
      <w:r w:rsidRPr="00824E89">
        <w:rPr>
          <w:rFonts w:ascii="Noto Sans" w:hAnsi="Noto Sans" w:cs="Noto Sans"/>
          <w:i/>
          <w:iCs/>
          <w:sz w:val="22"/>
          <w:szCs w:val="22"/>
          <w:lang w:val="en-GB"/>
        </w:rPr>
        <w:t xml:space="preserve">validation, and strategic samples testing, in </w:t>
      </w:r>
      <w:r w:rsidR="00D535EA" w:rsidRPr="00824E89">
        <w:rPr>
          <w:rFonts w:ascii="Noto Sans" w:hAnsi="Noto Sans" w:cs="Noto Sans"/>
          <w:i/>
          <w:iCs/>
          <w:sz w:val="22"/>
          <w:szCs w:val="22"/>
          <w:lang w:val="en-GB"/>
        </w:rPr>
        <w:t xml:space="preserve">helping to protect data in pharmaceutical supply chains. </w:t>
      </w:r>
    </w:p>
    <w:p w14:paraId="6E4B07D9" w14:textId="3FA99D1A" w:rsidR="006127B6" w:rsidRPr="00824E89" w:rsidRDefault="006127B6" w:rsidP="00423217">
      <w:pPr>
        <w:spacing w:before="120" w:after="120" w:line="360" w:lineRule="auto"/>
        <w:rPr>
          <w:rFonts w:ascii="Noto Sans" w:hAnsi="Noto Sans" w:cs="Noto Sans"/>
          <w:b/>
          <w:bCs/>
          <w:sz w:val="22"/>
          <w:szCs w:val="22"/>
          <w:lang w:val="en-GB"/>
        </w:rPr>
      </w:pPr>
      <w:r w:rsidRPr="00824E89">
        <w:rPr>
          <w:rFonts w:ascii="Noto Sans" w:hAnsi="Noto Sans" w:cs="Noto Sans"/>
          <w:b/>
          <w:bCs/>
          <w:sz w:val="22"/>
          <w:szCs w:val="22"/>
          <w:lang w:val="en-GB"/>
        </w:rPr>
        <w:t>Downstream data integrity</w:t>
      </w:r>
    </w:p>
    <w:p w14:paraId="38549D7F" w14:textId="6DE9E5A1" w:rsidR="00D535EA" w:rsidRPr="00824E89" w:rsidRDefault="00B014D0" w:rsidP="00423217">
      <w:pPr>
        <w:spacing w:before="120" w:after="120" w:line="360" w:lineRule="auto"/>
        <w:rPr>
          <w:rFonts w:ascii="Noto Sans" w:hAnsi="Noto Sans" w:cs="Noto Sans"/>
          <w:sz w:val="22"/>
          <w:szCs w:val="22"/>
          <w:lang w:val="en-GB"/>
        </w:rPr>
      </w:pPr>
      <w:r w:rsidRPr="00824E89">
        <w:rPr>
          <w:rFonts w:ascii="Noto Sans" w:hAnsi="Noto Sans" w:cs="Noto Sans"/>
          <w:sz w:val="22"/>
          <w:szCs w:val="22"/>
          <w:lang w:val="en-GB"/>
        </w:rPr>
        <w:t xml:space="preserve">A recent Accenture report found </w:t>
      </w:r>
      <w:hyperlink r:id="rId6" w:anchor="zoom=40" w:history="1">
        <w:r w:rsidRPr="00824E89">
          <w:rPr>
            <w:rStyle w:val="Hyperlink"/>
            <w:rFonts w:ascii="Noto Sans" w:hAnsi="Noto Sans" w:cs="Noto Sans"/>
            <w:sz w:val="22"/>
            <w:szCs w:val="22"/>
            <w:lang w:val="en-GB"/>
          </w:rPr>
          <w:t>that 67% of companies don’t trust their data enough to use it effectively</w:t>
        </w:r>
      </w:hyperlink>
      <w:r w:rsidRPr="00824E89">
        <w:rPr>
          <w:rFonts w:ascii="Noto Sans" w:hAnsi="Noto Sans" w:cs="Noto Sans"/>
          <w:sz w:val="22"/>
          <w:szCs w:val="22"/>
          <w:lang w:val="en-GB"/>
        </w:rPr>
        <w:t xml:space="preserve">. </w:t>
      </w:r>
      <w:r w:rsidR="006127B6" w:rsidRPr="00824E89">
        <w:rPr>
          <w:rFonts w:ascii="Noto Sans" w:hAnsi="Noto Sans" w:cs="Noto Sans"/>
          <w:sz w:val="22"/>
          <w:szCs w:val="22"/>
          <w:lang w:val="en-GB"/>
        </w:rPr>
        <w:t>For regulated industries such as pharmaceutical</w:t>
      </w:r>
      <w:r w:rsidR="005B5A25" w:rsidRPr="00824E89">
        <w:rPr>
          <w:rFonts w:ascii="Noto Sans" w:hAnsi="Noto Sans" w:cs="Noto Sans"/>
          <w:sz w:val="22"/>
          <w:szCs w:val="22"/>
          <w:lang w:val="en-GB"/>
        </w:rPr>
        <w:t>s</w:t>
      </w:r>
      <w:r w:rsidR="006127B6" w:rsidRPr="00824E89">
        <w:rPr>
          <w:rFonts w:ascii="Noto Sans" w:hAnsi="Noto Sans" w:cs="Noto Sans"/>
          <w:sz w:val="22"/>
          <w:szCs w:val="22"/>
          <w:lang w:val="en-GB"/>
        </w:rPr>
        <w:t xml:space="preserve">, however, </w:t>
      </w:r>
      <w:r w:rsidR="00D535EA" w:rsidRPr="00824E89">
        <w:rPr>
          <w:rFonts w:ascii="Noto Sans" w:hAnsi="Noto Sans" w:cs="Noto Sans"/>
          <w:sz w:val="22"/>
          <w:szCs w:val="22"/>
          <w:lang w:val="en-GB"/>
        </w:rPr>
        <w:t xml:space="preserve">accurate </w:t>
      </w:r>
      <w:r w:rsidR="006127B6" w:rsidRPr="00824E89">
        <w:rPr>
          <w:rFonts w:ascii="Noto Sans" w:hAnsi="Noto Sans" w:cs="Noto Sans"/>
          <w:sz w:val="22"/>
          <w:szCs w:val="22"/>
          <w:lang w:val="en-GB"/>
        </w:rPr>
        <w:t xml:space="preserve">master data </w:t>
      </w:r>
      <w:r w:rsidR="00D535EA" w:rsidRPr="00824E89">
        <w:rPr>
          <w:rFonts w:ascii="Noto Sans" w:hAnsi="Noto Sans" w:cs="Noto Sans"/>
          <w:sz w:val="22"/>
          <w:szCs w:val="22"/>
          <w:lang w:val="en-GB"/>
        </w:rPr>
        <w:t xml:space="preserve">typically already </w:t>
      </w:r>
      <w:r w:rsidR="006127B6" w:rsidRPr="00824E89">
        <w:rPr>
          <w:rFonts w:ascii="Noto Sans" w:hAnsi="Noto Sans" w:cs="Noto Sans"/>
          <w:sz w:val="22"/>
          <w:szCs w:val="22"/>
          <w:lang w:val="en-GB"/>
        </w:rPr>
        <w:t>exist</w:t>
      </w:r>
      <w:r w:rsidR="00D535EA" w:rsidRPr="00824E89">
        <w:rPr>
          <w:rFonts w:ascii="Noto Sans" w:hAnsi="Noto Sans" w:cs="Noto Sans"/>
          <w:sz w:val="22"/>
          <w:szCs w:val="22"/>
          <w:lang w:val="en-GB"/>
        </w:rPr>
        <w:t xml:space="preserve">s. </w:t>
      </w:r>
    </w:p>
    <w:p w14:paraId="30095AED" w14:textId="411B50A4" w:rsidR="0088634A" w:rsidRPr="00824E89" w:rsidRDefault="00C377FC" w:rsidP="00423217">
      <w:pPr>
        <w:spacing w:before="120" w:after="120" w:line="360" w:lineRule="auto"/>
        <w:rPr>
          <w:rFonts w:ascii="Noto Sans" w:hAnsi="Noto Sans" w:cs="Noto Sans"/>
          <w:sz w:val="22"/>
          <w:szCs w:val="22"/>
          <w:lang w:val="en-GB"/>
        </w:rPr>
      </w:pPr>
      <w:r w:rsidRPr="00824E89">
        <w:rPr>
          <w:rFonts w:ascii="Noto Sans" w:hAnsi="Noto Sans" w:cs="Noto Sans"/>
          <w:sz w:val="22"/>
          <w:szCs w:val="22"/>
          <w:lang w:val="en-GB"/>
        </w:rPr>
        <w:t>There are</w:t>
      </w:r>
      <w:r w:rsidR="0088634A" w:rsidRPr="00824E89">
        <w:rPr>
          <w:rFonts w:ascii="Noto Sans" w:hAnsi="Noto Sans" w:cs="Noto Sans"/>
          <w:sz w:val="22"/>
          <w:szCs w:val="22"/>
          <w:lang w:val="en-GB"/>
        </w:rPr>
        <w:t xml:space="preserve"> clear mandates for </w:t>
      </w:r>
      <w:r w:rsidR="00B014D0" w:rsidRPr="00824E89">
        <w:rPr>
          <w:rFonts w:ascii="Noto Sans" w:hAnsi="Noto Sans" w:cs="Noto Sans"/>
          <w:sz w:val="22"/>
          <w:szCs w:val="22"/>
          <w:lang w:val="en-GB"/>
        </w:rPr>
        <w:t xml:space="preserve">product serialisation </w:t>
      </w:r>
      <w:r w:rsidR="00E64B9F" w:rsidRPr="00824E89">
        <w:rPr>
          <w:rFonts w:ascii="Noto Sans" w:hAnsi="Noto Sans" w:cs="Noto Sans"/>
          <w:sz w:val="22"/>
          <w:szCs w:val="22"/>
          <w:lang w:val="en-GB"/>
        </w:rPr>
        <w:t xml:space="preserve">to </w:t>
      </w:r>
      <w:r w:rsidR="00B53097" w:rsidRPr="00824E89">
        <w:rPr>
          <w:rFonts w:ascii="Noto Sans" w:hAnsi="Noto Sans" w:cs="Noto Sans"/>
          <w:sz w:val="22"/>
          <w:szCs w:val="22"/>
          <w:lang w:val="en-GB"/>
        </w:rPr>
        <w:t>support supply chain</w:t>
      </w:r>
      <w:r w:rsidR="00E64B9F" w:rsidRPr="00824E89">
        <w:rPr>
          <w:rFonts w:ascii="Noto Sans" w:hAnsi="Noto Sans" w:cs="Noto Sans"/>
          <w:sz w:val="22"/>
          <w:szCs w:val="22"/>
          <w:lang w:val="en-GB"/>
        </w:rPr>
        <w:t xml:space="preserve"> traceability and protect consumer safety, and validation to </w:t>
      </w:r>
      <w:r w:rsidR="00B014D0" w:rsidRPr="00824E89">
        <w:rPr>
          <w:rFonts w:ascii="Noto Sans" w:hAnsi="Noto Sans" w:cs="Noto Sans"/>
          <w:sz w:val="22"/>
          <w:szCs w:val="22"/>
          <w:lang w:val="en-GB"/>
        </w:rPr>
        <w:t>ensure data is correct and compliant at the point of application.</w:t>
      </w:r>
      <w:r w:rsidR="006127B6" w:rsidRPr="00824E89">
        <w:rPr>
          <w:rFonts w:ascii="Noto Sans" w:hAnsi="Noto Sans" w:cs="Noto Sans"/>
          <w:sz w:val="22"/>
          <w:szCs w:val="22"/>
          <w:lang w:val="en-GB"/>
        </w:rPr>
        <w:t xml:space="preserve"> </w:t>
      </w:r>
      <w:r w:rsidR="00D535EA" w:rsidRPr="00824E89">
        <w:rPr>
          <w:rFonts w:ascii="Noto Sans" w:hAnsi="Noto Sans" w:cs="Noto Sans"/>
          <w:sz w:val="22"/>
          <w:szCs w:val="22"/>
          <w:lang w:val="en-GB"/>
        </w:rPr>
        <w:t>D</w:t>
      </w:r>
      <w:r w:rsidR="006127B6" w:rsidRPr="00824E89">
        <w:rPr>
          <w:rFonts w:ascii="Noto Sans" w:hAnsi="Noto Sans" w:cs="Noto Sans"/>
          <w:sz w:val="22"/>
          <w:szCs w:val="22"/>
          <w:lang w:val="en-GB"/>
        </w:rPr>
        <w:t>ata quality issue</w:t>
      </w:r>
      <w:r w:rsidR="00D535EA" w:rsidRPr="00824E89">
        <w:rPr>
          <w:rFonts w:ascii="Noto Sans" w:hAnsi="Noto Sans" w:cs="Noto Sans"/>
          <w:sz w:val="22"/>
          <w:szCs w:val="22"/>
          <w:lang w:val="en-GB"/>
        </w:rPr>
        <w:t>s in pharma are much more likely to occur in the wider supply chain. To be truly trustworthy, d</w:t>
      </w:r>
      <w:r w:rsidR="0088634A" w:rsidRPr="00824E89">
        <w:rPr>
          <w:rFonts w:ascii="Noto Sans" w:hAnsi="Noto Sans" w:cs="Noto Sans"/>
          <w:sz w:val="22"/>
          <w:szCs w:val="22"/>
          <w:lang w:val="en-GB"/>
        </w:rPr>
        <w:t>a</w:t>
      </w:r>
      <w:r w:rsidR="006127B6" w:rsidRPr="00824E89">
        <w:rPr>
          <w:rFonts w:ascii="Noto Sans" w:hAnsi="Noto Sans" w:cs="Noto Sans"/>
          <w:sz w:val="22"/>
          <w:szCs w:val="22"/>
          <w:lang w:val="en-GB"/>
        </w:rPr>
        <w:t xml:space="preserve">ta </w:t>
      </w:r>
      <w:r w:rsidR="0088634A" w:rsidRPr="00824E89">
        <w:rPr>
          <w:rFonts w:ascii="Noto Sans" w:hAnsi="Noto Sans" w:cs="Noto Sans"/>
          <w:sz w:val="22"/>
          <w:szCs w:val="22"/>
          <w:lang w:val="en-GB"/>
        </w:rPr>
        <w:t>must be</w:t>
      </w:r>
      <w:r w:rsidR="00B53097" w:rsidRPr="00824E89">
        <w:rPr>
          <w:rFonts w:ascii="Noto Sans" w:hAnsi="Noto Sans" w:cs="Noto Sans"/>
          <w:sz w:val="22"/>
          <w:szCs w:val="22"/>
          <w:lang w:val="en-GB"/>
        </w:rPr>
        <w:t xml:space="preserve"> accurate</w:t>
      </w:r>
      <w:r w:rsidR="00105A26" w:rsidRPr="00824E89">
        <w:rPr>
          <w:rFonts w:ascii="Noto Sans" w:hAnsi="Noto Sans" w:cs="Noto Sans"/>
          <w:sz w:val="22"/>
          <w:szCs w:val="22"/>
          <w:lang w:val="en-GB"/>
        </w:rPr>
        <w:t>, readable,</w:t>
      </w:r>
      <w:r w:rsidR="00B53097" w:rsidRPr="00824E89">
        <w:rPr>
          <w:rFonts w:ascii="Noto Sans" w:hAnsi="Noto Sans" w:cs="Noto Sans"/>
          <w:sz w:val="22"/>
          <w:szCs w:val="22"/>
          <w:lang w:val="en-GB"/>
        </w:rPr>
        <w:t xml:space="preserve"> </w:t>
      </w:r>
      <w:r w:rsidR="00B014D0" w:rsidRPr="00824E89">
        <w:rPr>
          <w:rFonts w:ascii="Noto Sans" w:hAnsi="Noto Sans" w:cs="Noto Sans"/>
          <w:sz w:val="22"/>
          <w:szCs w:val="22"/>
          <w:lang w:val="en-GB"/>
        </w:rPr>
        <w:t>and accessible throughout its journey.</w:t>
      </w:r>
      <w:r w:rsidR="006127B6" w:rsidRPr="00824E89">
        <w:rPr>
          <w:rFonts w:ascii="Noto Sans" w:hAnsi="Noto Sans" w:cs="Noto Sans"/>
          <w:sz w:val="22"/>
          <w:szCs w:val="22"/>
          <w:lang w:val="en-GB"/>
        </w:rPr>
        <w:t xml:space="preserve"> </w:t>
      </w:r>
    </w:p>
    <w:p w14:paraId="32B7F5CF" w14:textId="2512AD5E" w:rsidR="008639DE" w:rsidRPr="00824E89" w:rsidRDefault="0088634A" w:rsidP="00423217">
      <w:pPr>
        <w:spacing w:before="120" w:after="120" w:line="360" w:lineRule="auto"/>
        <w:rPr>
          <w:rFonts w:ascii="Noto Sans" w:hAnsi="Noto Sans" w:cs="Noto Sans"/>
          <w:sz w:val="22"/>
          <w:szCs w:val="22"/>
          <w:lang w:val="en-GB"/>
        </w:rPr>
      </w:pPr>
      <w:r w:rsidRPr="00824E89">
        <w:rPr>
          <w:rFonts w:ascii="Noto Sans" w:hAnsi="Noto Sans" w:cs="Noto Sans"/>
          <w:sz w:val="22"/>
          <w:szCs w:val="22"/>
          <w:lang w:val="en-GB"/>
        </w:rPr>
        <w:t xml:space="preserve">Data that is correct in the system but incorrect or unreadable on the pack can be as damaging as missing data. </w:t>
      </w:r>
      <w:r w:rsidR="006127B6" w:rsidRPr="00824E89">
        <w:rPr>
          <w:rFonts w:ascii="Noto Sans" w:hAnsi="Noto Sans" w:cs="Noto Sans"/>
          <w:sz w:val="22"/>
          <w:szCs w:val="22"/>
          <w:lang w:val="en-GB"/>
        </w:rPr>
        <w:t>With the rise in au</w:t>
      </w:r>
      <w:r w:rsidR="00B014D0" w:rsidRPr="00824E89">
        <w:rPr>
          <w:rFonts w:ascii="Noto Sans" w:hAnsi="Noto Sans" w:cs="Noto Sans"/>
          <w:sz w:val="22"/>
          <w:szCs w:val="22"/>
          <w:lang w:val="en-GB"/>
        </w:rPr>
        <w:t>tomated dispensing and prescribing systems</w:t>
      </w:r>
      <w:r w:rsidR="007118A7" w:rsidRPr="00824E89">
        <w:rPr>
          <w:rFonts w:ascii="Noto Sans" w:hAnsi="Noto Sans" w:cs="Noto Sans"/>
          <w:sz w:val="22"/>
          <w:szCs w:val="22"/>
          <w:lang w:val="en-GB"/>
        </w:rPr>
        <w:t>,</w:t>
      </w:r>
      <w:r w:rsidR="00B014D0" w:rsidRPr="00824E89">
        <w:rPr>
          <w:rFonts w:ascii="Noto Sans" w:hAnsi="Noto Sans" w:cs="Noto Sans"/>
          <w:sz w:val="22"/>
          <w:szCs w:val="22"/>
          <w:lang w:val="en-GB"/>
        </w:rPr>
        <w:t xml:space="preserve"> </w:t>
      </w:r>
      <w:r w:rsidR="006127B6" w:rsidRPr="00824E89">
        <w:rPr>
          <w:rFonts w:ascii="Noto Sans" w:hAnsi="Noto Sans" w:cs="Noto Sans"/>
          <w:sz w:val="22"/>
          <w:szCs w:val="22"/>
          <w:lang w:val="en-GB"/>
        </w:rPr>
        <w:t>d</w:t>
      </w:r>
      <w:r w:rsidR="00B014D0" w:rsidRPr="00824E89">
        <w:rPr>
          <w:rFonts w:ascii="Noto Sans" w:hAnsi="Noto Sans" w:cs="Noto Sans"/>
          <w:sz w:val="22"/>
          <w:szCs w:val="22"/>
          <w:lang w:val="en-GB"/>
        </w:rPr>
        <w:t>ata that is missing, incomplete, badly formatted, or applied incorrectly can lead to stock rejection, recalls, or, in the worst-case scenario, dangerous dispensing errors.</w:t>
      </w:r>
    </w:p>
    <w:p w14:paraId="032E7E06" w14:textId="77777777" w:rsidR="00423217" w:rsidRPr="00824E89" w:rsidRDefault="00423217" w:rsidP="00423217">
      <w:pPr>
        <w:spacing w:before="120" w:after="120" w:line="360" w:lineRule="auto"/>
        <w:rPr>
          <w:rFonts w:ascii="Noto Sans" w:hAnsi="Noto Sans" w:cs="Noto Sans"/>
          <w:sz w:val="22"/>
          <w:szCs w:val="22"/>
          <w:lang w:val="en-GB"/>
        </w:rPr>
      </w:pPr>
    </w:p>
    <w:p w14:paraId="4A086E0C" w14:textId="77777777" w:rsidR="00423217" w:rsidRPr="00824E89" w:rsidRDefault="00423217" w:rsidP="00423217">
      <w:pPr>
        <w:spacing w:before="120" w:after="120" w:line="360" w:lineRule="auto"/>
        <w:rPr>
          <w:rFonts w:ascii="Noto Sans" w:hAnsi="Noto Sans" w:cs="Noto Sans"/>
          <w:sz w:val="22"/>
          <w:szCs w:val="22"/>
          <w:lang w:val="en-GB"/>
        </w:rPr>
      </w:pPr>
    </w:p>
    <w:p w14:paraId="095D7101" w14:textId="77777777" w:rsidR="00423217" w:rsidRPr="00824E89" w:rsidRDefault="00423217" w:rsidP="00423217">
      <w:pPr>
        <w:spacing w:before="120" w:after="120" w:line="360" w:lineRule="auto"/>
        <w:rPr>
          <w:rFonts w:ascii="Noto Sans" w:hAnsi="Noto Sans" w:cs="Noto Sans"/>
          <w:sz w:val="22"/>
          <w:szCs w:val="22"/>
          <w:lang w:val="en-GB"/>
        </w:rPr>
      </w:pPr>
    </w:p>
    <w:p w14:paraId="6E4F313D" w14:textId="60C4DB60" w:rsidR="00423217" w:rsidRPr="00824E89" w:rsidRDefault="00D535EA" w:rsidP="00423217">
      <w:pPr>
        <w:spacing w:before="120" w:after="120" w:line="360" w:lineRule="auto"/>
        <w:rPr>
          <w:rFonts w:ascii="Noto Sans" w:hAnsi="Noto Sans" w:cs="Noto Sans"/>
          <w:sz w:val="22"/>
          <w:szCs w:val="22"/>
          <w:lang w:val="en-GB"/>
        </w:rPr>
      </w:pPr>
      <w:r w:rsidRPr="00824E89">
        <w:rPr>
          <w:rFonts w:ascii="Noto Sans" w:hAnsi="Noto Sans" w:cs="Noto Sans"/>
          <w:sz w:val="22"/>
          <w:szCs w:val="22"/>
          <w:lang w:val="en-GB"/>
        </w:rPr>
        <w:t>M</w:t>
      </w:r>
      <w:r w:rsidR="00B014D0" w:rsidRPr="00824E89">
        <w:rPr>
          <w:rFonts w:ascii="Noto Sans" w:hAnsi="Noto Sans" w:cs="Noto Sans"/>
          <w:sz w:val="22"/>
          <w:szCs w:val="22"/>
          <w:lang w:val="en-GB"/>
        </w:rPr>
        <w:t xml:space="preserve">issing and unreadable data is already causing problems in the industry. Several pharmacies in the UK have recently </w:t>
      </w:r>
      <w:hyperlink r:id="rId7" w:history="1">
        <w:r w:rsidR="00B014D0" w:rsidRPr="00824E89">
          <w:rPr>
            <w:rFonts w:ascii="Noto Sans" w:hAnsi="Noto Sans" w:cs="Noto Sans"/>
            <w:color w:val="0000EE"/>
            <w:sz w:val="22"/>
            <w:szCs w:val="22"/>
            <w:u w:val="single" w:color="0000EE"/>
            <w:lang w:val="en-GB"/>
          </w:rPr>
          <w:t>reported a rise in medicines with unscannable barcodes</w:t>
        </w:r>
      </w:hyperlink>
      <w:r w:rsidR="00B014D0" w:rsidRPr="00824E89">
        <w:rPr>
          <w:rFonts w:ascii="Noto Sans" w:hAnsi="Noto Sans" w:cs="Noto Sans"/>
          <w:sz w:val="22"/>
          <w:szCs w:val="22"/>
          <w:lang w:val="en-GB"/>
        </w:rPr>
        <w:t>.</w:t>
      </w:r>
      <w:r w:rsidRPr="00824E89">
        <w:rPr>
          <w:rFonts w:ascii="Noto Sans" w:hAnsi="Noto Sans" w:cs="Noto Sans"/>
          <w:sz w:val="22"/>
          <w:szCs w:val="22"/>
          <w:lang w:val="en-GB"/>
        </w:rPr>
        <w:t xml:space="preserve"> </w:t>
      </w:r>
      <w:r w:rsidR="00B014D0" w:rsidRPr="00824E89">
        <w:rPr>
          <w:rFonts w:ascii="Noto Sans" w:hAnsi="Noto Sans" w:cs="Noto Sans"/>
          <w:sz w:val="22"/>
          <w:szCs w:val="22"/>
          <w:lang w:val="en-GB"/>
        </w:rPr>
        <w:t xml:space="preserve">The </w:t>
      </w:r>
      <w:hyperlink r:id="rId8" w:history="1">
        <w:r w:rsidR="00B014D0" w:rsidRPr="00824E89">
          <w:rPr>
            <w:rFonts w:ascii="Noto Sans" w:hAnsi="Noto Sans" w:cs="Noto Sans"/>
            <w:color w:val="0000EE"/>
            <w:sz w:val="22"/>
            <w:szCs w:val="22"/>
            <w:u w:val="single" w:color="0000EE"/>
            <w:lang w:val="en-GB"/>
          </w:rPr>
          <w:t>UK Medicines and Healthcare products Regulatory Agency has reported similar issues</w:t>
        </w:r>
      </w:hyperlink>
      <w:r w:rsidR="00B014D0" w:rsidRPr="00824E89">
        <w:rPr>
          <w:rFonts w:ascii="Noto Sans" w:hAnsi="Noto Sans" w:cs="Noto Sans"/>
          <w:sz w:val="22"/>
          <w:szCs w:val="22"/>
          <w:lang w:val="en-GB"/>
        </w:rPr>
        <w:t>, citing a rise in unreadable 2D barcodes leading to stock being scrapped or quarantined while manual checks are carried out.</w:t>
      </w:r>
      <w:r w:rsidR="00FE24CD" w:rsidRPr="00824E89">
        <w:rPr>
          <w:rFonts w:ascii="Noto Sans" w:hAnsi="Noto Sans" w:cs="Noto Sans"/>
          <w:sz w:val="22"/>
          <w:szCs w:val="22"/>
          <w:lang w:val="en-GB"/>
        </w:rPr>
        <w:t xml:space="preserve"> </w:t>
      </w:r>
    </w:p>
    <w:p w14:paraId="5A112E6C" w14:textId="6F20D76F" w:rsidR="00FE24CD" w:rsidRPr="00824E89" w:rsidRDefault="00FE24CD" w:rsidP="00423217">
      <w:pPr>
        <w:spacing w:before="120" w:after="120" w:line="360" w:lineRule="auto"/>
        <w:rPr>
          <w:rFonts w:ascii="Noto Sans" w:hAnsi="Noto Sans" w:cs="Noto Sans"/>
          <w:sz w:val="22"/>
          <w:szCs w:val="22"/>
          <w:lang w:val="en-GB"/>
        </w:rPr>
      </w:pPr>
      <w:r w:rsidRPr="00824E89">
        <w:rPr>
          <w:rFonts w:ascii="Noto Sans" w:hAnsi="Noto Sans" w:cs="Noto Sans"/>
          <w:sz w:val="22"/>
          <w:szCs w:val="22"/>
          <w:lang w:val="en-GB"/>
        </w:rPr>
        <w:t>These incidents demonstrate how easily reliable supply chain data can become compromised.</w:t>
      </w:r>
    </w:p>
    <w:p w14:paraId="7EC5D0EC" w14:textId="4A05CB77" w:rsidR="008639DE" w:rsidRPr="00824E89" w:rsidRDefault="00B014D0" w:rsidP="00423217">
      <w:pPr>
        <w:spacing w:before="120" w:after="120" w:line="360" w:lineRule="auto"/>
        <w:rPr>
          <w:rFonts w:ascii="Noto Sans" w:hAnsi="Noto Sans" w:cs="Noto Sans"/>
          <w:sz w:val="22"/>
          <w:szCs w:val="22"/>
          <w:lang w:val="en-GB"/>
        </w:rPr>
      </w:pPr>
      <w:r w:rsidRPr="00824E89">
        <w:rPr>
          <w:rFonts w:ascii="Noto Sans" w:hAnsi="Noto Sans" w:cs="Noto Sans"/>
          <w:b/>
          <w:bCs/>
          <w:sz w:val="22"/>
          <w:szCs w:val="22"/>
          <w:lang w:val="en-GB"/>
        </w:rPr>
        <w:t>When good supply chain data goes bad</w:t>
      </w:r>
    </w:p>
    <w:p w14:paraId="05ECEC98" w14:textId="5C27AAE4" w:rsidR="008639DE" w:rsidRPr="00824E89" w:rsidRDefault="00B014D0" w:rsidP="00423217">
      <w:pPr>
        <w:spacing w:before="120" w:after="120" w:line="360" w:lineRule="auto"/>
        <w:rPr>
          <w:rFonts w:ascii="Noto Sans" w:hAnsi="Noto Sans" w:cs="Noto Sans"/>
          <w:sz w:val="22"/>
          <w:szCs w:val="22"/>
          <w:lang w:val="en-GB"/>
        </w:rPr>
      </w:pPr>
      <w:r w:rsidRPr="00824E89">
        <w:rPr>
          <w:rFonts w:ascii="Noto Sans" w:hAnsi="Noto Sans" w:cs="Noto Sans"/>
          <w:sz w:val="22"/>
          <w:szCs w:val="22"/>
          <w:lang w:val="en-GB"/>
        </w:rPr>
        <w:t xml:space="preserve">Imagine the scenario: a high-value medicine is manufactured in Germany and marked with a compliant, serialised 2D Data Matrix, before leaving the factory. </w:t>
      </w:r>
    </w:p>
    <w:p w14:paraId="6D3D2442" w14:textId="745607CB" w:rsidR="008639DE" w:rsidRPr="00824E89" w:rsidRDefault="00B014D0" w:rsidP="00423217">
      <w:pPr>
        <w:spacing w:before="120" w:after="120" w:line="360" w:lineRule="auto"/>
        <w:rPr>
          <w:rFonts w:ascii="Noto Sans" w:hAnsi="Noto Sans" w:cs="Noto Sans"/>
          <w:sz w:val="22"/>
          <w:szCs w:val="22"/>
          <w:lang w:val="en-GB"/>
        </w:rPr>
      </w:pPr>
      <w:r w:rsidRPr="00824E89">
        <w:rPr>
          <w:rFonts w:ascii="Noto Sans" w:hAnsi="Noto Sans" w:cs="Noto Sans"/>
          <w:sz w:val="22"/>
          <w:szCs w:val="22"/>
          <w:lang w:val="en-GB"/>
        </w:rPr>
        <w:t>As the medicine moves through the supply chain, repeated handling and packaging friction cause damage to the printed Data Matrix code. Several weeks later, the product arrives at a UK hospital pharmacy. When a pharmacist attempts to scan the pack, the barcode cannot be read.</w:t>
      </w:r>
    </w:p>
    <w:p w14:paraId="5DA4FC26" w14:textId="7C8D3CAE" w:rsidR="008639DE" w:rsidRPr="00824E89" w:rsidRDefault="00B014D0" w:rsidP="00423217">
      <w:pPr>
        <w:spacing w:before="120" w:after="120" w:line="360" w:lineRule="auto"/>
        <w:rPr>
          <w:rFonts w:ascii="Noto Sans" w:hAnsi="Noto Sans" w:cs="Noto Sans"/>
          <w:sz w:val="22"/>
          <w:szCs w:val="22"/>
          <w:lang w:val="en-GB"/>
        </w:rPr>
      </w:pPr>
      <w:r w:rsidRPr="00824E89">
        <w:rPr>
          <w:rFonts w:ascii="Noto Sans" w:hAnsi="Noto Sans" w:cs="Noto Sans"/>
          <w:sz w:val="22"/>
          <w:szCs w:val="22"/>
          <w:lang w:val="en-GB"/>
        </w:rPr>
        <w:t xml:space="preserve">What’s the outcome? </w:t>
      </w:r>
    </w:p>
    <w:p w14:paraId="1D6A2788" w14:textId="6CF6C6C6" w:rsidR="008639DE" w:rsidRPr="00824E89" w:rsidRDefault="00B014D0" w:rsidP="00423217">
      <w:pPr>
        <w:spacing w:before="120" w:after="120" w:line="360" w:lineRule="auto"/>
        <w:rPr>
          <w:rFonts w:ascii="Noto Sans" w:hAnsi="Noto Sans" w:cs="Noto Sans"/>
          <w:sz w:val="22"/>
          <w:szCs w:val="22"/>
          <w:lang w:val="en-GB"/>
        </w:rPr>
      </w:pPr>
      <w:r w:rsidRPr="00824E89">
        <w:rPr>
          <w:rFonts w:ascii="Noto Sans" w:hAnsi="Noto Sans" w:cs="Noto Sans"/>
          <w:sz w:val="22"/>
          <w:szCs w:val="22"/>
          <w:lang w:val="en-GB"/>
        </w:rPr>
        <w:t xml:space="preserve">In the best-case scenario, the pharmacist will need to set the product aside and carry out manual checks, increasing workload and causing delays. If the product cannot be verified, the medicine </w:t>
      </w:r>
      <w:r w:rsidR="00D535EA" w:rsidRPr="00824E89">
        <w:rPr>
          <w:rFonts w:ascii="Noto Sans" w:hAnsi="Noto Sans" w:cs="Noto Sans"/>
          <w:sz w:val="22"/>
          <w:szCs w:val="22"/>
          <w:lang w:val="en-GB"/>
        </w:rPr>
        <w:t>will need to be scrapped</w:t>
      </w:r>
      <w:r w:rsidRPr="00824E89">
        <w:rPr>
          <w:rFonts w:ascii="Noto Sans" w:hAnsi="Noto Sans" w:cs="Noto Sans"/>
          <w:sz w:val="22"/>
          <w:szCs w:val="22"/>
          <w:lang w:val="en-GB"/>
        </w:rPr>
        <w:t>, increasing cost pressures on an already price-sensitive industry. If replacement stock is unavailable, important treatment could be delayed.</w:t>
      </w:r>
    </w:p>
    <w:p w14:paraId="7AC189C5" w14:textId="697AFEB0" w:rsidR="0033687E" w:rsidRPr="00824E89" w:rsidRDefault="00B014D0" w:rsidP="00423217">
      <w:pPr>
        <w:spacing w:before="120" w:after="120" w:line="360" w:lineRule="auto"/>
        <w:rPr>
          <w:rFonts w:ascii="Noto Sans" w:hAnsi="Noto Sans" w:cs="Noto Sans"/>
          <w:sz w:val="22"/>
          <w:szCs w:val="22"/>
          <w:lang w:val="en-GB"/>
        </w:rPr>
      </w:pPr>
      <w:r w:rsidRPr="00824E89">
        <w:rPr>
          <w:rFonts w:ascii="Noto Sans" w:hAnsi="Noto Sans" w:cs="Noto Sans"/>
          <w:sz w:val="22"/>
          <w:szCs w:val="22"/>
          <w:lang w:val="en-GB"/>
        </w:rPr>
        <w:t xml:space="preserve">The lesson is clear: a code needs to survive far beyond the production line. </w:t>
      </w:r>
    </w:p>
    <w:p w14:paraId="63C8B466" w14:textId="629B5FC2" w:rsidR="006127B6" w:rsidRPr="00824E89" w:rsidRDefault="00C377FC" w:rsidP="00423217">
      <w:pPr>
        <w:spacing w:before="120" w:after="120" w:line="360" w:lineRule="auto"/>
        <w:rPr>
          <w:rFonts w:ascii="Noto Sans" w:hAnsi="Noto Sans" w:cs="Noto Sans"/>
          <w:b/>
          <w:bCs/>
          <w:sz w:val="22"/>
          <w:szCs w:val="22"/>
          <w:lang w:val="en-GB"/>
        </w:rPr>
      </w:pPr>
      <w:r w:rsidRPr="00824E89">
        <w:rPr>
          <w:rFonts w:ascii="Noto Sans" w:hAnsi="Noto Sans" w:cs="Noto Sans"/>
          <w:b/>
          <w:bCs/>
          <w:sz w:val="22"/>
          <w:szCs w:val="22"/>
          <w:lang w:val="en-GB"/>
        </w:rPr>
        <w:t>Establishing</w:t>
      </w:r>
      <w:r w:rsidR="006127B6" w:rsidRPr="00824E89">
        <w:rPr>
          <w:rFonts w:ascii="Noto Sans" w:hAnsi="Noto Sans" w:cs="Noto Sans"/>
          <w:b/>
          <w:bCs/>
          <w:sz w:val="22"/>
          <w:szCs w:val="22"/>
          <w:lang w:val="en-GB"/>
        </w:rPr>
        <w:t xml:space="preserve"> trust</w:t>
      </w:r>
    </w:p>
    <w:p w14:paraId="25A7C6B2" w14:textId="77777777" w:rsidR="00824E89" w:rsidRDefault="00B53097" w:rsidP="00423217">
      <w:pPr>
        <w:spacing w:before="120" w:after="120" w:line="360" w:lineRule="auto"/>
        <w:rPr>
          <w:rFonts w:ascii="Noto Sans" w:hAnsi="Noto Sans" w:cs="Noto Sans"/>
          <w:sz w:val="22"/>
          <w:szCs w:val="22"/>
          <w:lang w:val="en-GB"/>
        </w:rPr>
      </w:pPr>
      <w:r w:rsidRPr="00824E89">
        <w:rPr>
          <w:rFonts w:ascii="Noto Sans" w:hAnsi="Noto Sans" w:cs="Noto Sans"/>
          <w:sz w:val="22"/>
          <w:szCs w:val="22"/>
          <w:lang w:val="en-GB"/>
        </w:rPr>
        <w:t>Data integrity in pharma</w:t>
      </w:r>
      <w:r w:rsidR="00B014D0" w:rsidRPr="00824E89">
        <w:rPr>
          <w:rFonts w:ascii="Noto Sans" w:hAnsi="Noto Sans" w:cs="Noto Sans"/>
          <w:sz w:val="22"/>
          <w:szCs w:val="22"/>
          <w:lang w:val="en-GB"/>
        </w:rPr>
        <w:t xml:space="preserve"> starts at the point of application. The wrong information applied to a pack is certain to create downstream disruption.</w:t>
      </w:r>
      <w:r w:rsidR="00F80E87" w:rsidRPr="00824E89">
        <w:rPr>
          <w:rFonts w:ascii="Noto Sans" w:hAnsi="Noto Sans" w:cs="Noto Sans"/>
          <w:sz w:val="22"/>
          <w:szCs w:val="22"/>
          <w:lang w:val="en-GB"/>
        </w:rPr>
        <w:t xml:space="preserve"> Industry examples have shown how </w:t>
      </w:r>
    </w:p>
    <w:p w14:paraId="7BF2656E" w14:textId="77777777" w:rsidR="00824E89" w:rsidRDefault="00824E89" w:rsidP="00423217">
      <w:pPr>
        <w:spacing w:before="120" w:after="120" w:line="360" w:lineRule="auto"/>
        <w:rPr>
          <w:rFonts w:ascii="Noto Sans" w:hAnsi="Noto Sans" w:cs="Noto Sans"/>
          <w:sz w:val="22"/>
          <w:szCs w:val="22"/>
          <w:lang w:val="en-GB"/>
        </w:rPr>
      </w:pPr>
    </w:p>
    <w:p w14:paraId="77FC2004" w14:textId="77777777" w:rsidR="00824E89" w:rsidRDefault="00824E89" w:rsidP="00423217">
      <w:pPr>
        <w:spacing w:before="120" w:after="120" w:line="360" w:lineRule="auto"/>
        <w:rPr>
          <w:rFonts w:ascii="Noto Sans" w:hAnsi="Noto Sans" w:cs="Noto Sans"/>
          <w:sz w:val="22"/>
          <w:szCs w:val="22"/>
          <w:lang w:val="en-GB"/>
        </w:rPr>
      </w:pPr>
    </w:p>
    <w:p w14:paraId="75896E3A" w14:textId="1D2A39E7" w:rsidR="00D535EA" w:rsidRPr="00824E89" w:rsidRDefault="00F80E87" w:rsidP="00423217">
      <w:pPr>
        <w:spacing w:before="120" w:after="120" w:line="360" w:lineRule="auto"/>
        <w:rPr>
          <w:rFonts w:ascii="Noto Sans" w:hAnsi="Noto Sans" w:cs="Noto Sans"/>
          <w:sz w:val="22"/>
          <w:szCs w:val="22"/>
          <w:lang w:val="en-GB"/>
        </w:rPr>
      </w:pPr>
      <w:r w:rsidRPr="00824E89">
        <w:rPr>
          <w:rFonts w:ascii="Noto Sans" w:hAnsi="Noto Sans" w:cs="Noto Sans"/>
          <w:sz w:val="22"/>
          <w:szCs w:val="22"/>
          <w:lang w:val="en-GB"/>
        </w:rPr>
        <w:t xml:space="preserve">packaging errors, including the use of incorrect </w:t>
      </w:r>
      <w:hyperlink r:id="rId9" w:history="1">
        <w:r w:rsidRPr="00824E89">
          <w:rPr>
            <w:rFonts w:ascii="Noto Sans" w:hAnsi="Noto Sans" w:cs="Noto Sans"/>
            <w:color w:val="0000EE"/>
            <w:sz w:val="22"/>
            <w:szCs w:val="22"/>
            <w:u w:val="single" w:color="0000EE"/>
            <w:lang w:val="en-GB"/>
          </w:rPr>
          <w:t>pre-printed components</w:t>
        </w:r>
        <w:r w:rsidR="0001021E" w:rsidRPr="00824E89">
          <w:rPr>
            <w:rFonts w:ascii="Noto Sans" w:hAnsi="Noto Sans" w:cs="Noto Sans"/>
            <w:color w:val="0000EE"/>
            <w:sz w:val="22"/>
            <w:szCs w:val="22"/>
            <w:u w:val="single" w:color="0000EE"/>
            <w:lang w:val="en-GB"/>
          </w:rPr>
          <w:t xml:space="preserve"> has</w:t>
        </w:r>
        <w:r w:rsidRPr="00824E89">
          <w:rPr>
            <w:rFonts w:ascii="Noto Sans" w:hAnsi="Noto Sans" w:cs="Noto Sans"/>
            <w:color w:val="0000EE"/>
            <w:sz w:val="22"/>
            <w:szCs w:val="22"/>
            <w:u w:val="single" w:color="0000EE"/>
            <w:lang w:val="en-GB"/>
          </w:rPr>
          <w:t xml:space="preserve"> contribut</w:t>
        </w:r>
        <w:r w:rsidR="0001021E" w:rsidRPr="00824E89">
          <w:rPr>
            <w:rFonts w:ascii="Noto Sans" w:hAnsi="Noto Sans" w:cs="Noto Sans"/>
            <w:color w:val="0000EE"/>
            <w:sz w:val="22"/>
            <w:szCs w:val="22"/>
            <w:u w:val="single" w:color="0000EE"/>
            <w:lang w:val="en-GB"/>
          </w:rPr>
          <w:t>ed</w:t>
        </w:r>
        <w:r w:rsidRPr="00824E89">
          <w:rPr>
            <w:rFonts w:ascii="Noto Sans" w:hAnsi="Noto Sans" w:cs="Noto Sans"/>
            <w:color w:val="0000EE"/>
            <w:sz w:val="22"/>
            <w:szCs w:val="22"/>
            <w:u w:val="single" w:color="0000EE"/>
            <w:lang w:val="en-GB"/>
          </w:rPr>
          <w:t xml:space="preserve"> to errors and product recalls</w:t>
        </w:r>
      </w:hyperlink>
      <w:r w:rsidRPr="00824E89">
        <w:rPr>
          <w:rFonts w:ascii="Noto Sans" w:hAnsi="Noto Sans" w:cs="Noto Sans"/>
          <w:sz w:val="22"/>
          <w:szCs w:val="22"/>
          <w:lang w:val="en-GB"/>
        </w:rPr>
        <w:t xml:space="preserve">. </w:t>
      </w:r>
    </w:p>
    <w:p w14:paraId="61B42DA8" w14:textId="340F7B19" w:rsidR="00423217" w:rsidRPr="00824E89" w:rsidRDefault="00232F4C" w:rsidP="00423217">
      <w:pPr>
        <w:spacing w:before="120" w:after="120" w:line="360" w:lineRule="auto"/>
        <w:rPr>
          <w:rFonts w:ascii="Noto Sans" w:hAnsi="Noto Sans" w:cs="Noto Sans"/>
          <w:sz w:val="22"/>
          <w:szCs w:val="22"/>
          <w:lang w:val="en-GB"/>
        </w:rPr>
      </w:pPr>
      <w:r w:rsidRPr="00824E89">
        <w:rPr>
          <w:rFonts w:ascii="Noto Sans" w:hAnsi="Noto Sans" w:cs="Noto Sans"/>
          <w:sz w:val="22"/>
          <w:szCs w:val="22"/>
          <w:lang w:val="en-GB"/>
        </w:rPr>
        <w:t>P</w:t>
      </w:r>
      <w:r w:rsidR="00F80E87" w:rsidRPr="00824E89">
        <w:rPr>
          <w:rFonts w:ascii="Noto Sans" w:hAnsi="Noto Sans" w:cs="Noto Sans"/>
          <w:sz w:val="22"/>
          <w:szCs w:val="22"/>
          <w:lang w:val="en-GB"/>
        </w:rPr>
        <w:t>harmaceutical regulations</w:t>
      </w:r>
      <w:r w:rsidRPr="00824E89">
        <w:rPr>
          <w:rFonts w:ascii="Noto Sans" w:hAnsi="Noto Sans" w:cs="Noto Sans"/>
          <w:sz w:val="22"/>
          <w:szCs w:val="22"/>
          <w:lang w:val="en-GB"/>
        </w:rPr>
        <w:t>’</w:t>
      </w:r>
      <w:r w:rsidR="00F80E87" w:rsidRPr="00824E89">
        <w:rPr>
          <w:rFonts w:ascii="Noto Sans" w:hAnsi="Noto Sans" w:cs="Noto Sans"/>
          <w:sz w:val="22"/>
          <w:szCs w:val="22"/>
          <w:lang w:val="en-GB"/>
        </w:rPr>
        <w:t xml:space="preserve"> strong emphasis on validation</w:t>
      </w:r>
      <w:r w:rsidR="0001021E" w:rsidRPr="00824E89">
        <w:rPr>
          <w:rFonts w:ascii="Noto Sans" w:hAnsi="Noto Sans" w:cs="Noto Sans"/>
          <w:sz w:val="22"/>
          <w:szCs w:val="22"/>
          <w:lang w:val="en-GB"/>
        </w:rPr>
        <w:t xml:space="preserve"> is key. A </w:t>
      </w:r>
      <w:r w:rsidR="00F80E87" w:rsidRPr="00824E89">
        <w:rPr>
          <w:rFonts w:ascii="Noto Sans" w:hAnsi="Noto Sans" w:cs="Noto Sans"/>
          <w:sz w:val="22"/>
          <w:szCs w:val="22"/>
          <w:lang w:val="en-GB"/>
        </w:rPr>
        <w:t xml:space="preserve">properly </w:t>
      </w:r>
      <w:hyperlink r:id="rId10" w:history="1">
        <w:r w:rsidR="00F80E87" w:rsidRPr="00824E89">
          <w:rPr>
            <w:rStyle w:val="Hyperlink"/>
            <w:rFonts w:ascii="Noto Sans" w:hAnsi="Noto Sans" w:cs="Noto Sans"/>
            <w:sz w:val="22"/>
            <w:szCs w:val="22"/>
            <w:lang w:val="en-GB"/>
          </w:rPr>
          <w:t>validated production process</w:t>
        </w:r>
      </w:hyperlink>
      <w:r w:rsidR="00F80E87" w:rsidRPr="00824E89">
        <w:rPr>
          <w:rFonts w:ascii="Noto Sans" w:hAnsi="Noto Sans" w:cs="Noto Sans"/>
          <w:sz w:val="22"/>
          <w:szCs w:val="22"/>
          <w:lang w:val="en-GB"/>
        </w:rPr>
        <w:t>, supported by in-line vision inspection systems, ensur</w:t>
      </w:r>
      <w:r w:rsidR="0001021E" w:rsidRPr="00824E89">
        <w:rPr>
          <w:rFonts w:ascii="Noto Sans" w:hAnsi="Noto Sans" w:cs="Noto Sans"/>
          <w:sz w:val="22"/>
          <w:szCs w:val="22"/>
          <w:lang w:val="en-GB"/>
        </w:rPr>
        <w:t>es</w:t>
      </w:r>
      <w:r w:rsidR="00F80E87" w:rsidRPr="00824E89">
        <w:rPr>
          <w:rFonts w:ascii="Noto Sans" w:hAnsi="Noto Sans" w:cs="Noto Sans"/>
          <w:sz w:val="22"/>
          <w:szCs w:val="22"/>
          <w:lang w:val="en-GB"/>
        </w:rPr>
        <w:t xml:space="preserve"> the correct packaging materials </w:t>
      </w:r>
      <w:r w:rsidR="008A4305" w:rsidRPr="00824E89">
        <w:rPr>
          <w:rFonts w:ascii="Noto Sans" w:hAnsi="Noto Sans" w:cs="Noto Sans"/>
          <w:sz w:val="22"/>
          <w:szCs w:val="22"/>
          <w:lang w:val="en-GB"/>
        </w:rPr>
        <w:t xml:space="preserve">are used, and that all on-product information is correct at the point of application. </w:t>
      </w:r>
    </w:p>
    <w:p w14:paraId="704D881A" w14:textId="2D77A2FA" w:rsidR="008639DE" w:rsidRPr="00824E89" w:rsidRDefault="0001021E" w:rsidP="00423217">
      <w:pPr>
        <w:spacing w:before="120" w:after="120" w:line="360" w:lineRule="auto"/>
        <w:rPr>
          <w:rFonts w:ascii="Noto Sans" w:hAnsi="Noto Sans" w:cs="Noto Sans"/>
          <w:sz w:val="22"/>
          <w:szCs w:val="22"/>
          <w:lang w:val="en-GB"/>
        </w:rPr>
      </w:pPr>
      <w:r w:rsidRPr="00824E89">
        <w:rPr>
          <w:rFonts w:ascii="Noto Sans" w:hAnsi="Noto Sans" w:cs="Noto Sans"/>
          <w:sz w:val="22"/>
          <w:szCs w:val="22"/>
          <w:lang w:val="en-GB"/>
        </w:rPr>
        <w:t xml:space="preserve">Downstream integrity </w:t>
      </w:r>
      <w:r w:rsidR="00D535EA" w:rsidRPr="00824E89">
        <w:rPr>
          <w:rFonts w:ascii="Noto Sans" w:hAnsi="Noto Sans" w:cs="Noto Sans"/>
          <w:sz w:val="22"/>
          <w:szCs w:val="22"/>
          <w:lang w:val="en-GB"/>
        </w:rPr>
        <w:t xml:space="preserve">then </w:t>
      </w:r>
      <w:r w:rsidRPr="00824E89">
        <w:rPr>
          <w:rFonts w:ascii="Noto Sans" w:hAnsi="Noto Sans" w:cs="Noto Sans"/>
          <w:sz w:val="22"/>
          <w:szCs w:val="22"/>
          <w:lang w:val="en-GB"/>
        </w:rPr>
        <w:t xml:space="preserve">requires </w:t>
      </w:r>
      <w:r w:rsidR="00B014D0" w:rsidRPr="00824E89">
        <w:rPr>
          <w:rFonts w:ascii="Noto Sans" w:hAnsi="Noto Sans" w:cs="Noto Sans"/>
          <w:sz w:val="22"/>
          <w:szCs w:val="22"/>
          <w:lang w:val="en-GB"/>
        </w:rPr>
        <w:t xml:space="preserve">that codes remain readable throughout the </w:t>
      </w:r>
      <w:r w:rsidR="00B53097" w:rsidRPr="00824E89">
        <w:rPr>
          <w:rFonts w:ascii="Noto Sans" w:hAnsi="Noto Sans" w:cs="Noto Sans"/>
          <w:sz w:val="22"/>
          <w:szCs w:val="22"/>
          <w:lang w:val="en-GB"/>
        </w:rPr>
        <w:t xml:space="preserve">pharmaceutical </w:t>
      </w:r>
      <w:r w:rsidR="00B014D0" w:rsidRPr="00824E89">
        <w:rPr>
          <w:rFonts w:ascii="Noto Sans" w:hAnsi="Noto Sans" w:cs="Noto Sans"/>
          <w:sz w:val="22"/>
          <w:szCs w:val="22"/>
          <w:lang w:val="en-GB"/>
        </w:rPr>
        <w:t>supply chain</w:t>
      </w:r>
      <w:r w:rsidR="005B5A25" w:rsidRPr="00824E89">
        <w:rPr>
          <w:rFonts w:ascii="Noto Sans" w:hAnsi="Noto Sans" w:cs="Noto Sans"/>
          <w:sz w:val="22"/>
          <w:szCs w:val="22"/>
          <w:lang w:val="en-GB"/>
        </w:rPr>
        <w:t xml:space="preserve">. To help ensure this, emphasis should be placed on selecting the </w:t>
      </w:r>
      <w:r w:rsidR="00FE24CD" w:rsidRPr="00824E89">
        <w:rPr>
          <w:rFonts w:ascii="Noto Sans" w:hAnsi="Noto Sans" w:cs="Noto Sans"/>
          <w:sz w:val="22"/>
          <w:szCs w:val="22"/>
          <w:lang w:val="en-GB"/>
        </w:rPr>
        <w:t>appropriate coding technologies, validating print quality, and ensuring long-term barcode durability.</w:t>
      </w:r>
    </w:p>
    <w:p w14:paraId="1652D733" w14:textId="77777777" w:rsidR="0001021E" w:rsidRPr="00824E89" w:rsidRDefault="0001021E" w:rsidP="00423217">
      <w:pPr>
        <w:spacing w:before="120" w:after="120" w:line="360" w:lineRule="auto"/>
        <w:rPr>
          <w:rFonts w:ascii="Noto Sans" w:hAnsi="Noto Sans" w:cs="Noto Sans"/>
          <w:b/>
          <w:bCs/>
          <w:sz w:val="22"/>
          <w:szCs w:val="22"/>
          <w:lang w:val="en-GB"/>
        </w:rPr>
      </w:pPr>
      <w:r w:rsidRPr="00824E89">
        <w:rPr>
          <w:rFonts w:ascii="Noto Sans" w:hAnsi="Noto Sans" w:cs="Noto Sans"/>
          <w:b/>
          <w:bCs/>
          <w:sz w:val="22"/>
          <w:szCs w:val="22"/>
          <w:lang w:val="en-GB"/>
        </w:rPr>
        <w:t>Coding and verification</w:t>
      </w:r>
    </w:p>
    <w:p w14:paraId="4E387151" w14:textId="53704FBE" w:rsidR="008160FC" w:rsidRPr="00824E89" w:rsidRDefault="0001021E" w:rsidP="00423217">
      <w:pPr>
        <w:spacing w:before="120" w:after="120" w:line="360" w:lineRule="auto"/>
        <w:rPr>
          <w:rFonts w:ascii="Noto Sans" w:hAnsi="Noto Sans" w:cs="Noto Sans"/>
          <w:sz w:val="22"/>
          <w:szCs w:val="22"/>
          <w:lang w:val="en-GB"/>
        </w:rPr>
      </w:pPr>
      <w:r w:rsidRPr="00824E89">
        <w:rPr>
          <w:rFonts w:ascii="Noto Sans" w:hAnsi="Noto Sans" w:cs="Noto Sans"/>
          <w:sz w:val="22"/>
          <w:szCs w:val="22"/>
          <w:lang w:val="en-GB"/>
        </w:rPr>
        <w:t>T</w:t>
      </w:r>
      <w:r w:rsidR="00B014D0" w:rsidRPr="00824E89">
        <w:rPr>
          <w:rFonts w:ascii="Noto Sans" w:hAnsi="Noto Sans" w:cs="Noto Sans"/>
          <w:sz w:val="22"/>
          <w:szCs w:val="22"/>
          <w:lang w:val="en-GB"/>
        </w:rPr>
        <w:t>here is no one-size-fits-all solution</w:t>
      </w:r>
      <w:r w:rsidR="00232F4C" w:rsidRPr="00824E89">
        <w:rPr>
          <w:rFonts w:ascii="Noto Sans" w:hAnsi="Noto Sans" w:cs="Noto Sans"/>
          <w:sz w:val="22"/>
          <w:szCs w:val="22"/>
          <w:lang w:val="en-GB"/>
        </w:rPr>
        <w:t xml:space="preserve">. The correct model </w:t>
      </w:r>
      <w:r w:rsidR="00B014D0" w:rsidRPr="00824E89">
        <w:rPr>
          <w:rFonts w:ascii="Noto Sans" w:hAnsi="Noto Sans" w:cs="Noto Sans"/>
          <w:sz w:val="22"/>
          <w:szCs w:val="22"/>
          <w:lang w:val="en-GB"/>
        </w:rPr>
        <w:t xml:space="preserve">will vary from production line to production line, and will depend on substrate type, </w:t>
      </w:r>
      <w:r w:rsidR="00D621AB" w:rsidRPr="00824E89">
        <w:rPr>
          <w:rFonts w:ascii="Noto Sans" w:hAnsi="Noto Sans" w:cs="Noto Sans"/>
          <w:sz w:val="22"/>
          <w:szCs w:val="22"/>
          <w:lang w:val="en-GB"/>
        </w:rPr>
        <w:t>line</w:t>
      </w:r>
      <w:r w:rsidR="00B014D0" w:rsidRPr="00824E89">
        <w:rPr>
          <w:rFonts w:ascii="Noto Sans" w:hAnsi="Noto Sans" w:cs="Noto Sans"/>
          <w:sz w:val="22"/>
          <w:szCs w:val="22"/>
          <w:lang w:val="en-GB"/>
        </w:rPr>
        <w:t xml:space="preserve"> speed, production environment, and whether a contact or non-contact technology is required.</w:t>
      </w:r>
      <w:r w:rsidRPr="00824E89">
        <w:rPr>
          <w:rFonts w:ascii="Noto Sans" w:hAnsi="Noto Sans" w:cs="Noto Sans"/>
          <w:sz w:val="22"/>
          <w:szCs w:val="22"/>
          <w:lang w:val="en-GB"/>
        </w:rPr>
        <w:t xml:space="preserve"> </w:t>
      </w:r>
    </w:p>
    <w:p w14:paraId="1E3AAC09" w14:textId="2B57C487" w:rsidR="008639DE" w:rsidRPr="00824E89" w:rsidRDefault="00B014D0" w:rsidP="00423217">
      <w:pPr>
        <w:spacing w:before="120" w:after="120" w:line="360" w:lineRule="auto"/>
        <w:rPr>
          <w:rFonts w:ascii="Noto Sans" w:hAnsi="Noto Sans" w:cs="Noto Sans"/>
          <w:sz w:val="22"/>
          <w:szCs w:val="22"/>
          <w:lang w:val="en-GB"/>
        </w:rPr>
      </w:pPr>
      <w:r w:rsidRPr="00824E89">
        <w:rPr>
          <w:rFonts w:ascii="Noto Sans" w:hAnsi="Noto Sans" w:cs="Noto Sans"/>
          <w:sz w:val="22"/>
          <w:szCs w:val="22"/>
          <w:lang w:val="en-GB"/>
        </w:rPr>
        <w:t>Other production line variations, including product shape, line stability, and vibration, will affect the choice of coding technology. Some applications may require dedicated product handling solutions to ensure the reliable application of 2D Data</w:t>
      </w:r>
      <w:r w:rsidR="00D621AB" w:rsidRPr="00824E89">
        <w:rPr>
          <w:rFonts w:ascii="Noto Sans" w:hAnsi="Noto Sans" w:cs="Noto Sans"/>
          <w:sz w:val="22"/>
          <w:szCs w:val="22"/>
          <w:lang w:val="en-GB"/>
        </w:rPr>
        <w:t xml:space="preserve"> </w:t>
      </w:r>
      <w:r w:rsidRPr="00824E89">
        <w:rPr>
          <w:rFonts w:ascii="Noto Sans" w:hAnsi="Noto Sans" w:cs="Noto Sans"/>
          <w:sz w:val="22"/>
          <w:szCs w:val="22"/>
          <w:lang w:val="en-GB"/>
        </w:rPr>
        <w:t xml:space="preserve">Matrix codes. </w:t>
      </w:r>
    </w:p>
    <w:p w14:paraId="4BE68633" w14:textId="5B9AEC87" w:rsidR="008639DE" w:rsidRPr="00824E89" w:rsidRDefault="0001021E" w:rsidP="00423217">
      <w:pPr>
        <w:spacing w:before="120" w:after="120" w:line="360" w:lineRule="auto"/>
        <w:rPr>
          <w:rFonts w:ascii="Noto Sans" w:hAnsi="Noto Sans" w:cs="Noto Sans"/>
          <w:sz w:val="22"/>
          <w:szCs w:val="22"/>
          <w:lang w:val="en-GB"/>
        </w:rPr>
      </w:pPr>
      <w:r w:rsidRPr="00824E89">
        <w:rPr>
          <w:rFonts w:ascii="Noto Sans" w:hAnsi="Noto Sans" w:cs="Noto Sans"/>
          <w:sz w:val="22"/>
          <w:szCs w:val="22"/>
          <w:lang w:val="en-GB"/>
        </w:rPr>
        <w:t xml:space="preserve">The </w:t>
      </w:r>
      <w:r w:rsidR="00B771F5" w:rsidRPr="00824E89">
        <w:rPr>
          <w:rFonts w:ascii="Noto Sans" w:hAnsi="Noto Sans" w:cs="Noto Sans"/>
          <w:sz w:val="22"/>
          <w:szCs w:val="22"/>
          <w:lang w:val="en-GB"/>
        </w:rPr>
        <w:t>use of</w:t>
      </w:r>
      <w:r w:rsidR="00B014D0" w:rsidRPr="00824E89">
        <w:rPr>
          <w:rFonts w:ascii="Noto Sans" w:hAnsi="Noto Sans" w:cs="Noto Sans"/>
          <w:sz w:val="22"/>
          <w:szCs w:val="22"/>
          <w:lang w:val="en-GB"/>
        </w:rPr>
        <w:t xml:space="preserve"> </w:t>
      </w:r>
      <w:hyperlink r:id="rId11" w:history="1">
        <w:r w:rsidR="00B014D0" w:rsidRPr="00824E89">
          <w:rPr>
            <w:rStyle w:val="Hyperlink"/>
            <w:rFonts w:ascii="Noto Sans" w:hAnsi="Noto Sans" w:cs="Noto Sans"/>
            <w:sz w:val="22"/>
            <w:szCs w:val="22"/>
            <w:lang w:val="en-GB"/>
          </w:rPr>
          <w:t>machine vision</w:t>
        </w:r>
      </w:hyperlink>
      <w:r w:rsidR="00B014D0" w:rsidRPr="00824E89">
        <w:rPr>
          <w:rFonts w:ascii="Noto Sans" w:hAnsi="Noto Sans" w:cs="Noto Sans"/>
          <w:sz w:val="22"/>
          <w:szCs w:val="22"/>
          <w:lang w:val="en-GB"/>
        </w:rPr>
        <w:t xml:space="preserve"> to check and verify on-product codes</w:t>
      </w:r>
      <w:r w:rsidR="00FE24CD" w:rsidRPr="00824E89">
        <w:rPr>
          <w:rFonts w:ascii="Noto Sans" w:hAnsi="Noto Sans" w:cs="Noto Sans"/>
          <w:sz w:val="22"/>
          <w:szCs w:val="22"/>
          <w:lang w:val="en-GB"/>
        </w:rPr>
        <w:t xml:space="preserve"> </w:t>
      </w:r>
      <w:r w:rsidRPr="00824E89">
        <w:rPr>
          <w:rFonts w:ascii="Noto Sans" w:hAnsi="Noto Sans" w:cs="Noto Sans"/>
          <w:sz w:val="22"/>
          <w:szCs w:val="22"/>
          <w:lang w:val="en-GB"/>
        </w:rPr>
        <w:t>is</w:t>
      </w:r>
      <w:r w:rsidR="00FE24CD" w:rsidRPr="00824E89">
        <w:rPr>
          <w:rFonts w:ascii="Noto Sans" w:hAnsi="Noto Sans" w:cs="Noto Sans"/>
          <w:sz w:val="22"/>
          <w:szCs w:val="22"/>
          <w:lang w:val="en-GB"/>
        </w:rPr>
        <w:t xml:space="preserve"> critical</w:t>
      </w:r>
      <w:r w:rsidR="00B014D0" w:rsidRPr="00824E89">
        <w:rPr>
          <w:rFonts w:ascii="Noto Sans" w:hAnsi="Noto Sans" w:cs="Noto Sans"/>
          <w:sz w:val="22"/>
          <w:szCs w:val="22"/>
          <w:lang w:val="en-GB"/>
        </w:rPr>
        <w:t xml:space="preserve">. </w:t>
      </w:r>
      <w:r w:rsidRPr="00824E89">
        <w:rPr>
          <w:rFonts w:ascii="Noto Sans" w:hAnsi="Noto Sans" w:cs="Noto Sans"/>
          <w:sz w:val="22"/>
          <w:szCs w:val="22"/>
          <w:lang w:val="en-GB"/>
        </w:rPr>
        <w:t>In addition to</w:t>
      </w:r>
      <w:r w:rsidR="00B014D0" w:rsidRPr="00824E89">
        <w:rPr>
          <w:rFonts w:ascii="Noto Sans" w:hAnsi="Noto Sans" w:cs="Noto Sans"/>
          <w:sz w:val="22"/>
          <w:szCs w:val="22"/>
          <w:lang w:val="en-GB"/>
        </w:rPr>
        <w:t xml:space="preserve"> verify</w:t>
      </w:r>
      <w:r w:rsidRPr="00824E89">
        <w:rPr>
          <w:rFonts w:ascii="Noto Sans" w:hAnsi="Noto Sans" w:cs="Noto Sans"/>
          <w:sz w:val="22"/>
          <w:szCs w:val="22"/>
          <w:lang w:val="en-GB"/>
        </w:rPr>
        <w:t>ing</w:t>
      </w:r>
      <w:r w:rsidR="00B014D0" w:rsidRPr="00824E89">
        <w:rPr>
          <w:rFonts w:ascii="Noto Sans" w:hAnsi="Noto Sans" w:cs="Noto Sans"/>
          <w:sz w:val="22"/>
          <w:szCs w:val="22"/>
          <w:lang w:val="en-GB"/>
        </w:rPr>
        <w:t xml:space="preserve"> that the information included on a product is correct and aligns with production orders, reducing the risk of mislabelled medicines</w:t>
      </w:r>
      <w:r w:rsidRPr="00824E89">
        <w:rPr>
          <w:rFonts w:ascii="Noto Sans" w:hAnsi="Noto Sans" w:cs="Noto Sans"/>
          <w:sz w:val="22"/>
          <w:szCs w:val="22"/>
          <w:lang w:val="en-GB"/>
        </w:rPr>
        <w:t>, v</w:t>
      </w:r>
      <w:r w:rsidR="00B014D0" w:rsidRPr="00824E89">
        <w:rPr>
          <w:rFonts w:ascii="Noto Sans" w:hAnsi="Noto Sans" w:cs="Noto Sans"/>
          <w:sz w:val="22"/>
          <w:szCs w:val="22"/>
          <w:lang w:val="en-GB"/>
        </w:rPr>
        <w:t xml:space="preserve">ision systems </w:t>
      </w:r>
      <w:r w:rsidR="00D621AB" w:rsidRPr="00824E89">
        <w:rPr>
          <w:rFonts w:ascii="Noto Sans" w:hAnsi="Noto Sans" w:cs="Noto Sans"/>
          <w:sz w:val="22"/>
          <w:szCs w:val="22"/>
          <w:lang w:val="en-GB"/>
        </w:rPr>
        <w:t xml:space="preserve">can </w:t>
      </w:r>
      <w:r w:rsidRPr="00824E89">
        <w:rPr>
          <w:rFonts w:ascii="Noto Sans" w:hAnsi="Noto Sans" w:cs="Noto Sans"/>
          <w:sz w:val="22"/>
          <w:szCs w:val="22"/>
          <w:lang w:val="en-GB"/>
        </w:rPr>
        <w:t xml:space="preserve">confirm scan quality to reduce </w:t>
      </w:r>
      <w:r w:rsidR="00B014D0" w:rsidRPr="00824E89">
        <w:rPr>
          <w:rFonts w:ascii="Noto Sans" w:hAnsi="Noto Sans" w:cs="Noto Sans"/>
          <w:sz w:val="22"/>
          <w:szCs w:val="22"/>
          <w:lang w:val="en-GB"/>
        </w:rPr>
        <w:t xml:space="preserve">the risk of rejected products. </w:t>
      </w:r>
    </w:p>
    <w:p w14:paraId="77E269C5" w14:textId="0E513788" w:rsidR="00B771F5" w:rsidRPr="00824E89" w:rsidRDefault="00C377FC" w:rsidP="00423217">
      <w:pPr>
        <w:spacing w:before="120" w:after="120" w:line="360" w:lineRule="auto"/>
        <w:rPr>
          <w:rFonts w:ascii="Noto Sans" w:hAnsi="Noto Sans" w:cs="Noto Sans"/>
          <w:sz w:val="22"/>
          <w:szCs w:val="22"/>
          <w:lang w:val="en-GB"/>
        </w:rPr>
      </w:pPr>
      <w:r w:rsidRPr="00824E89">
        <w:rPr>
          <w:rFonts w:ascii="Noto Sans" w:hAnsi="Noto Sans" w:cs="Noto Sans"/>
          <w:b/>
          <w:bCs/>
          <w:sz w:val="22"/>
          <w:szCs w:val="22"/>
          <w:lang w:val="en-GB"/>
        </w:rPr>
        <w:t>D</w:t>
      </w:r>
      <w:r w:rsidR="0088634A" w:rsidRPr="00824E89">
        <w:rPr>
          <w:rFonts w:ascii="Noto Sans" w:hAnsi="Noto Sans" w:cs="Noto Sans"/>
          <w:b/>
          <w:bCs/>
          <w:sz w:val="22"/>
          <w:szCs w:val="22"/>
          <w:lang w:val="en-GB"/>
        </w:rPr>
        <w:t>urab</w:t>
      </w:r>
      <w:r w:rsidRPr="00824E89">
        <w:rPr>
          <w:rFonts w:ascii="Noto Sans" w:hAnsi="Noto Sans" w:cs="Noto Sans"/>
          <w:b/>
          <w:bCs/>
          <w:sz w:val="22"/>
          <w:szCs w:val="22"/>
          <w:lang w:val="en-GB"/>
        </w:rPr>
        <w:t>le coding</w:t>
      </w:r>
    </w:p>
    <w:p w14:paraId="7C4A68EA" w14:textId="77777777" w:rsidR="00824E89" w:rsidRDefault="00B771F5" w:rsidP="00423217">
      <w:pPr>
        <w:spacing w:before="120" w:after="120" w:line="360" w:lineRule="auto"/>
        <w:rPr>
          <w:rFonts w:ascii="Noto Sans" w:hAnsi="Noto Sans" w:cs="Noto Sans"/>
          <w:sz w:val="22"/>
          <w:szCs w:val="22"/>
          <w:lang w:val="en-GB"/>
        </w:rPr>
      </w:pPr>
      <w:r w:rsidRPr="00824E89">
        <w:rPr>
          <w:rFonts w:ascii="Noto Sans" w:hAnsi="Noto Sans" w:cs="Noto Sans"/>
          <w:sz w:val="22"/>
          <w:szCs w:val="22"/>
          <w:lang w:val="en-GB"/>
        </w:rPr>
        <w:t xml:space="preserve">To support </w:t>
      </w:r>
      <w:r w:rsidR="00B014D0" w:rsidRPr="00824E89">
        <w:rPr>
          <w:rFonts w:ascii="Noto Sans" w:hAnsi="Noto Sans" w:cs="Noto Sans"/>
          <w:sz w:val="22"/>
          <w:szCs w:val="22"/>
          <w:lang w:val="en-GB"/>
        </w:rPr>
        <w:t xml:space="preserve">long-term readability of product codes, manufacturers should assess how codes perform in real-world </w:t>
      </w:r>
      <w:r w:rsidR="00B53097" w:rsidRPr="00824E89">
        <w:rPr>
          <w:rFonts w:ascii="Noto Sans" w:hAnsi="Noto Sans" w:cs="Noto Sans"/>
          <w:sz w:val="22"/>
          <w:szCs w:val="22"/>
          <w:lang w:val="en-GB"/>
        </w:rPr>
        <w:t xml:space="preserve">pharmaceutical </w:t>
      </w:r>
      <w:r w:rsidR="00B014D0" w:rsidRPr="00824E89">
        <w:rPr>
          <w:rFonts w:ascii="Noto Sans" w:hAnsi="Noto Sans" w:cs="Noto Sans"/>
          <w:sz w:val="22"/>
          <w:szCs w:val="22"/>
          <w:lang w:val="en-GB"/>
        </w:rPr>
        <w:t xml:space="preserve">supply chain environments. </w:t>
      </w:r>
      <w:r w:rsidR="00FE24CD" w:rsidRPr="00824E89">
        <w:rPr>
          <w:rFonts w:ascii="Noto Sans" w:hAnsi="Noto Sans" w:cs="Noto Sans"/>
          <w:sz w:val="22"/>
          <w:szCs w:val="22"/>
          <w:lang w:val="en-GB"/>
        </w:rPr>
        <w:t xml:space="preserve">Durable coding </w:t>
      </w:r>
    </w:p>
    <w:p w14:paraId="3CA36E96" w14:textId="77777777" w:rsidR="00824E89" w:rsidRDefault="00824E89" w:rsidP="00423217">
      <w:pPr>
        <w:spacing w:before="120" w:after="120" w:line="360" w:lineRule="auto"/>
        <w:rPr>
          <w:rFonts w:ascii="Noto Sans" w:hAnsi="Noto Sans" w:cs="Noto Sans"/>
          <w:sz w:val="22"/>
          <w:szCs w:val="22"/>
          <w:lang w:val="en-GB"/>
        </w:rPr>
      </w:pPr>
    </w:p>
    <w:p w14:paraId="0C4D4C49" w14:textId="77777777" w:rsidR="00824E89" w:rsidRDefault="00824E89" w:rsidP="00423217">
      <w:pPr>
        <w:spacing w:before="120" w:after="120" w:line="360" w:lineRule="auto"/>
        <w:rPr>
          <w:rFonts w:ascii="Noto Sans" w:hAnsi="Noto Sans" w:cs="Noto Sans"/>
          <w:sz w:val="22"/>
          <w:szCs w:val="22"/>
          <w:lang w:val="en-GB"/>
        </w:rPr>
      </w:pPr>
    </w:p>
    <w:p w14:paraId="3444C844" w14:textId="64D64CCD" w:rsidR="00FE24CD" w:rsidRPr="00824E89" w:rsidRDefault="00FE24CD" w:rsidP="00423217">
      <w:pPr>
        <w:spacing w:before="120" w:after="120" w:line="360" w:lineRule="auto"/>
        <w:rPr>
          <w:rFonts w:ascii="Noto Sans" w:hAnsi="Noto Sans" w:cs="Noto Sans"/>
          <w:sz w:val="22"/>
          <w:szCs w:val="22"/>
          <w:lang w:val="en-GB"/>
        </w:rPr>
      </w:pPr>
      <w:r w:rsidRPr="00824E89">
        <w:rPr>
          <w:rFonts w:ascii="Noto Sans" w:hAnsi="Noto Sans" w:cs="Noto Sans"/>
          <w:sz w:val="22"/>
          <w:szCs w:val="22"/>
          <w:lang w:val="en-GB"/>
        </w:rPr>
        <w:t>supports supply chain traceability and regulatory compliance by ensuring data remains accessible.</w:t>
      </w:r>
    </w:p>
    <w:p w14:paraId="56923116" w14:textId="10F79174" w:rsidR="008639DE" w:rsidRPr="00824E89" w:rsidRDefault="00B014D0" w:rsidP="00423217">
      <w:pPr>
        <w:spacing w:before="120" w:after="120" w:line="360" w:lineRule="auto"/>
        <w:rPr>
          <w:rFonts w:ascii="Noto Sans" w:hAnsi="Noto Sans" w:cs="Noto Sans"/>
          <w:sz w:val="22"/>
          <w:szCs w:val="22"/>
          <w:lang w:val="en-GB"/>
        </w:rPr>
      </w:pPr>
      <w:r w:rsidRPr="00824E89">
        <w:rPr>
          <w:rFonts w:ascii="Noto Sans" w:hAnsi="Noto Sans" w:cs="Noto Sans"/>
          <w:sz w:val="22"/>
          <w:szCs w:val="22"/>
          <w:lang w:val="en-GB"/>
        </w:rPr>
        <w:t xml:space="preserve">Factors such as steam sterilisation, cold storage, handling, friction, and light exposure can all affect code </w:t>
      </w:r>
      <w:r w:rsidR="00D621AB" w:rsidRPr="00824E89">
        <w:rPr>
          <w:rFonts w:ascii="Noto Sans" w:hAnsi="Noto Sans" w:cs="Noto Sans"/>
          <w:sz w:val="22"/>
          <w:szCs w:val="22"/>
          <w:lang w:val="en-GB"/>
        </w:rPr>
        <w:t>integrity</w:t>
      </w:r>
      <w:r w:rsidRPr="00824E89">
        <w:rPr>
          <w:rFonts w:ascii="Noto Sans" w:hAnsi="Noto Sans" w:cs="Noto Sans"/>
          <w:sz w:val="22"/>
          <w:szCs w:val="22"/>
          <w:lang w:val="en-GB"/>
        </w:rPr>
        <w:t xml:space="preserve"> over time. Selecting the right ink</w:t>
      </w:r>
      <w:r w:rsidR="00D621AB" w:rsidRPr="00824E89">
        <w:rPr>
          <w:rFonts w:ascii="Noto Sans" w:hAnsi="Noto Sans" w:cs="Noto Sans"/>
          <w:sz w:val="22"/>
          <w:szCs w:val="22"/>
          <w:lang w:val="en-GB"/>
        </w:rPr>
        <w:t xml:space="preserve"> or </w:t>
      </w:r>
      <w:r w:rsidRPr="00824E89">
        <w:rPr>
          <w:rFonts w:ascii="Noto Sans" w:hAnsi="Noto Sans" w:cs="Noto Sans"/>
          <w:sz w:val="22"/>
          <w:szCs w:val="22"/>
          <w:lang w:val="en-GB"/>
        </w:rPr>
        <w:t xml:space="preserve">ribbon for the packaging material is therefore just as important as choosing the coding technology itself. Product codes should </w:t>
      </w:r>
      <w:r w:rsidR="00D535EA" w:rsidRPr="00824E89">
        <w:rPr>
          <w:rFonts w:ascii="Noto Sans" w:hAnsi="Noto Sans" w:cs="Noto Sans"/>
          <w:sz w:val="22"/>
          <w:szCs w:val="22"/>
          <w:lang w:val="en-GB"/>
        </w:rPr>
        <w:t xml:space="preserve">then </w:t>
      </w:r>
      <w:r w:rsidRPr="00824E89">
        <w:rPr>
          <w:rFonts w:ascii="Noto Sans" w:hAnsi="Noto Sans" w:cs="Noto Sans"/>
          <w:sz w:val="22"/>
          <w:szCs w:val="22"/>
          <w:lang w:val="en-GB"/>
        </w:rPr>
        <w:t>be subject to durability testing alongside repeated scan performance, to ensure that 2D codes remain readable throughout the product lifecycle.</w:t>
      </w:r>
    </w:p>
    <w:p w14:paraId="65546DF3" w14:textId="730AF444" w:rsidR="00824E89" w:rsidRPr="00824E89" w:rsidRDefault="00B014D0" w:rsidP="00423217">
      <w:pPr>
        <w:spacing w:before="120" w:after="120" w:line="360" w:lineRule="auto"/>
        <w:rPr>
          <w:rFonts w:ascii="Noto Sans" w:hAnsi="Noto Sans" w:cs="Noto Sans"/>
          <w:sz w:val="22"/>
          <w:szCs w:val="22"/>
          <w:lang w:val="en-GB"/>
        </w:rPr>
      </w:pPr>
      <w:r w:rsidRPr="00824E89">
        <w:rPr>
          <w:rFonts w:ascii="Noto Sans" w:hAnsi="Noto Sans" w:cs="Noto Sans"/>
          <w:sz w:val="22"/>
          <w:szCs w:val="22"/>
          <w:lang w:val="en-GB"/>
        </w:rPr>
        <w:t>By combining machine verification processes alongside the correct coding technology and consumables selection, manufacturers can help safeguard their data beyond the factory floor.</w:t>
      </w:r>
      <w:r w:rsidR="00C5444D" w:rsidRPr="00824E89">
        <w:rPr>
          <w:rFonts w:ascii="Noto Sans" w:hAnsi="Noto Sans" w:cs="Noto Sans"/>
          <w:sz w:val="22"/>
          <w:szCs w:val="22"/>
          <w:lang w:val="en-GB"/>
        </w:rPr>
        <w:t xml:space="preserve"> </w:t>
      </w:r>
    </w:p>
    <w:p w14:paraId="04CCE591" w14:textId="4BDE0423" w:rsidR="00C5444D" w:rsidRPr="00824E89" w:rsidRDefault="00C5444D" w:rsidP="00423217">
      <w:pPr>
        <w:spacing w:before="120" w:after="120" w:line="360" w:lineRule="auto"/>
        <w:rPr>
          <w:rFonts w:ascii="Noto Sans" w:hAnsi="Noto Sans" w:cs="Noto Sans"/>
          <w:sz w:val="22"/>
          <w:szCs w:val="22"/>
          <w:lang w:val="en-GB"/>
        </w:rPr>
      </w:pPr>
      <w:r w:rsidRPr="00824E89">
        <w:rPr>
          <w:rFonts w:ascii="Noto Sans" w:hAnsi="Noto Sans" w:cs="Noto Sans"/>
          <w:sz w:val="22"/>
          <w:szCs w:val="22"/>
          <w:lang w:val="en-GB"/>
        </w:rPr>
        <w:t>Partnering with an experienced provider of advanced variable data printing</w:t>
      </w:r>
      <w:r w:rsidR="00F258E8" w:rsidRPr="00824E89">
        <w:rPr>
          <w:rFonts w:ascii="Noto Sans" w:hAnsi="Noto Sans" w:cs="Noto Sans"/>
          <w:sz w:val="22"/>
          <w:szCs w:val="22"/>
          <w:lang w:val="en-GB"/>
        </w:rPr>
        <w:t xml:space="preserve">, and data management </w:t>
      </w:r>
      <w:r w:rsidRPr="00824E89">
        <w:rPr>
          <w:rFonts w:ascii="Noto Sans" w:hAnsi="Noto Sans" w:cs="Noto Sans"/>
          <w:sz w:val="22"/>
          <w:szCs w:val="22"/>
          <w:lang w:val="en-GB"/>
        </w:rPr>
        <w:t>solutions</w:t>
      </w:r>
      <w:r w:rsidR="00F258E8" w:rsidRPr="00824E89">
        <w:rPr>
          <w:rFonts w:ascii="Noto Sans" w:hAnsi="Noto Sans" w:cs="Noto Sans"/>
          <w:sz w:val="22"/>
          <w:szCs w:val="22"/>
          <w:lang w:val="en-GB"/>
        </w:rPr>
        <w:t>,</w:t>
      </w:r>
      <w:r w:rsidRPr="00824E89">
        <w:rPr>
          <w:rFonts w:ascii="Noto Sans" w:hAnsi="Noto Sans" w:cs="Noto Sans"/>
          <w:sz w:val="22"/>
          <w:szCs w:val="22"/>
          <w:lang w:val="en-GB"/>
        </w:rPr>
        <w:t xml:space="preserve"> can help pharmaceutical manufacturers navigate these decisions, selecting and implementing a solution that supports reliable code quality and durability, alongside traceability throughout the product lifecycle.</w:t>
      </w:r>
    </w:p>
    <w:p w14:paraId="4AEB0DA5" w14:textId="1EF83F12" w:rsidR="008639DE" w:rsidRPr="00824E89" w:rsidRDefault="00B014D0" w:rsidP="00423217">
      <w:pPr>
        <w:spacing w:before="120" w:after="120" w:line="360" w:lineRule="auto"/>
        <w:rPr>
          <w:rFonts w:ascii="Noto Sans" w:hAnsi="Noto Sans" w:cs="Noto Sans"/>
          <w:sz w:val="22"/>
          <w:szCs w:val="22"/>
          <w:lang w:val="en-GB"/>
        </w:rPr>
      </w:pPr>
      <w:r w:rsidRPr="00824E89">
        <w:rPr>
          <w:rFonts w:ascii="Noto Sans" w:hAnsi="Noto Sans" w:cs="Noto Sans"/>
          <w:b/>
          <w:bCs/>
          <w:sz w:val="22"/>
          <w:szCs w:val="22"/>
          <w:lang w:val="en-GB"/>
        </w:rPr>
        <w:t>Conclusion</w:t>
      </w:r>
    </w:p>
    <w:p w14:paraId="6A2DC3C5" w14:textId="4A3F758D" w:rsidR="00FE24CD" w:rsidRPr="00824E89" w:rsidRDefault="0088634A" w:rsidP="00423217">
      <w:pPr>
        <w:spacing w:before="120" w:after="120" w:line="360" w:lineRule="auto"/>
        <w:rPr>
          <w:rFonts w:ascii="Noto Sans" w:hAnsi="Noto Sans" w:cs="Noto Sans"/>
          <w:sz w:val="22"/>
          <w:szCs w:val="22"/>
          <w:lang w:val="en-GB"/>
        </w:rPr>
      </w:pPr>
      <w:r w:rsidRPr="00824E89">
        <w:rPr>
          <w:rFonts w:ascii="Noto Sans" w:hAnsi="Noto Sans" w:cs="Noto Sans"/>
          <w:sz w:val="22"/>
          <w:szCs w:val="22"/>
          <w:lang w:val="en-GB"/>
        </w:rPr>
        <w:t>D</w:t>
      </w:r>
      <w:r w:rsidR="00B014D0" w:rsidRPr="00824E89">
        <w:rPr>
          <w:rFonts w:ascii="Noto Sans" w:hAnsi="Noto Sans" w:cs="Noto Sans"/>
          <w:sz w:val="22"/>
          <w:szCs w:val="22"/>
          <w:lang w:val="en-GB"/>
        </w:rPr>
        <w:t xml:space="preserve">ata quality </w:t>
      </w:r>
      <w:r w:rsidR="00FE24CD" w:rsidRPr="00824E89">
        <w:rPr>
          <w:rFonts w:ascii="Noto Sans" w:hAnsi="Noto Sans" w:cs="Noto Sans"/>
          <w:sz w:val="22"/>
          <w:szCs w:val="22"/>
          <w:lang w:val="en-GB"/>
        </w:rPr>
        <w:t xml:space="preserve">management </w:t>
      </w:r>
      <w:r w:rsidRPr="00824E89">
        <w:rPr>
          <w:rFonts w:ascii="Noto Sans" w:hAnsi="Noto Sans" w:cs="Noto Sans"/>
          <w:sz w:val="22"/>
          <w:szCs w:val="22"/>
          <w:lang w:val="en-GB"/>
        </w:rPr>
        <w:t xml:space="preserve">extends from the production line all the way through the supply chain. </w:t>
      </w:r>
      <w:r w:rsidR="00FE24CD" w:rsidRPr="00824E89">
        <w:rPr>
          <w:rFonts w:ascii="Noto Sans" w:hAnsi="Noto Sans" w:cs="Noto Sans"/>
          <w:sz w:val="22"/>
          <w:szCs w:val="22"/>
          <w:lang w:val="en-GB"/>
        </w:rPr>
        <w:t xml:space="preserve">Even the most sophisticated serialisation and traceability systems depend on the accuracy, quality, and durability of codes applied on pack. </w:t>
      </w:r>
    </w:p>
    <w:p w14:paraId="1C78676C" w14:textId="193DA104" w:rsidR="008639DE" w:rsidRPr="00824E89" w:rsidRDefault="00FE24CD" w:rsidP="00423217">
      <w:pPr>
        <w:spacing w:before="120" w:after="120" w:line="360" w:lineRule="auto"/>
        <w:rPr>
          <w:rFonts w:ascii="Noto Sans" w:hAnsi="Noto Sans" w:cs="Noto Sans"/>
          <w:sz w:val="22"/>
          <w:szCs w:val="22"/>
          <w:lang w:val="en-GB"/>
        </w:rPr>
      </w:pPr>
      <w:r w:rsidRPr="00824E89">
        <w:rPr>
          <w:rFonts w:ascii="Noto Sans" w:hAnsi="Noto Sans" w:cs="Noto Sans"/>
          <w:sz w:val="22"/>
          <w:szCs w:val="22"/>
          <w:lang w:val="en-GB"/>
        </w:rPr>
        <w:t>Without an optimised coding and marking solution, trusted data can be compromised long before it reaches the end user. By prioritising data accuracy, code quality, and durability, manufacturers can strengthen data integrity in pharma and build more resilient</w:t>
      </w:r>
      <w:r w:rsidR="0069212A" w:rsidRPr="00824E89">
        <w:rPr>
          <w:rFonts w:ascii="Noto Sans" w:hAnsi="Noto Sans" w:cs="Noto Sans"/>
          <w:sz w:val="22"/>
          <w:szCs w:val="22"/>
          <w:lang w:val="en-GB"/>
        </w:rPr>
        <w:t>, autonomous</w:t>
      </w:r>
      <w:r w:rsidRPr="00824E89">
        <w:rPr>
          <w:rFonts w:ascii="Noto Sans" w:hAnsi="Noto Sans" w:cs="Noto Sans"/>
          <w:sz w:val="22"/>
          <w:szCs w:val="22"/>
          <w:lang w:val="en-GB"/>
        </w:rPr>
        <w:t xml:space="preserve"> supply chains.</w:t>
      </w:r>
    </w:p>
    <w:p w14:paraId="03A73B96" w14:textId="77777777" w:rsidR="00423217" w:rsidRPr="00824E89" w:rsidRDefault="00423217" w:rsidP="00423217">
      <w:pPr>
        <w:spacing w:before="120" w:after="120"/>
        <w:rPr>
          <w:rFonts w:ascii="Noto Sans" w:hAnsi="Noto Sans" w:cs="Noto Sans"/>
          <w:sz w:val="22"/>
          <w:szCs w:val="22"/>
        </w:rPr>
      </w:pPr>
      <w:bookmarkStart w:id="0" w:name="_Hlk531088985"/>
      <w:r w:rsidRPr="00824E89">
        <w:rPr>
          <w:rFonts w:ascii="Noto Sans" w:hAnsi="Noto Sans" w:cs="Noto Sans"/>
          <w:sz w:val="22"/>
          <w:szCs w:val="22"/>
        </w:rPr>
        <w:t>&lt;</w:t>
      </w:r>
      <w:r w:rsidRPr="00824E89">
        <w:rPr>
          <w:rFonts w:ascii="Noto Sans" w:hAnsi="Noto Sans" w:cs="Noto Sans"/>
          <w:b/>
          <w:bCs/>
          <w:sz w:val="22"/>
          <w:szCs w:val="22"/>
        </w:rPr>
        <w:t>ENDS</w:t>
      </w:r>
      <w:r w:rsidRPr="00824E89">
        <w:rPr>
          <w:rFonts w:ascii="Noto Sans" w:hAnsi="Noto Sans" w:cs="Noto Sans"/>
          <w:sz w:val="22"/>
          <w:szCs w:val="22"/>
        </w:rPr>
        <w:t>&gt;</w:t>
      </w:r>
    </w:p>
    <w:p w14:paraId="254EB5F7" w14:textId="77777777" w:rsidR="00423217" w:rsidRDefault="00423217" w:rsidP="00423217">
      <w:pPr>
        <w:rPr>
          <w:rFonts w:ascii="Noto Sans" w:hAnsi="Noto Sans" w:cs="Noto Sans"/>
          <w:sz w:val="22"/>
          <w:szCs w:val="22"/>
          <w:lang w:val="en-GB"/>
        </w:rPr>
      </w:pPr>
    </w:p>
    <w:p w14:paraId="58FB1FB8" w14:textId="77777777" w:rsidR="00824E89" w:rsidRDefault="00824E89" w:rsidP="00423217">
      <w:pPr>
        <w:rPr>
          <w:rFonts w:ascii="Noto Sans" w:hAnsi="Noto Sans" w:cs="Noto Sans"/>
          <w:sz w:val="22"/>
          <w:szCs w:val="22"/>
          <w:lang w:val="en-GB"/>
        </w:rPr>
      </w:pPr>
    </w:p>
    <w:p w14:paraId="5C544519" w14:textId="77777777" w:rsidR="00824E89" w:rsidRDefault="00824E89" w:rsidP="00423217">
      <w:pPr>
        <w:rPr>
          <w:rFonts w:ascii="Noto Sans" w:hAnsi="Noto Sans" w:cs="Noto Sans"/>
          <w:sz w:val="22"/>
          <w:szCs w:val="22"/>
          <w:lang w:val="en-GB"/>
        </w:rPr>
      </w:pPr>
    </w:p>
    <w:p w14:paraId="1ACDC746" w14:textId="77777777" w:rsidR="00824E89" w:rsidRDefault="00824E89" w:rsidP="00423217">
      <w:pPr>
        <w:rPr>
          <w:rFonts w:ascii="Noto Sans" w:hAnsi="Noto Sans" w:cs="Noto Sans"/>
          <w:sz w:val="22"/>
          <w:szCs w:val="22"/>
          <w:lang w:val="en-GB"/>
        </w:rPr>
      </w:pPr>
    </w:p>
    <w:p w14:paraId="571543F9" w14:textId="77777777" w:rsidR="00824E89" w:rsidRPr="00824E89" w:rsidRDefault="00824E89" w:rsidP="00423217">
      <w:pPr>
        <w:rPr>
          <w:rFonts w:ascii="Noto Sans" w:hAnsi="Noto Sans" w:cs="Noto Sans"/>
          <w:sz w:val="22"/>
          <w:szCs w:val="22"/>
          <w:lang w:val="en-GB"/>
        </w:rPr>
      </w:pPr>
    </w:p>
    <w:p w14:paraId="5AF9E230" w14:textId="0122CAD7" w:rsidR="00423217" w:rsidRPr="00824E89" w:rsidRDefault="00423217" w:rsidP="00423217">
      <w:pPr>
        <w:rPr>
          <w:rFonts w:ascii="Noto Sans" w:hAnsi="Noto Sans" w:cs="Noto Sans"/>
          <w:sz w:val="20"/>
          <w:szCs w:val="20"/>
        </w:rPr>
      </w:pPr>
      <w:r w:rsidRPr="00824E89">
        <w:rPr>
          <w:rFonts w:ascii="Noto Sans" w:hAnsi="Noto Sans" w:cs="Noto Sans"/>
          <w:b/>
          <w:sz w:val="20"/>
          <w:szCs w:val="20"/>
        </w:rPr>
        <w:t>Disclaimer</w:t>
      </w:r>
      <w:bookmarkEnd w:id="0"/>
      <w:r w:rsidRPr="00824E89">
        <w:rPr>
          <w:rFonts w:ascii="Noto Sans" w:hAnsi="Noto Sans" w:cs="Noto Sans"/>
          <w:b/>
          <w:sz w:val="20"/>
          <w:szCs w:val="20"/>
        </w:rPr>
        <w:br/>
      </w:r>
      <w:r w:rsidRPr="00824E89">
        <w:rPr>
          <w:rFonts w:ascii="Noto Sans" w:hAnsi="Noto Sans" w:cs="Noto Sans"/>
          <w:sz w:val="20"/>
          <w:szCs w:val="20"/>
        </w:rPr>
        <w:t>Information contained within this press release is considered to be true and correct at the date of publication by Domino, changes in circumstances after the time of publication may impact the accuracy of the information. All performance related figures and claims quoted in this document were obtained under specific conditions and may only be replicated under similar conditions. For specific product details, you should contact your Domino Sales Advisor. This document does not form part of any terms and conditions between you and Domino.</w:t>
      </w:r>
      <w:r w:rsidRPr="00824E89">
        <w:rPr>
          <w:rFonts w:ascii="Noto Sans" w:hAnsi="Noto Sans" w:cs="Noto Sans"/>
          <w:sz w:val="20"/>
          <w:szCs w:val="20"/>
        </w:rPr>
        <w:br/>
      </w:r>
      <w:r w:rsidRPr="00824E89">
        <w:rPr>
          <w:rFonts w:ascii="Noto Sans" w:hAnsi="Noto Sans" w:cs="Noto Sans"/>
          <w:sz w:val="20"/>
          <w:szCs w:val="20"/>
        </w:rPr>
        <w:br/>
      </w:r>
      <w:bookmarkStart w:id="1" w:name="_Hlk61949672"/>
      <w:r w:rsidRPr="00824E89">
        <w:rPr>
          <w:rFonts w:ascii="Noto Sans" w:hAnsi="Noto Sans" w:cs="Noto Sans"/>
          <w:b/>
          <w:sz w:val="20"/>
          <w:szCs w:val="20"/>
        </w:rPr>
        <w:t>Notes to Editors:</w:t>
      </w:r>
      <w:r w:rsidRPr="00824E89">
        <w:rPr>
          <w:rFonts w:ascii="Noto Sans" w:hAnsi="Noto Sans" w:cs="Noto Sans"/>
          <w:b/>
          <w:sz w:val="20"/>
          <w:szCs w:val="20"/>
        </w:rPr>
        <w:br/>
      </w:r>
      <w:r w:rsidRPr="00824E89">
        <w:rPr>
          <w:rFonts w:ascii="Noto Sans" w:hAnsi="Noto Sans" w:cs="Noto Sans"/>
          <w:sz w:val="20"/>
          <w:szCs w:val="20"/>
        </w:rPr>
        <w:br/>
      </w:r>
      <w:r w:rsidRPr="00824E89">
        <w:rPr>
          <w:rFonts w:ascii="Noto Sans" w:hAnsi="Noto Sans" w:cs="Noto Sans"/>
          <w:b/>
          <w:sz w:val="20"/>
          <w:szCs w:val="20"/>
        </w:rPr>
        <w:t>About Domino</w:t>
      </w:r>
      <w:r w:rsidRPr="00824E89">
        <w:rPr>
          <w:rFonts w:ascii="Noto Sans" w:hAnsi="Noto Sans" w:cs="Noto Sans"/>
          <w:b/>
          <w:sz w:val="20"/>
          <w:szCs w:val="20"/>
        </w:rPr>
        <w:br/>
      </w:r>
      <w:r w:rsidRPr="00824E89">
        <w:rPr>
          <w:rFonts w:ascii="Noto Sans" w:hAnsi="Noto Sans" w:cs="Noto Sans"/>
          <w:sz w:val="20"/>
          <w:szCs w:val="20"/>
        </w:rPr>
        <w:br/>
        <w:t xml:space="preserve">Since 1978, Domino Printing Sciences (Domino) has established a global reputation for the development and manufacture of coding, marking, and printing technologies, as well as its worldwide aftermarket products and customer services. Today, Domino offers one of the most comprehensive portfolios of complete end-to-end coding solutions designed to satisfy the compliance and productivity requirements of manufacturers across many sectors, including food, beverage, pharmaceutical, and industrial. The company’s core technologies include innovative inkjet, laser, print and apply, and thermal transfer overprinting systems designed for the application of variable data, barcodes, and unique traceability codes onto product and packaging. </w:t>
      </w:r>
      <w:r w:rsidRPr="00824E89">
        <w:rPr>
          <w:rFonts w:ascii="Noto Sans" w:hAnsi="Noto Sans" w:cs="Noto Sans"/>
          <w:sz w:val="20"/>
          <w:szCs w:val="20"/>
        </w:rPr>
        <w:br/>
      </w:r>
    </w:p>
    <w:p w14:paraId="16DA98F0" w14:textId="09CEA8A5" w:rsidR="00423217" w:rsidRPr="00824E89" w:rsidRDefault="00423217" w:rsidP="00824E89">
      <w:pPr>
        <w:rPr>
          <w:rFonts w:ascii="Noto Sans" w:hAnsi="Noto Sans" w:cs="Noto Sans"/>
          <w:b/>
          <w:sz w:val="20"/>
          <w:szCs w:val="20"/>
        </w:rPr>
      </w:pPr>
      <w:r w:rsidRPr="00824E89">
        <w:rPr>
          <w:rFonts w:ascii="Noto Sans" w:hAnsi="Noto Sans" w:cs="Noto Sans"/>
          <w:sz w:val="20"/>
          <w:szCs w:val="20"/>
        </w:rPr>
        <w:t>Domino employs over 3,000 people worldwide and sells to more than 120 countries through a global network of 29 subsidiary offices and more than 200 distributors. Domino’s manufacturing facilities are located in China, Germany, India, Sweden, Switzerland, UK, and the USA.</w:t>
      </w:r>
      <w:r w:rsidRPr="00824E89">
        <w:rPr>
          <w:rFonts w:ascii="Noto Sans" w:hAnsi="Noto Sans" w:cs="Noto Sans"/>
          <w:sz w:val="20"/>
          <w:szCs w:val="20"/>
        </w:rPr>
        <w:br/>
      </w:r>
      <w:r w:rsidRPr="00824E89">
        <w:rPr>
          <w:rFonts w:ascii="Noto Sans" w:hAnsi="Noto Sans" w:cs="Noto Sans"/>
          <w:sz w:val="20"/>
          <w:szCs w:val="20"/>
        </w:rPr>
        <w:br/>
        <w:t>Domino became an autonomous division within Brother Industries Ltd. on 11</w:t>
      </w:r>
      <w:r w:rsidRPr="00824E89">
        <w:rPr>
          <w:rFonts w:ascii="Noto Sans" w:hAnsi="Noto Sans" w:cs="Noto Sans"/>
          <w:sz w:val="20"/>
          <w:szCs w:val="20"/>
          <w:vertAlign w:val="superscript"/>
        </w:rPr>
        <w:t>th</w:t>
      </w:r>
      <w:r w:rsidRPr="00824E89">
        <w:rPr>
          <w:rFonts w:ascii="Noto Sans" w:hAnsi="Noto Sans" w:cs="Noto Sans"/>
          <w:sz w:val="20"/>
          <w:szCs w:val="20"/>
        </w:rPr>
        <w:t xml:space="preserve"> June 2015. </w:t>
      </w:r>
      <w:r w:rsidRPr="00824E89">
        <w:rPr>
          <w:rFonts w:ascii="Noto Sans" w:hAnsi="Noto Sans" w:cs="Noto Sans"/>
          <w:sz w:val="20"/>
          <w:szCs w:val="20"/>
        </w:rPr>
        <w:br/>
      </w:r>
      <w:r w:rsidRPr="00824E89">
        <w:rPr>
          <w:rFonts w:ascii="Noto Sans" w:hAnsi="Noto Sans" w:cs="Noto Sans"/>
          <w:sz w:val="20"/>
          <w:szCs w:val="20"/>
        </w:rPr>
        <w:br/>
        <w:t xml:space="preserve">For further information on Domino please visit </w:t>
      </w:r>
      <w:hyperlink r:id="rId12" w:history="1">
        <w:r w:rsidRPr="007A1B55">
          <w:rPr>
            <w:rStyle w:val="Hyperlink"/>
            <w:rFonts w:ascii="Noto Sans" w:hAnsi="Noto Sans" w:cs="Noto Sans"/>
            <w:sz w:val="20"/>
            <w:szCs w:val="20"/>
          </w:rPr>
          <w:t>www.domino-printing.com</w:t>
        </w:r>
      </w:hyperlink>
      <w:r w:rsidRPr="00824E89">
        <w:rPr>
          <w:rFonts w:ascii="Noto Sans" w:hAnsi="Noto Sans" w:cs="Noto Sans"/>
          <w:sz w:val="20"/>
          <w:szCs w:val="20"/>
        </w:rPr>
        <w:t xml:space="preserve"> </w:t>
      </w:r>
      <w:r w:rsidRPr="00824E89">
        <w:rPr>
          <w:rFonts w:ascii="Noto Sans" w:hAnsi="Noto Sans" w:cs="Noto Sans"/>
          <w:sz w:val="20"/>
          <w:szCs w:val="20"/>
        </w:rPr>
        <w:br/>
      </w:r>
      <w:r w:rsidRPr="00824E89">
        <w:rPr>
          <w:rFonts w:ascii="Noto Sans" w:hAnsi="Noto Sans" w:cs="Noto Sans"/>
          <w:sz w:val="20"/>
          <w:szCs w:val="20"/>
        </w:rPr>
        <w:br/>
      </w:r>
      <w:bookmarkEnd w:id="1"/>
      <w:r w:rsidR="00673103" w:rsidRPr="00D949CC">
        <w:rPr>
          <w:rFonts w:ascii="Noto Sans" w:eastAsia="Gill Sans" w:hAnsi="Noto Sans" w:cs="Noto Sans"/>
          <w:bCs/>
          <w:sz w:val="20"/>
          <w:szCs w:val="20"/>
        </w:rPr>
        <w:t>Or contact:</w:t>
      </w:r>
      <w:r w:rsidR="00673103" w:rsidRPr="00D949CC">
        <w:rPr>
          <w:rFonts w:ascii="Noto Sans" w:eastAsia="Gill Sans" w:hAnsi="Noto Sans" w:cs="Noto Sans"/>
          <w:bCs/>
          <w:sz w:val="20"/>
          <w:szCs w:val="20"/>
        </w:rPr>
        <w:br/>
      </w:r>
      <w:r w:rsidR="00673103" w:rsidRPr="00D949CC">
        <w:rPr>
          <w:rFonts w:ascii="Noto Sans" w:eastAsia="Gill Sans" w:hAnsi="Noto Sans" w:cs="Noto Sans"/>
          <w:b/>
          <w:sz w:val="20"/>
          <w:szCs w:val="20"/>
        </w:rPr>
        <w:br/>
      </w:r>
      <w:r w:rsidR="00673103" w:rsidRPr="00F4774E">
        <w:rPr>
          <w:rFonts w:ascii="Noto Sans" w:hAnsi="Noto Sans" w:cs="Noto Sans"/>
          <w:sz w:val="20"/>
          <w:szCs w:val="20"/>
          <w:lang w:val="nl"/>
        </w:rPr>
        <w:t>Jade Taylor-Salazar</w:t>
      </w:r>
      <w:r w:rsidR="00673103" w:rsidRPr="00E06028">
        <w:rPr>
          <w:rFonts w:ascii="Noto Sans" w:hAnsi="Noto Sans" w:cs="Noto Sans"/>
          <w:sz w:val="20"/>
          <w:szCs w:val="20"/>
          <w:lang w:val="fr-FR"/>
        </w:rPr>
        <w:br/>
      </w:r>
      <w:r w:rsidR="00673103" w:rsidRPr="00D949CC">
        <w:rPr>
          <w:rFonts w:ascii="Noto Sans" w:hAnsi="Noto Sans" w:cs="Noto Sans"/>
          <w:sz w:val="20"/>
          <w:szCs w:val="20"/>
        </w:rPr>
        <w:t xml:space="preserve">PR and Content Manager </w:t>
      </w:r>
      <w:r w:rsidR="00673103" w:rsidRPr="00D949CC">
        <w:rPr>
          <w:rFonts w:ascii="Noto Sans" w:hAnsi="Noto Sans" w:cs="Noto Sans"/>
          <w:sz w:val="20"/>
          <w:szCs w:val="20"/>
        </w:rPr>
        <w:br/>
        <w:t xml:space="preserve">Domino Printing Sciences </w:t>
      </w:r>
      <w:r w:rsidR="00673103" w:rsidRPr="00D949CC">
        <w:rPr>
          <w:rFonts w:ascii="Noto Sans" w:hAnsi="Noto Sans" w:cs="Noto Sans"/>
          <w:sz w:val="20"/>
          <w:szCs w:val="20"/>
        </w:rPr>
        <w:br/>
        <w:t>Tel: +44 (0) 1954 778780</w:t>
      </w:r>
      <w:r w:rsidR="00673103" w:rsidRPr="00E06028">
        <w:rPr>
          <w:rFonts w:ascii="Noto Sans" w:hAnsi="Noto Sans" w:cs="Noto Sans"/>
          <w:sz w:val="20"/>
          <w:szCs w:val="20"/>
          <w:lang w:val="fr-FR"/>
        </w:rPr>
        <w:br/>
      </w:r>
      <w:hyperlink r:id="rId13" w:history="1">
        <w:r w:rsidR="00673103" w:rsidRPr="002304A6">
          <w:rPr>
            <w:rStyle w:val="Hyperlink"/>
            <w:rFonts w:ascii="Noto Sans" w:hAnsi="Noto Sans" w:cs="Noto Sans"/>
            <w:sz w:val="20"/>
            <w:szCs w:val="20"/>
          </w:rPr>
          <w:t>Jade.Taylor-Salazar@domino-uk.com</w:t>
        </w:r>
      </w:hyperlink>
      <w:r w:rsidR="00673103">
        <w:rPr>
          <w:rFonts w:ascii="Noto Sans" w:hAnsi="Noto Sans" w:cs="Noto Sans"/>
          <w:sz w:val="20"/>
          <w:szCs w:val="20"/>
        </w:rPr>
        <w:t xml:space="preserve"> </w:t>
      </w:r>
      <w:r w:rsidR="00673103" w:rsidRPr="00D949CC">
        <w:rPr>
          <w:rFonts w:ascii="Noto Sans" w:hAnsi="Noto Sans" w:cs="Noto Sans"/>
          <w:sz w:val="20"/>
          <w:szCs w:val="20"/>
        </w:rPr>
        <w:br/>
      </w:r>
      <w:r w:rsidR="00673103" w:rsidRPr="00D949CC">
        <w:rPr>
          <w:rFonts w:ascii="Noto Sans" w:hAnsi="Noto Sans" w:cs="Noto Sans"/>
          <w:sz w:val="20"/>
          <w:szCs w:val="20"/>
        </w:rPr>
        <w:br/>
      </w:r>
      <w:r w:rsidR="00673103" w:rsidRPr="00E37E67">
        <w:rPr>
          <w:rFonts w:ascii="Noto Sans" w:hAnsi="Noto Sans" w:cs="Noto Sans"/>
          <w:sz w:val="20"/>
          <w:szCs w:val="20"/>
        </w:rPr>
        <w:t>Mahmoud Al Sabbagh</w:t>
      </w:r>
      <w:r w:rsidR="00673103" w:rsidRPr="00D949CC">
        <w:rPr>
          <w:rFonts w:ascii="Noto Sans" w:hAnsi="Noto Sans" w:cs="Noto Sans"/>
          <w:b/>
          <w:bCs/>
          <w:sz w:val="20"/>
          <w:szCs w:val="20"/>
        </w:rPr>
        <w:br/>
      </w:r>
      <w:r w:rsidR="00673103" w:rsidRPr="00D949CC">
        <w:rPr>
          <w:rFonts w:ascii="Noto Sans" w:hAnsi="Noto Sans" w:cs="Noto Sans"/>
          <w:sz w:val="20"/>
          <w:szCs w:val="20"/>
        </w:rPr>
        <w:t>General Manager</w:t>
      </w:r>
      <w:r w:rsidR="00673103">
        <w:rPr>
          <w:rFonts w:ascii="Noto Sans" w:hAnsi="Noto Sans" w:cs="Noto Sans"/>
          <w:sz w:val="20"/>
          <w:szCs w:val="20"/>
        </w:rPr>
        <w:br/>
      </w:r>
      <w:r w:rsidR="00673103" w:rsidRPr="00D949CC">
        <w:rPr>
          <w:rFonts w:ascii="Noto Sans" w:hAnsi="Noto Sans" w:cs="Noto Sans"/>
          <w:sz w:val="20"/>
          <w:szCs w:val="20"/>
        </w:rPr>
        <w:t>Domino Dubai</w:t>
      </w:r>
      <w:r w:rsidR="00673103" w:rsidRPr="00D949CC">
        <w:rPr>
          <w:rFonts w:ascii="Noto Sans" w:hAnsi="Noto Sans" w:cs="Noto Sans"/>
          <w:sz w:val="20"/>
          <w:szCs w:val="20"/>
        </w:rPr>
        <w:br/>
        <w:t>Tel: +97148835003</w:t>
      </w:r>
      <w:r w:rsidR="00673103" w:rsidRPr="00D949CC">
        <w:rPr>
          <w:rFonts w:ascii="Noto Sans" w:hAnsi="Noto Sans" w:cs="Noto Sans"/>
          <w:sz w:val="20"/>
          <w:szCs w:val="20"/>
        </w:rPr>
        <w:br/>
        <w:t xml:space="preserve">Email: </w:t>
      </w:r>
      <w:hyperlink r:id="rId14" w:history="1">
        <w:r w:rsidR="00673103" w:rsidRPr="00D949CC">
          <w:rPr>
            <w:rStyle w:val="Hyperlink"/>
            <w:rFonts w:ascii="Noto Sans" w:hAnsi="Noto Sans" w:cs="Noto Sans"/>
            <w:sz w:val="20"/>
            <w:szCs w:val="20"/>
          </w:rPr>
          <w:t>sales@domino-mea.com</w:t>
        </w:r>
      </w:hyperlink>
      <w:r w:rsidRPr="00824E89">
        <w:rPr>
          <w:rFonts w:ascii="Noto Sans" w:hAnsi="Noto Sans" w:cs="Noto Sans"/>
          <w:sz w:val="22"/>
          <w:szCs w:val="22"/>
        </w:rPr>
        <w:br/>
      </w:r>
      <w:r w:rsidRPr="00824E89">
        <w:rPr>
          <w:rFonts w:ascii="Noto Sans" w:hAnsi="Noto Sans" w:cs="Noto Sans"/>
          <w:sz w:val="22"/>
          <w:szCs w:val="22"/>
        </w:rPr>
        <w:br/>
      </w:r>
    </w:p>
    <w:sectPr w:rsidR="00423217" w:rsidRPr="00824E89">
      <w:headerReference w:type="default" r:id="rId15"/>
      <w:footerReference w:type="default" r:id="rId1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AC6548" w14:textId="77777777" w:rsidR="009F28CD" w:rsidRDefault="009F28CD" w:rsidP="00423217">
      <w:r>
        <w:separator/>
      </w:r>
    </w:p>
  </w:endnote>
  <w:endnote w:type="continuationSeparator" w:id="0">
    <w:p w14:paraId="5C710392" w14:textId="77777777" w:rsidR="009F28CD" w:rsidRDefault="009F28CD" w:rsidP="004232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Noto Sans">
    <w:panose1 w:val="020B0502040504020204"/>
    <w:charset w:val="00"/>
    <w:family w:val="swiss"/>
    <w:pitch w:val="variable"/>
    <w:sig w:usb0="E00082FF" w:usb1="4000205F" w:usb2="08000029" w:usb3="00000000" w:csb0="0000019F" w:csb1="00000000"/>
  </w:font>
  <w:font w:name="Gill Sans">
    <w:altName w:val="Arial"/>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B092A" w14:textId="24153792" w:rsidR="00423217" w:rsidRDefault="00423217">
    <w:pPr>
      <w:pStyle w:val="Footer"/>
    </w:pPr>
    <w:r>
      <w:rPr>
        <w:noProof/>
      </w:rPr>
      <w:drawing>
        <wp:anchor distT="0" distB="0" distL="114300" distR="114300" simplePos="0" relativeHeight="251661312" behindDoc="0" locked="0" layoutInCell="1" allowOverlap="1" wp14:anchorId="5D01974E" wp14:editId="5ED82707">
          <wp:simplePos x="0" y="0"/>
          <wp:positionH relativeFrom="column">
            <wp:posOffset>5162550</wp:posOffset>
          </wp:positionH>
          <wp:positionV relativeFrom="paragraph">
            <wp:posOffset>304800</wp:posOffset>
          </wp:positionV>
          <wp:extent cx="1466850" cy="1393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1466850" cy="13935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1" locked="0" layoutInCell="1" allowOverlap="1" wp14:anchorId="3AEB6F6D" wp14:editId="3A9BD83A">
          <wp:simplePos x="0" y="0"/>
          <wp:positionH relativeFrom="margin">
            <wp:align>center</wp:align>
          </wp:positionH>
          <wp:positionV relativeFrom="page">
            <wp:posOffset>8702040</wp:posOffset>
          </wp:positionV>
          <wp:extent cx="7448550" cy="1259840"/>
          <wp:effectExtent l="0" t="0" r="0" b="0"/>
          <wp:wrapNone/>
          <wp:docPr id="1" name="Picture 1" descr="A picture containing knif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knife&#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7448550" cy="125984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BDB4D0" w14:textId="77777777" w:rsidR="009F28CD" w:rsidRDefault="009F28CD" w:rsidP="00423217">
      <w:r>
        <w:separator/>
      </w:r>
    </w:p>
  </w:footnote>
  <w:footnote w:type="continuationSeparator" w:id="0">
    <w:p w14:paraId="1FDAE03B" w14:textId="77777777" w:rsidR="009F28CD" w:rsidRDefault="009F28CD" w:rsidP="004232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C31FC" w14:textId="42869BCA" w:rsidR="00423217" w:rsidRDefault="00423217">
    <w:pPr>
      <w:pStyle w:val="Header"/>
    </w:pPr>
    <w:r>
      <w:rPr>
        <w:noProof/>
      </w:rPr>
      <w:drawing>
        <wp:anchor distT="0" distB="0" distL="114300" distR="114300" simplePos="0" relativeHeight="251663360" behindDoc="0" locked="0" layoutInCell="1" allowOverlap="1" wp14:anchorId="411366E1" wp14:editId="59C24D93">
          <wp:simplePos x="0" y="0"/>
          <wp:positionH relativeFrom="page">
            <wp:align>left</wp:align>
          </wp:positionH>
          <wp:positionV relativeFrom="paragraph">
            <wp:posOffset>-457200</wp:posOffset>
          </wp:positionV>
          <wp:extent cx="2781300" cy="1096645"/>
          <wp:effectExtent l="0" t="0" r="0" b="0"/>
          <wp:wrapSquare wrapText="bothSides"/>
          <wp:docPr id="3" name="Picture 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company name&#10;&#10;Description automatically generated"/>
                  <pic:cNvPicPr>
                    <a:picLocks noChangeAspect="1" noChangeArrowheads="1"/>
                  </pic:cNvPicPr>
                </pic:nvPicPr>
                <pic:blipFill rotWithShape="1">
                  <a:blip r:embed="rId1">
                    <a:clrChange>
                      <a:clrFrom>
                        <a:srgbClr val="FFFEFD"/>
                      </a:clrFrom>
                      <a:clrTo>
                        <a:srgbClr val="FFFEFD">
                          <a:alpha val="0"/>
                        </a:srgbClr>
                      </a:clrTo>
                    </a:clrChange>
                    <a:extLst>
                      <a:ext uri="{28A0092B-C50C-407E-A947-70E740481C1C}">
                        <a14:useLocalDpi xmlns:a14="http://schemas.microsoft.com/office/drawing/2010/main" val="0"/>
                      </a:ext>
                    </a:extLst>
                  </a:blip>
                  <a:srcRect b="11420"/>
                  <a:stretch/>
                </pic:blipFill>
                <pic:spPr bwMode="auto">
                  <a:xfrm>
                    <a:off x="0" y="0"/>
                    <a:ext cx="2781300" cy="10966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39DE"/>
    <w:rsid w:val="0001021E"/>
    <w:rsid w:val="000255BA"/>
    <w:rsid w:val="000761AA"/>
    <w:rsid w:val="000B265E"/>
    <w:rsid w:val="00105A26"/>
    <w:rsid w:val="001373DB"/>
    <w:rsid w:val="00137442"/>
    <w:rsid w:val="001770AE"/>
    <w:rsid w:val="0023099F"/>
    <w:rsid w:val="00232F4C"/>
    <w:rsid w:val="00266707"/>
    <w:rsid w:val="002C02EE"/>
    <w:rsid w:val="002D25EF"/>
    <w:rsid w:val="002F53B8"/>
    <w:rsid w:val="0030125A"/>
    <w:rsid w:val="0033687E"/>
    <w:rsid w:val="003B1C95"/>
    <w:rsid w:val="003C4989"/>
    <w:rsid w:val="004008E3"/>
    <w:rsid w:val="00406737"/>
    <w:rsid w:val="00423217"/>
    <w:rsid w:val="004336FF"/>
    <w:rsid w:val="00446DB6"/>
    <w:rsid w:val="004511C2"/>
    <w:rsid w:val="004A143E"/>
    <w:rsid w:val="004F50B1"/>
    <w:rsid w:val="005B5A25"/>
    <w:rsid w:val="005B7BBB"/>
    <w:rsid w:val="005D3C87"/>
    <w:rsid w:val="005E7BD2"/>
    <w:rsid w:val="006029F9"/>
    <w:rsid w:val="006127B6"/>
    <w:rsid w:val="00653C32"/>
    <w:rsid w:val="00673103"/>
    <w:rsid w:val="006758D7"/>
    <w:rsid w:val="00681C24"/>
    <w:rsid w:val="0069212A"/>
    <w:rsid w:val="006A3DD2"/>
    <w:rsid w:val="006C5600"/>
    <w:rsid w:val="006C6B02"/>
    <w:rsid w:val="007118A7"/>
    <w:rsid w:val="0076778E"/>
    <w:rsid w:val="007A1B55"/>
    <w:rsid w:val="008160FC"/>
    <w:rsid w:val="008218CB"/>
    <w:rsid w:val="00824676"/>
    <w:rsid w:val="00824E89"/>
    <w:rsid w:val="00832217"/>
    <w:rsid w:val="00843C98"/>
    <w:rsid w:val="00857EDB"/>
    <w:rsid w:val="008639DE"/>
    <w:rsid w:val="0088634A"/>
    <w:rsid w:val="008A4305"/>
    <w:rsid w:val="008B25DE"/>
    <w:rsid w:val="008B42C0"/>
    <w:rsid w:val="008D2C46"/>
    <w:rsid w:val="008E7ADF"/>
    <w:rsid w:val="00910240"/>
    <w:rsid w:val="0096181F"/>
    <w:rsid w:val="009B6459"/>
    <w:rsid w:val="009F28CD"/>
    <w:rsid w:val="009F2DDC"/>
    <w:rsid w:val="00A70298"/>
    <w:rsid w:val="00A855AD"/>
    <w:rsid w:val="00AD145B"/>
    <w:rsid w:val="00B00BAE"/>
    <w:rsid w:val="00B014D0"/>
    <w:rsid w:val="00B53097"/>
    <w:rsid w:val="00B771F5"/>
    <w:rsid w:val="00BA75D8"/>
    <w:rsid w:val="00C03B92"/>
    <w:rsid w:val="00C377FC"/>
    <w:rsid w:val="00C42304"/>
    <w:rsid w:val="00C5444D"/>
    <w:rsid w:val="00CC365A"/>
    <w:rsid w:val="00D03142"/>
    <w:rsid w:val="00D535EA"/>
    <w:rsid w:val="00D621AB"/>
    <w:rsid w:val="00D65C71"/>
    <w:rsid w:val="00DE4034"/>
    <w:rsid w:val="00E046E0"/>
    <w:rsid w:val="00E468F2"/>
    <w:rsid w:val="00E46E84"/>
    <w:rsid w:val="00E64B9F"/>
    <w:rsid w:val="00EB4102"/>
    <w:rsid w:val="00EB6558"/>
    <w:rsid w:val="00F258E8"/>
    <w:rsid w:val="00F72C49"/>
    <w:rsid w:val="00F80E87"/>
    <w:rsid w:val="00F8618D"/>
    <w:rsid w:val="00FE24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9960CC"/>
  <w15:docId w15:val="{8E79F82E-D80C-45F4-815D-78CD79A7C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paragraph" w:styleId="Heading1">
    <w:name w:val="heading 1"/>
    <w:basedOn w:val="Normal"/>
    <w:next w:val="Normal"/>
    <w:link w:val="Heading1Char"/>
    <w:uiPriority w:val="9"/>
    <w:qFormat/>
    <w:rsid w:val="00506D7A"/>
    <w:pPr>
      <w:keepNext/>
      <w:keepLines/>
      <w:spacing w:before="240"/>
      <w:outlineLvl w:val="0"/>
    </w:pPr>
    <w:rPr>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b/>
      <w:bCs/>
      <w:iCs/>
      <w:color w:val="2F5496"/>
    </w:rPr>
  </w:style>
  <w:style w:type="paragraph" w:styleId="Heading5">
    <w:name w:val="heading 5"/>
    <w:basedOn w:val="Normal"/>
    <w:next w:val="Normal"/>
    <w:link w:val="Heading5Char"/>
    <w:uiPriority w:val="9"/>
    <w:qFormat/>
    <w:rsid w:val="00506D7A"/>
    <w:pPr>
      <w:keepNext/>
      <w:keepLines/>
      <w:spacing w:before="40"/>
      <w:outlineLvl w:val="4"/>
    </w:pPr>
    <w:rPr>
      <w:b/>
      <w:bCs/>
      <w:color w:val="2F5496"/>
      <w:sz w:val="20"/>
      <w:szCs w:val="20"/>
    </w:rPr>
  </w:style>
  <w:style w:type="paragraph" w:styleId="Heading6">
    <w:name w:val="heading 6"/>
    <w:basedOn w:val="Normal"/>
    <w:next w:val="Normal"/>
    <w:link w:val="Heading6Char"/>
    <w:uiPriority w:val="9"/>
    <w:qFormat/>
    <w:rsid w:val="00506D7A"/>
    <w:pPr>
      <w:keepNext/>
      <w:keepLines/>
      <w:spacing w:before="40"/>
      <w:outlineLvl w:val="5"/>
    </w:pPr>
    <w:rPr>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character" w:styleId="CommentReference">
    <w:name w:val="annotation reference"/>
    <w:basedOn w:val="DefaultParagraphFont"/>
    <w:uiPriority w:val="99"/>
    <w:semiHidden/>
    <w:unhideWhenUsed/>
    <w:rsid w:val="00D621AB"/>
    <w:rPr>
      <w:sz w:val="16"/>
      <w:szCs w:val="16"/>
    </w:rPr>
  </w:style>
  <w:style w:type="paragraph" w:styleId="CommentText">
    <w:name w:val="annotation text"/>
    <w:basedOn w:val="Normal"/>
    <w:link w:val="CommentTextChar"/>
    <w:uiPriority w:val="99"/>
    <w:unhideWhenUsed/>
    <w:rsid w:val="00D621AB"/>
    <w:rPr>
      <w:sz w:val="20"/>
      <w:szCs w:val="20"/>
    </w:rPr>
  </w:style>
  <w:style w:type="character" w:customStyle="1" w:styleId="CommentTextChar">
    <w:name w:val="Comment Text Char"/>
    <w:basedOn w:val="DefaultParagraphFont"/>
    <w:link w:val="CommentText"/>
    <w:uiPriority w:val="99"/>
    <w:rsid w:val="00D621AB"/>
  </w:style>
  <w:style w:type="paragraph" w:styleId="CommentSubject">
    <w:name w:val="annotation subject"/>
    <w:basedOn w:val="CommentText"/>
    <w:next w:val="CommentText"/>
    <w:link w:val="CommentSubjectChar"/>
    <w:uiPriority w:val="99"/>
    <w:semiHidden/>
    <w:unhideWhenUsed/>
    <w:rsid w:val="00D621AB"/>
    <w:rPr>
      <w:b/>
      <w:bCs/>
    </w:rPr>
  </w:style>
  <w:style w:type="character" w:customStyle="1" w:styleId="CommentSubjectChar">
    <w:name w:val="Comment Subject Char"/>
    <w:basedOn w:val="CommentTextChar"/>
    <w:link w:val="CommentSubject"/>
    <w:uiPriority w:val="99"/>
    <w:semiHidden/>
    <w:rsid w:val="00D621AB"/>
    <w:rPr>
      <w:b/>
      <w:bCs/>
    </w:rPr>
  </w:style>
  <w:style w:type="character" w:styleId="Hyperlink">
    <w:name w:val="Hyperlink"/>
    <w:basedOn w:val="DefaultParagraphFont"/>
    <w:uiPriority w:val="99"/>
    <w:unhideWhenUsed/>
    <w:rsid w:val="00D621AB"/>
    <w:rPr>
      <w:color w:val="0000FF" w:themeColor="hyperlink"/>
      <w:u w:val="single"/>
    </w:rPr>
  </w:style>
  <w:style w:type="character" w:styleId="UnresolvedMention">
    <w:name w:val="Unresolved Mention"/>
    <w:basedOn w:val="DefaultParagraphFont"/>
    <w:uiPriority w:val="99"/>
    <w:semiHidden/>
    <w:unhideWhenUsed/>
    <w:rsid w:val="00D621AB"/>
    <w:rPr>
      <w:color w:val="605E5C"/>
      <w:shd w:val="clear" w:color="auto" w:fill="E1DFDD"/>
    </w:rPr>
  </w:style>
  <w:style w:type="paragraph" w:styleId="Revision">
    <w:name w:val="Revision"/>
    <w:hidden/>
    <w:uiPriority w:val="99"/>
    <w:semiHidden/>
    <w:rsid w:val="00105A26"/>
    <w:rPr>
      <w:sz w:val="24"/>
      <w:szCs w:val="24"/>
    </w:rPr>
  </w:style>
  <w:style w:type="paragraph" w:styleId="Header">
    <w:name w:val="header"/>
    <w:basedOn w:val="Normal"/>
    <w:link w:val="HeaderChar"/>
    <w:uiPriority w:val="99"/>
    <w:unhideWhenUsed/>
    <w:rsid w:val="00423217"/>
    <w:pPr>
      <w:tabs>
        <w:tab w:val="center" w:pos="4513"/>
        <w:tab w:val="right" w:pos="9026"/>
      </w:tabs>
    </w:pPr>
  </w:style>
  <w:style w:type="character" w:customStyle="1" w:styleId="HeaderChar">
    <w:name w:val="Header Char"/>
    <w:basedOn w:val="DefaultParagraphFont"/>
    <w:link w:val="Header"/>
    <w:uiPriority w:val="99"/>
    <w:rsid w:val="00423217"/>
    <w:rPr>
      <w:sz w:val="24"/>
      <w:szCs w:val="24"/>
    </w:rPr>
  </w:style>
  <w:style w:type="paragraph" w:styleId="Footer">
    <w:name w:val="footer"/>
    <w:basedOn w:val="Normal"/>
    <w:link w:val="FooterChar"/>
    <w:uiPriority w:val="99"/>
    <w:unhideWhenUsed/>
    <w:rsid w:val="00423217"/>
    <w:pPr>
      <w:tabs>
        <w:tab w:val="center" w:pos="4513"/>
        <w:tab w:val="right" w:pos="9026"/>
      </w:tabs>
    </w:pPr>
  </w:style>
  <w:style w:type="character" w:customStyle="1" w:styleId="FooterChar">
    <w:name w:val="Footer Char"/>
    <w:basedOn w:val="DefaultParagraphFont"/>
    <w:link w:val="Footer"/>
    <w:uiPriority w:val="99"/>
    <w:rsid w:val="0042321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mhrainspectorate.blog.gov.uk/2025/11/18/the-importance-of-accurate-gtin-and-2d-barcode-data-in-the-modern-healthcare-environment/" TargetMode="External"/><Relationship Id="rId13" Type="http://schemas.openxmlformats.org/officeDocument/2006/relationships/hyperlink" Target="mailto:Jade.Taylor-Salazar@domino-uk.com"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cpe.org.uk/our-news/medicines-packs-with-poor-barcodes-nhs-england-survey-pharmacy-input-needed/" TargetMode="External"/><Relationship Id="rId12" Type="http://schemas.openxmlformats.org/officeDocument/2006/relationships/hyperlink" Target="http://www.domino-printing.com?utm_medium=press_release&amp;utm_source=onlinepublication&amp;utm_content=q2-data-quality-sb-uk&amp;utm_campaign=2026-ae-en-2026-int-en-global-pr-cm-fy26-q2"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1.xml"/><Relationship Id="rId1" Type="http://schemas.openxmlformats.org/officeDocument/2006/relationships/styles" Target="styles.xml"/><Relationship Id="rId6" Type="http://schemas.openxmlformats.org/officeDocument/2006/relationships/hyperlink" Target="https://www.accenture.com/content/dam/accenture/final/accenture-com/document-3/Accenture-TL-Autonomous-SC-Design-Report.pdf" TargetMode="External"/><Relationship Id="rId11" Type="http://schemas.openxmlformats.org/officeDocument/2006/relationships/hyperlink" Target="https://www.domino-printing.com/en-ae/products/r-series?utm_medium=press_release&amp;utm_source=onlinepublication&amp;utm_content=q2-data-quality-sb-uk&amp;utm_campaign=2026-ae-en-2026-int-en-global-pr-cm-fy26-q2" TargetMode="External"/><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hyperlink" Target="https://www.domino-printing.com/en-ae/blog/printer-validation-packs-dont-leave-compliance-to-chance?utm_medium=press_release&amp;utm_source=onlinepublication&amp;utm_content=q2-data-quality-sb-uk&amp;utm_campaign=2026-ae-en-2026-int-en-global-pr-cm-fy26-q2" TargetMode="External"/><Relationship Id="rId4" Type="http://schemas.openxmlformats.org/officeDocument/2006/relationships/footnotes" Target="footnotes.xml"/><Relationship Id="rId9" Type="http://schemas.openxmlformats.org/officeDocument/2006/relationships/hyperlink" Target="https://www.packagingnews.co.uk/news/markets/pharmaceutical-medical/domino-printing-sciences-highlights-risk-of-human-error-on-pharma-packaging-07-03-2025" TargetMode="External"/><Relationship Id="rId14" Type="http://schemas.openxmlformats.org/officeDocument/2006/relationships/hyperlink" Target="mailto:sales@domino-mea.com"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1487</Words>
  <Characters>8481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Data Integrity beyond the ERP</vt:lpstr>
    </vt:vector>
  </TitlesOfParts>
  <Company/>
  <LinksUpToDate>false</LinksUpToDate>
  <CharactersWithSpaces>9949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Integrity beyond the ERP</dc:title>
  <dc:creator>Jade Taylor-Salazar</dc:creator>
  <cp:lastModifiedBy>Jade Taylor-Salazar</cp:lastModifiedBy>
  <cp:revision>4</cp:revision>
  <dcterms:created xsi:type="dcterms:W3CDTF">2026-10-05T11:06:00Z</dcterms:created>
  <dcterms:modified xsi:type="dcterms:W3CDTF">2026-10-15T11:00:00Z</dcterms:modified>
</cp:coreProperties>
</file>