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8F0F9" w14:textId="77777777" w:rsidR="00423217" w:rsidRPr="00824E89" w:rsidRDefault="00423217" w:rsidP="00423217">
      <w:pPr>
        <w:spacing w:before="120" w:after="120" w:line="360" w:lineRule="auto"/>
        <w:rPr>
          <w:rFonts w:ascii="Noto Sans" w:hAnsi="Noto Sans" w:cs="Noto Sans"/>
          <w:b/>
          <w:bCs/>
          <w:sz w:val="22"/>
          <w:szCs w:val="22"/>
          <w:lang w:val="en-GB"/>
        </w:rPr>
      </w:pPr>
    </w:p>
    <w:p w14:paraId="41C01E7B" w14:textId="0E26EB2E" w:rsidR="008639DE" w:rsidRPr="00824E89" w:rsidRDefault="008160FC"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 xml:space="preserve">Protecting </w:t>
      </w:r>
      <w:r w:rsidR="009B6459" w:rsidRPr="00824E89">
        <w:rPr>
          <w:rFonts w:ascii="Noto Sans" w:hAnsi="Noto Sans" w:cs="Noto Sans"/>
          <w:b/>
          <w:bCs/>
          <w:sz w:val="22"/>
          <w:szCs w:val="22"/>
          <w:lang w:val="en-GB"/>
        </w:rPr>
        <w:t xml:space="preserve">Data </w:t>
      </w:r>
      <w:r w:rsidRPr="00824E89">
        <w:rPr>
          <w:rFonts w:ascii="Noto Sans" w:hAnsi="Noto Sans" w:cs="Noto Sans"/>
          <w:b/>
          <w:bCs/>
          <w:sz w:val="22"/>
          <w:szCs w:val="22"/>
          <w:lang w:val="en-GB"/>
        </w:rPr>
        <w:t xml:space="preserve">Quality in </w:t>
      </w:r>
      <w:r w:rsidR="00B014D0" w:rsidRPr="00824E89">
        <w:rPr>
          <w:rFonts w:ascii="Noto Sans" w:hAnsi="Noto Sans" w:cs="Noto Sans"/>
          <w:b/>
          <w:bCs/>
          <w:sz w:val="22"/>
          <w:szCs w:val="22"/>
          <w:lang w:val="en-GB"/>
        </w:rPr>
        <w:t>Pharmaceutical Supply Chain</w:t>
      </w:r>
      <w:r w:rsidRPr="00824E89">
        <w:rPr>
          <w:rFonts w:ascii="Noto Sans" w:hAnsi="Noto Sans" w:cs="Noto Sans"/>
          <w:b/>
          <w:bCs/>
          <w:sz w:val="22"/>
          <w:szCs w:val="22"/>
          <w:lang w:val="en-GB"/>
        </w:rPr>
        <w:t>s</w:t>
      </w:r>
      <w:r w:rsidR="009B6459" w:rsidRPr="00824E89">
        <w:rPr>
          <w:rFonts w:ascii="Noto Sans" w:hAnsi="Noto Sans" w:cs="Noto Sans"/>
          <w:b/>
          <w:bCs/>
          <w:sz w:val="22"/>
          <w:szCs w:val="22"/>
          <w:lang w:val="en-GB"/>
        </w:rPr>
        <w:t xml:space="preserve"> </w:t>
      </w:r>
    </w:p>
    <w:p w14:paraId="406E8E1E" w14:textId="19A74FCD" w:rsidR="008639DE" w:rsidRPr="00824E89" w:rsidRDefault="00B014D0"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 xml:space="preserve">The pharmaceutical industry </w:t>
      </w:r>
      <w:r w:rsidR="00D535EA" w:rsidRPr="00824E89">
        <w:rPr>
          <w:rFonts w:ascii="Noto Sans" w:hAnsi="Noto Sans" w:cs="Noto Sans"/>
          <w:i/>
          <w:iCs/>
          <w:sz w:val="22"/>
          <w:szCs w:val="22"/>
          <w:lang w:val="en-GB"/>
        </w:rPr>
        <w:t xml:space="preserve">is </w:t>
      </w:r>
      <w:r w:rsidR="00F72C49" w:rsidRPr="00824E89">
        <w:rPr>
          <w:rFonts w:ascii="Noto Sans" w:hAnsi="Noto Sans" w:cs="Noto Sans"/>
          <w:i/>
          <w:iCs/>
          <w:sz w:val="22"/>
          <w:szCs w:val="22"/>
          <w:lang w:val="en-GB"/>
        </w:rPr>
        <w:t>becoming more connected and automated</w:t>
      </w:r>
      <w:r w:rsidRPr="00824E89">
        <w:rPr>
          <w:rFonts w:ascii="Noto Sans" w:hAnsi="Noto Sans" w:cs="Noto Sans"/>
          <w:i/>
          <w:iCs/>
          <w:sz w:val="22"/>
          <w:szCs w:val="22"/>
          <w:lang w:val="en-GB"/>
        </w:rPr>
        <w:t xml:space="preserve"> with data-driven technologies helping to support operations with little to no human contact. As </w:t>
      </w:r>
      <w:r w:rsidR="00F72C49" w:rsidRPr="00824E89">
        <w:rPr>
          <w:rFonts w:ascii="Noto Sans" w:hAnsi="Noto Sans" w:cs="Noto Sans"/>
          <w:i/>
          <w:iCs/>
          <w:sz w:val="22"/>
          <w:szCs w:val="22"/>
          <w:lang w:val="en-GB"/>
        </w:rPr>
        <w:t>a result</w:t>
      </w:r>
      <w:r w:rsidRPr="00824E89">
        <w:rPr>
          <w:rFonts w:ascii="Noto Sans" w:hAnsi="Noto Sans" w:cs="Noto Sans"/>
          <w:i/>
          <w:iCs/>
          <w:sz w:val="22"/>
          <w:szCs w:val="22"/>
          <w:lang w:val="en-GB"/>
        </w:rPr>
        <w:t>,</w:t>
      </w:r>
      <w:r w:rsidR="00D535EA" w:rsidRPr="00824E89">
        <w:rPr>
          <w:rFonts w:ascii="Noto Sans" w:hAnsi="Noto Sans" w:cs="Noto Sans"/>
          <w:i/>
          <w:iCs/>
          <w:sz w:val="22"/>
          <w:szCs w:val="22"/>
          <w:lang w:val="en-GB"/>
        </w:rPr>
        <w:t xml:space="preserve"> data quality has become a key talking point. </w:t>
      </w:r>
    </w:p>
    <w:p w14:paraId="761607AA" w14:textId="42AD2518" w:rsidR="0088634A" w:rsidRPr="00824E89" w:rsidRDefault="00B014D0"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 xml:space="preserve">The industry has already invested heavily in data governance. However, data quality doesn’t end at the point of </w:t>
      </w:r>
      <w:r w:rsidR="00A70298" w:rsidRPr="00824E89">
        <w:rPr>
          <w:rFonts w:ascii="Noto Sans" w:hAnsi="Noto Sans" w:cs="Noto Sans"/>
          <w:i/>
          <w:iCs/>
          <w:sz w:val="22"/>
          <w:szCs w:val="22"/>
          <w:lang w:val="en-GB"/>
        </w:rPr>
        <w:t>application and</w:t>
      </w:r>
      <w:r w:rsidRPr="00824E89">
        <w:rPr>
          <w:rFonts w:ascii="Noto Sans" w:hAnsi="Noto Sans" w:cs="Noto Sans"/>
          <w:i/>
          <w:iCs/>
          <w:sz w:val="22"/>
          <w:szCs w:val="22"/>
          <w:lang w:val="en-GB"/>
        </w:rPr>
        <w:t xml:space="preserve"> protecting it once a product leaves the factory is where manufacturers may be falling short.</w:t>
      </w:r>
    </w:p>
    <w:p w14:paraId="4CA3342C" w14:textId="29902EB4" w:rsidR="00D03142" w:rsidRPr="00824E89" w:rsidRDefault="008160FC"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Bart Vansteenkiste, Global Key Account Manager – Life</w:t>
      </w:r>
      <w:r w:rsidR="00786CA3">
        <w:rPr>
          <w:rFonts w:ascii="Noto Sans" w:hAnsi="Noto Sans" w:cs="Noto Sans"/>
          <w:i/>
          <w:iCs/>
          <w:sz w:val="22"/>
          <w:szCs w:val="22"/>
          <w:lang w:val="en-GB"/>
        </w:rPr>
        <w:t xml:space="preserve"> S</w:t>
      </w:r>
      <w:r w:rsidRPr="00824E89">
        <w:rPr>
          <w:rFonts w:ascii="Noto Sans" w:hAnsi="Noto Sans" w:cs="Noto Sans"/>
          <w:i/>
          <w:iCs/>
          <w:sz w:val="22"/>
          <w:szCs w:val="22"/>
          <w:lang w:val="en-GB"/>
        </w:rPr>
        <w:t>ciences, Domino Printing Sciences</w:t>
      </w:r>
      <w:r w:rsidR="00D03142" w:rsidRPr="00824E89">
        <w:rPr>
          <w:rFonts w:ascii="Noto Sans" w:hAnsi="Noto Sans" w:cs="Noto Sans"/>
          <w:i/>
          <w:iCs/>
          <w:sz w:val="22"/>
          <w:szCs w:val="22"/>
          <w:lang w:val="en-GB"/>
        </w:rPr>
        <w:t xml:space="preserve">, explores the importance of coding technologies, </w:t>
      </w:r>
      <w:r w:rsidRPr="00824E89">
        <w:rPr>
          <w:rFonts w:ascii="Noto Sans" w:hAnsi="Noto Sans" w:cs="Noto Sans"/>
          <w:i/>
          <w:iCs/>
          <w:sz w:val="22"/>
          <w:szCs w:val="22"/>
          <w:lang w:val="en-GB"/>
        </w:rPr>
        <w:t xml:space="preserve">validation, and strategic samples testing, in </w:t>
      </w:r>
      <w:r w:rsidR="00D535EA" w:rsidRPr="00824E89">
        <w:rPr>
          <w:rFonts w:ascii="Noto Sans" w:hAnsi="Noto Sans" w:cs="Noto Sans"/>
          <w:i/>
          <w:iCs/>
          <w:sz w:val="22"/>
          <w:szCs w:val="22"/>
          <w:lang w:val="en-GB"/>
        </w:rPr>
        <w:t xml:space="preserve">helping to protect data in pharmaceutical supply chains. </w:t>
      </w:r>
    </w:p>
    <w:p w14:paraId="6E4B07D9" w14:textId="3FA99D1A" w:rsidR="006127B6" w:rsidRPr="00824E89" w:rsidRDefault="006127B6"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Downstream data integrity</w:t>
      </w:r>
    </w:p>
    <w:p w14:paraId="38549D7F" w14:textId="6DE9E5A1" w:rsidR="00D535EA"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A recent Accenture report found </w:t>
      </w:r>
      <w:hyperlink r:id="rId6" w:anchor="zoom=40" w:history="1">
        <w:r w:rsidRPr="00824E89">
          <w:rPr>
            <w:rStyle w:val="Hyperlink"/>
            <w:rFonts w:ascii="Noto Sans" w:hAnsi="Noto Sans" w:cs="Noto Sans"/>
            <w:sz w:val="22"/>
            <w:szCs w:val="22"/>
            <w:lang w:val="en-GB"/>
          </w:rPr>
          <w:t>that 67% of companies don’t trust their data enough to use it effectively</w:t>
        </w:r>
      </w:hyperlink>
      <w:r w:rsidRPr="00824E89">
        <w:rPr>
          <w:rFonts w:ascii="Noto Sans" w:hAnsi="Noto Sans" w:cs="Noto Sans"/>
          <w:sz w:val="22"/>
          <w:szCs w:val="22"/>
          <w:lang w:val="en-GB"/>
        </w:rPr>
        <w:t xml:space="preserve">. </w:t>
      </w:r>
      <w:r w:rsidR="006127B6" w:rsidRPr="00824E89">
        <w:rPr>
          <w:rFonts w:ascii="Noto Sans" w:hAnsi="Noto Sans" w:cs="Noto Sans"/>
          <w:sz w:val="22"/>
          <w:szCs w:val="22"/>
          <w:lang w:val="en-GB"/>
        </w:rPr>
        <w:t>For regulated industries such as pharmaceutical</w:t>
      </w:r>
      <w:r w:rsidR="005B5A25" w:rsidRPr="00824E89">
        <w:rPr>
          <w:rFonts w:ascii="Noto Sans" w:hAnsi="Noto Sans" w:cs="Noto Sans"/>
          <w:sz w:val="22"/>
          <w:szCs w:val="22"/>
          <w:lang w:val="en-GB"/>
        </w:rPr>
        <w:t>s</w:t>
      </w:r>
      <w:r w:rsidR="006127B6" w:rsidRPr="00824E89">
        <w:rPr>
          <w:rFonts w:ascii="Noto Sans" w:hAnsi="Noto Sans" w:cs="Noto Sans"/>
          <w:sz w:val="22"/>
          <w:szCs w:val="22"/>
          <w:lang w:val="en-GB"/>
        </w:rPr>
        <w:t xml:space="preserve">, however, </w:t>
      </w:r>
      <w:r w:rsidR="00D535EA" w:rsidRPr="00824E89">
        <w:rPr>
          <w:rFonts w:ascii="Noto Sans" w:hAnsi="Noto Sans" w:cs="Noto Sans"/>
          <w:sz w:val="22"/>
          <w:szCs w:val="22"/>
          <w:lang w:val="en-GB"/>
        </w:rPr>
        <w:t xml:space="preserve">accurate </w:t>
      </w:r>
      <w:r w:rsidR="006127B6" w:rsidRPr="00824E89">
        <w:rPr>
          <w:rFonts w:ascii="Noto Sans" w:hAnsi="Noto Sans" w:cs="Noto Sans"/>
          <w:sz w:val="22"/>
          <w:szCs w:val="22"/>
          <w:lang w:val="en-GB"/>
        </w:rPr>
        <w:t xml:space="preserve">master data </w:t>
      </w:r>
      <w:r w:rsidR="00D535EA" w:rsidRPr="00824E89">
        <w:rPr>
          <w:rFonts w:ascii="Noto Sans" w:hAnsi="Noto Sans" w:cs="Noto Sans"/>
          <w:sz w:val="22"/>
          <w:szCs w:val="22"/>
          <w:lang w:val="en-GB"/>
        </w:rPr>
        <w:t xml:space="preserve">typically already </w:t>
      </w:r>
      <w:r w:rsidR="006127B6" w:rsidRPr="00824E89">
        <w:rPr>
          <w:rFonts w:ascii="Noto Sans" w:hAnsi="Noto Sans" w:cs="Noto Sans"/>
          <w:sz w:val="22"/>
          <w:szCs w:val="22"/>
          <w:lang w:val="en-GB"/>
        </w:rPr>
        <w:t>exist</w:t>
      </w:r>
      <w:r w:rsidR="00D535EA" w:rsidRPr="00824E89">
        <w:rPr>
          <w:rFonts w:ascii="Noto Sans" w:hAnsi="Noto Sans" w:cs="Noto Sans"/>
          <w:sz w:val="22"/>
          <w:szCs w:val="22"/>
          <w:lang w:val="en-GB"/>
        </w:rPr>
        <w:t xml:space="preserve">s. </w:t>
      </w:r>
    </w:p>
    <w:p w14:paraId="30095AED" w14:textId="27DB323E" w:rsidR="0088634A" w:rsidRPr="00824E89" w:rsidRDefault="00C377FC"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There are</w:t>
      </w:r>
      <w:r w:rsidR="0088634A" w:rsidRPr="00824E89">
        <w:rPr>
          <w:rFonts w:ascii="Noto Sans" w:hAnsi="Noto Sans" w:cs="Noto Sans"/>
          <w:sz w:val="22"/>
          <w:szCs w:val="22"/>
          <w:lang w:val="en-GB"/>
        </w:rPr>
        <w:t xml:space="preserve"> clear mandates for </w:t>
      </w:r>
      <w:r w:rsidR="00B014D0" w:rsidRPr="00824E89">
        <w:rPr>
          <w:rFonts w:ascii="Noto Sans" w:hAnsi="Noto Sans" w:cs="Noto Sans"/>
          <w:sz w:val="22"/>
          <w:szCs w:val="22"/>
          <w:lang w:val="en-GB"/>
        </w:rPr>
        <w:t>product seriali</w:t>
      </w:r>
      <w:r w:rsidR="00786CA3">
        <w:rPr>
          <w:rFonts w:ascii="Noto Sans" w:hAnsi="Noto Sans" w:cs="Noto Sans"/>
          <w:sz w:val="22"/>
          <w:szCs w:val="22"/>
          <w:lang w:val="en-GB"/>
        </w:rPr>
        <w:t>z</w:t>
      </w:r>
      <w:r w:rsidR="00B014D0" w:rsidRPr="00824E89">
        <w:rPr>
          <w:rFonts w:ascii="Noto Sans" w:hAnsi="Noto Sans" w:cs="Noto Sans"/>
          <w:sz w:val="22"/>
          <w:szCs w:val="22"/>
          <w:lang w:val="en-GB"/>
        </w:rPr>
        <w:t xml:space="preserve">ation </w:t>
      </w:r>
      <w:r w:rsidR="00E64B9F" w:rsidRPr="00824E89">
        <w:rPr>
          <w:rFonts w:ascii="Noto Sans" w:hAnsi="Noto Sans" w:cs="Noto Sans"/>
          <w:sz w:val="22"/>
          <w:szCs w:val="22"/>
          <w:lang w:val="en-GB"/>
        </w:rPr>
        <w:t xml:space="preserve">to </w:t>
      </w:r>
      <w:r w:rsidR="00B53097" w:rsidRPr="00824E89">
        <w:rPr>
          <w:rFonts w:ascii="Noto Sans" w:hAnsi="Noto Sans" w:cs="Noto Sans"/>
          <w:sz w:val="22"/>
          <w:szCs w:val="22"/>
          <w:lang w:val="en-GB"/>
        </w:rPr>
        <w:t>support supply chain</w:t>
      </w:r>
      <w:r w:rsidR="00E64B9F" w:rsidRPr="00824E89">
        <w:rPr>
          <w:rFonts w:ascii="Noto Sans" w:hAnsi="Noto Sans" w:cs="Noto Sans"/>
          <w:sz w:val="22"/>
          <w:szCs w:val="22"/>
          <w:lang w:val="en-GB"/>
        </w:rPr>
        <w:t xml:space="preserve"> traceability and protect consumer safety, and validation to </w:t>
      </w:r>
      <w:r w:rsidR="00B014D0" w:rsidRPr="00824E89">
        <w:rPr>
          <w:rFonts w:ascii="Noto Sans" w:hAnsi="Noto Sans" w:cs="Noto Sans"/>
          <w:sz w:val="22"/>
          <w:szCs w:val="22"/>
          <w:lang w:val="en-GB"/>
        </w:rPr>
        <w:t>ensure data is correct and compliant at the point of application.</w:t>
      </w:r>
      <w:r w:rsidR="006127B6" w:rsidRPr="00824E89">
        <w:rPr>
          <w:rFonts w:ascii="Noto Sans" w:hAnsi="Noto Sans" w:cs="Noto Sans"/>
          <w:sz w:val="22"/>
          <w:szCs w:val="22"/>
          <w:lang w:val="en-GB"/>
        </w:rPr>
        <w:t xml:space="preserve"> </w:t>
      </w:r>
      <w:r w:rsidR="00D535EA" w:rsidRPr="00824E89">
        <w:rPr>
          <w:rFonts w:ascii="Noto Sans" w:hAnsi="Noto Sans" w:cs="Noto Sans"/>
          <w:sz w:val="22"/>
          <w:szCs w:val="22"/>
          <w:lang w:val="en-GB"/>
        </w:rPr>
        <w:t>D</w:t>
      </w:r>
      <w:r w:rsidR="006127B6" w:rsidRPr="00824E89">
        <w:rPr>
          <w:rFonts w:ascii="Noto Sans" w:hAnsi="Noto Sans" w:cs="Noto Sans"/>
          <w:sz w:val="22"/>
          <w:szCs w:val="22"/>
          <w:lang w:val="en-GB"/>
        </w:rPr>
        <w:t>ata quality issue</w:t>
      </w:r>
      <w:r w:rsidR="00D535EA" w:rsidRPr="00824E89">
        <w:rPr>
          <w:rFonts w:ascii="Noto Sans" w:hAnsi="Noto Sans" w:cs="Noto Sans"/>
          <w:sz w:val="22"/>
          <w:szCs w:val="22"/>
          <w:lang w:val="en-GB"/>
        </w:rPr>
        <w:t>s in pharma are much more likely to occur in the wider supply chain. To be truly trustworthy, d</w:t>
      </w:r>
      <w:r w:rsidR="0088634A" w:rsidRPr="00824E89">
        <w:rPr>
          <w:rFonts w:ascii="Noto Sans" w:hAnsi="Noto Sans" w:cs="Noto Sans"/>
          <w:sz w:val="22"/>
          <w:szCs w:val="22"/>
          <w:lang w:val="en-GB"/>
        </w:rPr>
        <w:t>a</w:t>
      </w:r>
      <w:r w:rsidR="006127B6" w:rsidRPr="00824E89">
        <w:rPr>
          <w:rFonts w:ascii="Noto Sans" w:hAnsi="Noto Sans" w:cs="Noto Sans"/>
          <w:sz w:val="22"/>
          <w:szCs w:val="22"/>
          <w:lang w:val="en-GB"/>
        </w:rPr>
        <w:t xml:space="preserve">ta </w:t>
      </w:r>
      <w:r w:rsidR="0088634A" w:rsidRPr="00824E89">
        <w:rPr>
          <w:rFonts w:ascii="Noto Sans" w:hAnsi="Noto Sans" w:cs="Noto Sans"/>
          <w:sz w:val="22"/>
          <w:szCs w:val="22"/>
          <w:lang w:val="en-GB"/>
        </w:rPr>
        <w:t>must be</w:t>
      </w:r>
      <w:r w:rsidR="00B53097" w:rsidRPr="00824E89">
        <w:rPr>
          <w:rFonts w:ascii="Noto Sans" w:hAnsi="Noto Sans" w:cs="Noto Sans"/>
          <w:sz w:val="22"/>
          <w:szCs w:val="22"/>
          <w:lang w:val="en-GB"/>
        </w:rPr>
        <w:t xml:space="preserve"> accurate</w:t>
      </w:r>
      <w:r w:rsidR="00105A26" w:rsidRPr="00824E89">
        <w:rPr>
          <w:rFonts w:ascii="Noto Sans" w:hAnsi="Noto Sans" w:cs="Noto Sans"/>
          <w:sz w:val="22"/>
          <w:szCs w:val="22"/>
          <w:lang w:val="en-GB"/>
        </w:rPr>
        <w:t>, readable,</w:t>
      </w:r>
      <w:r w:rsidR="00B53097" w:rsidRPr="00824E89">
        <w:rPr>
          <w:rFonts w:ascii="Noto Sans" w:hAnsi="Noto Sans" w:cs="Noto Sans"/>
          <w:sz w:val="22"/>
          <w:szCs w:val="22"/>
          <w:lang w:val="en-GB"/>
        </w:rPr>
        <w:t xml:space="preserve"> </w:t>
      </w:r>
      <w:r w:rsidR="00B014D0" w:rsidRPr="00824E89">
        <w:rPr>
          <w:rFonts w:ascii="Noto Sans" w:hAnsi="Noto Sans" w:cs="Noto Sans"/>
          <w:sz w:val="22"/>
          <w:szCs w:val="22"/>
          <w:lang w:val="en-GB"/>
        </w:rPr>
        <w:t>and accessible throughout its journey.</w:t>
      </w:r>
      <w:r w:rsidR="006127B6" w:rsidRPr="00824E89">
        <w:rPr>
          <w:rFonts w:ascii="Noto Sans" w:hAnsi="Noto Sans" w:cs="Noto Sans"/>
          <w:sz w:val="22"/>
          <w:szCs w:val="22"/>
          <w:lang w:val="en-GB"/>
        </w:rPr>
        <w:t xml:space="preserve"> </w:t>
      </w:r>
    </w:p>
    <w:p w14:paraId="32B7F5CF" w14:textId="2512AD5E" w:rsidR="008639DE" w:rsidRPr="00824E89" w:rsidRDefault="0088634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Data that is correct in the system but incorrect or unreadable on the pack can be as damaging as missing data. </w:t>
      </w:r>
      <w:r w:rsidR="006127B6" w:rsidRPr="00824E89">
        <w:rPr>
          <w:rFonts w:ascii="Noto Sans" w:hAnsi="Noto Sans" w:cs="Noto Sans"/>
          <w:sz w:val="22"/>
          <w:szCs w:val="22"/>
          <w:lang w:val="en-GB"/>
        </w:rPr>
        <w:t>With the rise in au</w:t>
      </w:r>
      <w:r w:rsidR="00B014D0" w:rsidRPr="00824E89">
        <w:rPr>
          <w:rFonts w:ascii="Noto Sans" w:hAnsi="Noto Sans" w:cs="Noto Sans"/>
          <w:sz w:val="22"/>
          <w:szCs w:val="22"/>
          <w:lang w:val="en-GB"/>
        </w:rPr>
        <w:t>tomated dispensing and prescribing systems</w:t>
      </w:r>
      <w:r w:rsidR="007118A7" w:rsidRPr="00824E89">
        <w:rPr>
          <w:rFonts w:ascii="Noto Sans" w:hAnsi="Noto Sans" w:cs="Noto Sans"/>
          <w:sz w:val="22"/>
          <w:szCs w:val="22"/>
          <w:lang w:val="en-GB"/>
        </w:rPr>
        <w:t>,</w:t>
      </w:r>
      <w:r w:rsidR="00B014D0" w:rsidRPr="00824E89">
        <w:rPr>
          <w:rFonts w:ascii="Noto Sans" w:hAnsi="Noto Sans" w:cs="Noto Sans"/>
          <w:sz w:val="22"/>
          <w:szCs w:val="22"/>
          <w:lang w:val="en-GB"/>
        </w:rPr>
        <w:t xml:space="preserve"> </w:t>
      </w:r>
      <w:r w:rsidR="006127B6" w:rsidRPr="00824E89">
        <w:rPr>
          <w:rFonts w:ascii="Noto Sans" w:hAnsi="Noto Sans" w:cs="Noto Sans"/>
          <w:sz w:val="22"/>
          <w:szCs w:val="22"/>
          <w:lang w:val="en-GB"/>
        </w:rPr>
        <w:t>d</w:t>
      </w:r>
      <w:r w:rsidR="00B014D0" w:rsidRPr="00824E89">
        <w:rPr>
          <w:rFonts w:ascii="Noto Sans" w:hAnsi="Noto Sans" w:cs="Noto Sans"/>
          <w:sz w:val="22"/>
          <w:szCs w:val="22"/>
          <w:lang w:val="en-GB"/>
        </w:rPr>
        <w:t>ata that is missing, incomplete, badly formatted, or applied incorrectly can lead to stock rejection, recalls, or, in the worst-case scenario, dangerous dispensing errors.</w:t>
      </w:r>
    </w:p>
    <w:p w14:paraId="032E7E06" w14:textId="77777777" w:rsidR="00423217" w:rsidRPr="00824E89" w:rsidRDefault="00423217" w:rsidP="00423217">
      <w:pPr>
        <w:spacing w:before="120" w:after="120" w:line="360" w:lineRule="auto"/>
        <w:rPr>
          <w:rFonts w:ascii="Noto Sans" w:hAnsi="Noto Sans" w:cs="Noto Sans"/>
          <w:sz w:val="22"/>
          <w:szCs w:val="22"/>
          <w:lang w:val="en-GB"/>
        </w:rPr>
      </w:pPr>
    </w:p>
    <w:p w14:paraId="4A086E0C" w14:textId="77777777" w:rsidR="00423217" w:rsidRPr="00824E89" w:rsidRDefault="00423217" w:rsidP="00423217">
      <w:pPr>
        <w:spacing w:before="120" w:after="120" w:line="360" w:lineRule="auto"/>
        <w:rPr>
          <w:rFonts w:ascii="Noto Sans" w:hAnsi="Noto Sans" w:cs="Noto Sans"/>
          <w:sz w:val="22"/>
          <w:szCs w:val="22"/>
          <w:lang w:val="en-GB"/>
        </w:rPr>
      </w:pPr>
    </w:p>
    <w:p w14:paraId="095D7101" w14:textId="77777777" w:rsidR="00423217" w:rsidRPr="00824E89" w:rsidRDefault="00423217" w:rsidP="00423217">
      <w:pPr>
        <w:spacing w:before="120" w:after="120" w:line="360" w:lineRule="auto"/>
        <w:rPr>
          <w:rFonts w:ascii="Noto Sans" w:hAnsi="Noto Sans" w:cs="Noto Sans"/>
          <w:sz w:val="22"/>
          <w:szCs w:val="22"/>
          <w:lang w:val="en-GB"/>
        </w:rPr>
      </w:pPr>
    </w:p>
    <w:p w14:paraId="6E4F313D" w14:textId="60C4DB60" w:rsidR="00423217" w:rsidRPr="00824E89" w:rsidRDefault="00D535E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M</w:t>
      </w:r>
      <w:r w:rsidR="00B014D0" w:rsidRPr="00824E89">
        <w:rPr>
          <w:rFonts w:ascii="Noto Sans" w:hAnsi="Noto Sans" w:cs="Noto Sans"/>
          <w:sz w:val="22"/>
          <w:szCs w:val="22"/>
          <w:lang w:val="en-GB"/>
        </w:rPr>
        <w:t xml:space="preserve">issing and unreadable data is already causing problems in the industry. Several pharmacies in the UK have recently </w:t>
      </w:r>
      <w:hyperlink r:id="rId7" w:history="1">
        <w:r w:rsidR="00B014D0" w:rsidRPr="00824E89">
          <w:rPr>
            <w:rFonts w:ascii="Noto Sans" w:hAnsi="Noto Sans" w:cs="Noto Sans"/>
            <w:color w:val="0000EE"/>
            <w:sz w:val="22"/>
            <w:szCs w:val="22"/>
            <w:u w:val="single" w:color="0000EE"/>
            <w:lang w:val="en-GB"/>
          </w:rPr>
          <w:t>reported a rise in medicines with unscannable barcodes</w:t>
        </w:r>
      </w:hyperlink>
      <w:r w:rsidR="00B014D0" w:rsidRPr="00824E89">
        <w:rPr>
          <w:rFonts w:ascii="Noto Sans" w:hAnsi="Noto Sans" w:cs="Noto Sans"/>
          <w:sz w:val="22"/>
          <w:szCs w:val="22"/>
          <w:lang w:val="en-GB"/>
        </w:rPr>
        <w:t>.</w:t>
      </w:r>
      <w:r w:rsidRPr="00824E89">
        <w:rPr>
          <w:rFonts w:ascii="Noto Sans" w:hAnsi="Noto Sans" w:cs="Noto Sans"/>
          <w:sz w:val="22"/>
          <w:szCs w:val="22"/>
          <w:lang w:val="en-GB"/>
        </w:rPr>
        <w:t xml:space="preserve"> </w:t>
      </w:r>
      <w:r w:rsidR="00B014D0" w:rsidRPr="00824E89">
        <w:rPr>
          <w:rFonts w:ascii="Noto Sans" w:hAnsi="Noto Sans" w:cs="Noto Sans"/>
          <w:sz w:val="22"/>
          <w:szCs w:val="22"/>
          <w:lang w:val="en-GB"/>
        </w:rPr>
        <w:t xml:space="preserve">The </w:t>
      </w:r>
      <w:hyperlink r:id="rId8" w:history="1">
        <w:r w:rsidR="00B014D0" w:rsidRPr="00824E89">
          <w:rPr>
            <w:rFonts w:ascii="Noto Sans" w:hAnsi="Noto Sans" w:cs="Noto Sans"/>
            <w:color w:val="0000EE"/>
            <w:sz w:val="22"/>
            <w:szCs w:val="22"/>
            <w:u w:val="single" w:color="0000EE"/>
            <w:lang w:val="en-GB"/>
          </w:rPr>
          <w:t>UK Medicines and Healthcare products Regulatory Agency has reported similar issues</w:t>
        </w:r>
      </w:hyperlink>
      <w:r w:rsidR="00B014D0" w:rsidRPr="00824E89">
        <w:rPr>
          <w:rFonts w:ascii="Noto Sans" w:hAnsi="Noto Sans" w:cs="Noto Sans"/>
          <w:sz w:val="22"/>
          <w:szCs w:val="22"/>
          <w:lang w:val="en-GB"/>
        </w:rPr>
        <w:t>, citing a rise in unreadable 2D barcodes leading to stock being scrapped or quarantined while manual checks are carried out.</w:t>
      </w:r>
      <w:r w:rsidR="00FE24CD" w:rsidRPr="00824E89">
        <w:rPr>
          <w:rFonts w:ascii="Noto Sans" w:hAnsi="Noto Sans" w:cs="Noto Sans"/>
          <w:sz w:val="22"/>
          <w:szCs w:val="22"/>
          <w:lang w:val="en-GB"/>
        </w:rPr>
        <w:t xml:space="preserve"> </w:t>
      </w:r>
    </w:p>
    <w:p w14:paraId="5A112E6C" w14:textId="6F20D76F" w:rsidR="00FE24CD"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These incidents demonstrate how easily reliable supply chain data can become compromised.</w:t>
      </w:r>
    </w:p>
    <w:p w14:paraId="7EC5D0EC" w14:textId="4A05CB77"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When good supply chain data goes bad</w:t>
      </w:r>
    </w:p>
    <w:p w14:paraId="05ECEC98" w14:textId="5E70EB4E"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Imagine the scenario: a high-value medicine is manufactured in Germany and marked with a compliant, seriali</w:t>
      </w:r>
      <w:r w:rsidR="00786CA3">
        <w:rPr>
          <w:rFonts w:ascii="Noto Sans" w:hAnsi="Noto Sans" w:cs="Noto Sans"/>
          <w:sz w:val="22"/>
          <w:szCs w:val="22"/>
          <w:lang w:val="en-GB"/>
        </w:rPr>
        <w:t>z</w:t>
      </w:r>
      <w:r w:rsidRPr="00824E89">
        <w:rPr>
          <w:rFonts w:ascii="Noto Sans" w:hAnsi="Noto Sans" w:cs="Noto Sans"/>
          <w:sz w:val="22"/>
          <w:szCs w:val="22"/>
          <w:lang w:val="en-GB"/>
        </w:rPr>
        <w:t xml:space="preserve">ed 2D Data Matrix, before leaving the factory. </w:t>
      </w:r>
    </w:p>
    <w:p w14:paraId="6D3D2442" w14:textId="745607CB"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As the medicine moves through the supply chain, repeated handling and packaging friction cause damage to the printed Data Matrix code. Several weeks later, the product arrives at a UK hospital pharmacy. When a pharmacist attempts to scan the pack, the barcode cannot be read.</w:t>
      </w:r>
    </w:p>
    <w:p w14:paraId="5DA4FC26" w14:textId="7C8D3CAE"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What’s the outcome? </w:t>
      </w:r>
    </w:p>
    <w:p w14:paraId="1D6A2788" w14:textId="6CF6C6C6"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In the best-case scenario, the pharmacist will need to set the product aside and carry out manual checks, increasing workload and causing delays. If the product cannot be verified, the medicine </w:t>
      </w:r>
      <w:r w:rsidR="00D535EA" w:rsidRPr="00824E89">
        <w:rPr>
          <w:rFonts w:ascii="Noto Sans" w:hAnsi="Noto Sans" w:cs="Noto Sans"/>
          <w:sz w:val="22"/>
          <w:szCs w:val="22"/>
          <w:lang w:val="en-GB"/>
        </w:rPr>
        <w:t>will need to be scrapped</w:t>
      </w:r>
      <w:r w:rsidRPr="00824E89">
        <w:rPr>
          <w:rFonts w:ascii="Noto Sans" w:hAnsi="Noto Sans" w:cs="Noto Sans"/>
          <w:sz w:val="22"/>
          <w:szCs w:val="22"/>
          <w:lang w:val="en-GB"/>
        </w:rPr>
        <w:t>, increasing cost pressures on an already price-sensitive industry. If replacement stock is unavailable, important treatment could be delayed.</w:t>
      </w:r>
    </w:p>
    <w:p w14:paraId="7AC189C5" w14:textId="697AFEB0" w:rsidR="0033687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The lesson is clear: a code needs to survive far beyond the production line. </w:t>
      </w:r>
    </w:p>
    <w:p w14:paraId="63C8B466" w14:textId="629B5FC2" w:rsidR="006127B6" w:rsidRPr="00824E89" w:rsidRDefault="00C377FC"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Establishing</w:t>
      </w:r>
      <w:r w:rsidR="006127B6" w:rsidRPr="00824E89">
        <w:rPr>
          <w:rFonts w:ascii="Noto Sans" w:hAnsi="Noto Sans" w:cs="Noto Sans"/>
          <w:b/>
          <w:bCs/>
          <w:sz w:val="22"/>
          <w:szCs w:val="22"/>
          <w:lang w:val="en-GB"/>
        </w:rPr>
        <w:t xml:space="preserve"> trust</w:t>
      </w:r>
    </w:p>
    <w:p w14:paraId="25A7C6B2" w14:textId="77777777" w:rsidR="00824E89" w:rsidRDefault="00B53097"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Data integrity in pharma</w:t>
      </w:r>
      <w:r w:rsidR="00B014D0" w:rsidRPr="00824E89">
        <w:rPr>
          <w:rFonts w:ascii="Noto Sans" w:hAnsi="Noto Sans" w:cs="Noto Sans"/>
          <w:sz w:val="22"/>
          <w:szCs w:val="22"/>
          <w:lang w:val="en-GB"/>
        </w:rPr>
        <w:t xml:space="preserve"> starts at the point of application. The wrong information applied to a pack is certain to create downstream disruption.</w:t>
      </w:r>
      <w:r w:rsidR="00F80E87" w:rsidRPr="00824E89">
        <w:rPr>
          <w:rFonts w:ascii="Noto Sans" w:hAnsi="Noto Sans" w:cs="Noto Sans"/>
          <w:sz w:val="22"/>
          <w:szCs w:val="22"/>
          <w:lang w:val="en-GB"/>
        </w:rPr>
        <w:t xml:space="preserve"> Industry examples have shown how </w:t>
      </w:r>
    </w:p>
    <w:p w14:paraId="7BF2656E" w14:textId="77777777" w:rsidR="00824E89" w:rsidRDefault="00824E89" w:rsidP="00423217">
      <w:pPr>
        <w:spacing w:before="120" w:after="120" w:line="360" w:lineRule="auto"/>
        <w:rPr>
          <w:rFonts w:ascii="Noto Sans" w:hAnsi="Noto Sans" w:cs="Noto Sans"/>
          <w:sz w:val="22"/>
          <w:szCs w:val="22"/>
          <w:lang w:val="en-GB"/>
        </w:rPr>
      </w:pPr>
    </w:p>
    <w:p w14:paraId="77FC2004" w14:textId="77777777" w:rsidR="00824E89" w:rsidRDefault="00824E89" w:rsidP="00423217">
      <w:pPr>
        <w:spacing w:before="120" w:after="120" w:line="360" w:lineRule="auto"/>
        <w:rPr>
          <w:rFonts w:ascii="Noto Sans" w:hAnsi="Noto Sans" w:cs="Noto Sans"/>
          <w:sz w:val="22"/>
          <w:szCs w:val="22"/>
          <w:lang w:val="en-GB"/>
        </w:rPr>
      </w:pPr>
    </w:p>
    <w:p w14:paraId="75896E3A" w14:textId="1D2A39E7" w:rsidR="00D535EA" w:rsidRPr="00824E89" w:rsidRDefault="00F80E87"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packaging errors, including the use of incorrect </w:t>
      </w:r>
      <w:hyperlink r:id="rId9" w:history="1">
        <w:r w:rsidRPr="00824E89">
          <w:rPr>
            <w:rFonts w:ascii="Noto Sans" w:hAnsi="Noto Sans" w:cs="Noto Sans"/>
            <w:color w:val="0000EE"/>
            <w:sz w:val="22"/>
            <w:szCs w:val="22"/>
            <w:u w:val="single" w:color="0000EE"/>
            <w:lang w:val="en-GB"/>
          </w:rPr>
          <w:t>pre-printed components</w:t>
        </w:r>
        <w:r w:rsidR="0001021E" w:rsidRPr="00824E89">
          <w:rPr>
            <w:rFonts w:ascii="Noto Sans" w:hAnsi="Noto Sans" w:cs="Noto Sans"/>
            <w:color w:val="0000EE"/>
            <w:sz w:val="22"/>
            <w:szCs w:val="22"/>
            <w:u w:val="single" w:color="0000EE"/>
            <w:lang w:val="en-GB"/>
          </w:rPr>
          <w:t xml:space="preserve"> has</w:t>
        </w:r>
        <w:r w:rsidRPr="00824E89">
          <w:rPr>
            <w:rFonts w:ascii="Noto Sans" w:hAnsi="Noto Sans" w:cs="Noto Sans"/>
            <w:color w:val="0000EE"/>
            <w:sz w:val="22"/>
            <w:szCs w:val="22"/>
            <w:u w:val="single" w:color="0000EE"/>
            <w:lang w:val="en-GB"/>
          </w:rPr>
          <w:t xml:space="preserve"> contribut</w:t>
        </w:r>
        <w:r w:rsidR="0001021E" w:rsidRPr="00824E89">
          <w:rPr>
            <w:rFonts w:ascii="Noto Sans" w:hAnsi="Noto Sans" w:cs="Noto Sans"/>
            <w:color w:val="0000EE"/>
            <w:sz w:val="22"/>
            <w:szCs w:val="22"/>
            <w:u w:val="single" w:color="0000EE"/>
            <w:lang w:val="en-GB"/>
          </w:rPr>
          <w:t>ed</w:t>
        </w:r>
        <w:r w:rsidRPr="00824E89">
          <w:rPr>
            <w:rFonts w:ascii="Noto Sans" w:hAnsi="Noto Sans" w:cs="Noto Sans"/>
            <w:color w:val="0000EE"/>
            <w:sz w:val="22"/>
            <w:szCs w:val="22"/>
            <w:u w:val="single" w:color="0000EE"/>
            <w:lang w:val="en-GB"/>
          </w:rPr>
          <w:t xml:space="preserve"> to errors and product recalls</w:t>
        </w:r>
      </w:hyperlink>
      <w:r w:rsidRPr="00824E89">
        <w:rPr>
          <w:rFonts w:ascii="Noto Sans" w:hAnsi="Noto Sans" w:cs="Noto Sans"/>
          <w:sz w:val="22"/>
          <w:szCs w:val="22"/>
          <w:lang w:val="en-GB"/>
        </w:rPr>
        <w:t xml:space="preserve">. </w:t>
      </w:r>
    </w:p>
    <w:p w14:paraId="61B42DA8" w14:textId="0254551E" w:rsidR="00423217" w:rsidRPr="00824E89" w:rsidRDefault="00232F4C"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P</w:t>
      </w:r>
      <w:r w:rsidR="00F80E87" w:rsidRPr="00824E89">
        <w:rPr>
          <w:rFonts w:ascii="Noto Sans" w:hAnsi="Noto Sans" w:cs="Noto Sans"/>
          <w:sz w:val="22"/>
          <w:szCs w:val="22"/>
          <w:lang w:val="en-GB"/>
        </w:rPr>
        <w:t>harmaceutical regulations</w:t>
      </w:r>
      <w:r w:rsidRPr="00824E89">
        <w:rPr>
          <w:rFonts w:ascii="Noto Sans" w:hAnsi="Noto Sans" w:cs="Noto Sans"/>
          <w:sz w:val="22"/>
          <w:szCs w:val="22"/>
          <w:lang w:val="en-GB"/>
        </w:rPr>
        <w:t>’</w:t>
      </w:r>
      <w:r w:rsidR="00F80E87" w:rsidRPr="00824E89">
        <w:rPr>
          <w:rFonts w:ascii="Noto Sans" w:hAnsi="Noto Sans" w:cs="Noto Sans"/>
          <w:sz w:val="22"/>
          <w:szCs w:val="22"/>
          <w:lang w:val="en-GB"/>
        </w:rPr>
        <w:t xml:space="preserve"> strong emphasis on validation</w:t>
      </w:r>
      <w:r w:rsidR="0001021E" w:rsidRPr="00824E89">
        <w:rPr>
          <w:rFonts w:ascii="Noto Sans" w:hAnsi="Noto Sans" w:cs="Noto Sans"/>
          <w:sz w:val="22"/>
          <w:szCs w:val="22"/>
          <w:lang w:val="en-GB"/>
        </w:rPr>
        <w:t xml:space="preserve"> is key. A </w:t>
      </w:r>
      <w:r w:rsidR="00F80E87" w:rsidRPr="00824E89">
        <w:rPr>
          <w:rFonts w:ascii="Noto Sans" w:hAnsi="Noto Sans" w:cs="Noto Sans"/>
          <w:sz w:val="22"/>
          <w:szCs w:val="22"/>
          <w:lang w:val="en-GB"/>
        </w:rPr>
        <w:t xml:space="preserve">properly </w:t>
      </w:r>
      <w:hyperlink r:id="rId10" w:history="1">
        <w:r w:rsidR="00F80E87" w:rsidRPr="00824E89">
          <w:rPr>
            <w:rStyle w:val="Hyperlink"/>
            <w:rFonts w:ascii="Noto Sans" w:hAnsi="Noto Sans" w:cs="Noto Sans"/>
            <w:sz w:val="22"/>
            <w:szCs w:val="22"/>
            <w:lang w:val="en-GB"/>
          </w:rPr>
          <w:t>validated production process</w:t>
        </w:r>
      </w:hyperlink>
      <w:r w:rsidR="00F80E87" w:rsidRPr="00824E89">
        <w:rPr>
          <w:rFonts w:ascii="Noto Sans" w:hAnsi="Noto Sans" w:cs="Noto Sans"/>
          <w:sz w:val="22"/>
          <w:szCs w:val="22"/>
          <w:lang w:val="en-GB"/>
        </w:rPr>
        <w:t>, supported by in-line vision inspection systems, ensur</w:t>
      </w:r>
      <w:r w:rsidR="0001021E" w:rsidRPr="00824E89">
        <w:rPr>
          <w:rFonts w:ascii="Noto Sans" w:hAnsi="Noto Sans" w:cs="Noto Sans"/>
          <w:sz w:val="22"/>
          <w:szCs w:val="22"/>
          <w:lang w:val="en-GB"/>
        </w:rPr>
        <w:t>es</w:t>
      </w:r>
      <w:r w:rsidR="00F80E87" w:rsidRPr="00824E89">
        <w:rPr>
          <w:rFonts w:ascii="Noto Sans" w:hAnsi="Noto Sans" w:cs="Noto Sans"/>
          <w:sz w:val="22"/>
          <w:szCs w:val="22"/>
          <w:lang w:val="en-GB"/>
        </w:rPr>
        <w:t xml:space="preserve"> the correct packaging materials </w:t>
      </w:r>
      <w:r w:rsidR="008A4305" w:rsidRPr="00824E89">
        <w:rPr>
          <w:rFonts w:ascii="Noto Sans" w:hAnsi="Noto Sans" w:cs="Noto Sans"/>
          <w:sz w:val="22"/>
          <w:szCs w:val="22"/>
          <w:lang w:val="en-GB"/>
        </w:rPr>
        <w:t xml:space="preserve">are used, and that all on-product information is correct at the point of application. </w:t>
      </w:r>
    </w:p>
    <w:p w14:paraId="704D881A" w14:textId="2D77A2FA" w:rsidR="008639DE"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Downstream integrity </w:t>
      </w:r>
      <w:r w:rsidR="00D535EA" w:rsidRPr="00824E89">
        <w:rPr>
          <w:rFonts w:ascii="Noto Sans" w:hAnsi="Noto Sans" w:cs="Noto Sans"/>
          <w:sz w:val="22"/>
          <w:szCs w:val="22"/>
          <w:lang w:val="en-GB"/>
        </w:rPr>
        <w:t xml:space="preserve">then </w:t>
      </w:r>
      <w:r w:rsidRPr="00824E89">
        <w:rPr>
          <w:rFonts w:ascii="Noto Sans" w:hAnsi="Noto Sans" w:cs="Noto Sans"/>
          <w:sz w:val="22"/>
          <w:szCs w:val="22"/>
          <w:lang w:val="en-GB"/>
        </w:rPr>
        <w:t xml:space="preserve">requires </w:t>
      </w:r>
      <w:r w:rsidR="00B014D0" w:rsidRPr="00824E89">
        <w:rPr>
          <w:rFonts w:ascii="Noto Sans" w:hAnsi="Noto Sans" w:cs="Noto Sans"/>
          <w:sz w:val="22"/>
          <w:szCs w:val="22"/>
          <w:lang w:val="en-GB"/>
        </w:rPr>
        <w:t xml:space="preserve">that codes remain readable throughout the </w:t>
      </w:r>
      <w:r w:rsidR="00B53097" w:rsidRPr="00824E89">
        <w:rPr>
          <w:rFonts w:ascii="Noto Sans" w:hAnsi="Noto Sans" w:cs="Noto Sans"/>
          <w:sz w:val="22"/>
          <w:szCs w:val="22"/>
          <w:lang w:val="en-GB"/>
        </w:rPr>
        <w:t xml:space="preserve">pharmaceutical </w:t>
      </w:r>
      <w:r w:rsidR="00B014D0" w:rsidRPr="00824E89">
        <w:rPr>
          <w:rFonts w:ascii="Noto Sans" w:hAnsi="Noto Sans" w:cs="Noto Sans"/>
          <w:sz w:val="22"/>
          <w:szCs w:val="22"/>
          <w:lang w:val="en-GB"/>
        </w:rPr>
        <w:t>supply chain</w:t>
      </w:r>
      <w:r w:rsidR="005B5A25" w:rsidRPr="00824E89">
        <w:rPr>
          <w:rFonts w:ascii="Noto Sans" w:hAnsi="Noto Sans" w:cs="Noto Sans"/>
          <w:sz w:val="22"/>
          <w:szCs w:val="22"/>
          <w:lang w:val="en-GB"/>
        </w:rPr>
        <w:t xml:space="preserve">. To help ensure this, emphasis should be placed on selecting the </w:t>
      </w:r>
      <w:r w:rsidR="00FE24CD" w:rsidRPr="00824E89">
        <w:rPr>
          <w:rFonts w:ascii="Noto Sans" w:hAnsi="Noto Sans" w:cs="Noto Sans"/>
          <w:sz w:val="22"/>
          <w:szCs w:val="22"/>
          <w:lang w:val="en-GB"/>
        </w:rPr>
        <w:t>appropriate coding technologies, validating print quality, and ensuring long-term barcode durability.</w:t>
      </w:r>
    </w:p>
    <w:p w14:paraId="1652D733" w14:textId="77777777" w:rsidR="0001021E" w:rsidRPr="00824E89" w:rsidRDefault="0001021E"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Coding and verification</w:t>
      </w:r>
    </w:p>
    <w:p w14:paraId="4E387151" w14:textId="53704FBE" w:rsidR="008160FC"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w:t>
      </w:r>
      <w:r w:rsidR="00B014D0" w:rsidRPr="00824E89">
        <w:rPr>
          <w:rFonts w:ascii="Noto Sans" w:hAnsi="Noto Sans" w:cs="Noto Sans"/>
          <w:sz w:val="22"/>
          <w:szCs w:val="22"/>
          <w:lang w:val="en-GB"/>
        </w:rPr>
        <w:t>here is no one-size-fits-all solution</w:t>
      </w:r>
      <w:r w:rsidR="00232F4C" w:rsidRPr="00824E89">
        <w:rPr>
          <w:rFonts w:ascii="Noto Sans" w:hAnsi="Noto Sans" w:cs="Noto Sans"/>
          <w:sz w:val="22"/>
          <w:szCs w:val="22"/>
          <w:lang w:val="en-GB"/>
        </w:rPr>
        <w:t xml:space="preserve">. The correct model </w:t>
      </w:r>
      <w:r w:rsidR="00B014D0" w:rsidRPr="00824E89">
        <w:rPr>
          <w:rFonts w:ascii="Noto Sans" w:hAnsi="Noto Sans" w:cs="Noto Sans"/>
          <w:sz w:val="22"/>
          <w:szCs w:val="22"/>
          <w:lang w:val="en-GB"/>
        </w:rPr>
        <w:t xml:space="preserve">will vary from production line to production line, and will depend on substrate type, </w:t>
      </w:r>
      <w:r w:rsidR="00D621AB" w:rsidRPr="00824E89">
        <w:rPr>
          <w:rFonts w:ascii="Noto Sans" w:hAnsi="Noto Sans" w:cs="Noto Sans"/>
          <w:sz w:val="22"/>
          <w:szCs w:val="22"/>
          <w:lang w:val="en-GB"/>
        </w:rPr>
        <w:t>line</w:t>
      </w:r>
      <w:r w:rsidR="00B014D0" w:rsidRPr="00824E89">
        <w:rPr>
          <w:rFonts w:ascii="Noto Sans" w:hAnsi="Noto Sans" w:cs="Noto Sans"/>
          <w:sz w:val="22"/>
          <w:szCs w:val="22"/>
          <w:lang w:val="en-GB"/>
        </w:rPr>
        <w:t xml:space="preserve"> speed, production environment, and whether a contact or non-contact technology is required.</w:t>
      </w:r>
      <w:r w:rsidRPr="00824E89">
        <w:rPr>
          <w:rFonts w:ascii="Noto Sans" w:hAnsi="Noto Sans" w:cs="Noto Sans"/>
          <w:sz w:val="22"/>
          <w:szCs w:val="22"/>
          <w:lang w:val="en-GB"/>
        </w:rPr>
        <w:t xml:space="preserve"> </w:t>
      </w:r>
    </w:p>
    <w:p w14:paraId="1E3AAC09" w14:textId="2B57C487"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Other production line variations, including product shape, line stability, and vibration, will affect the choice of coding technology. Some applications may require dedicated product handling solutions to ensure the reliable application of 2D Data</w:t>
      </w:r>
      <w:r w:rsidR="00D621AB" w:rsidRPr="00824E89">
        <w:rPr>
          <w:rFonts w:ascii="Noto Sans" w:hAnsi="Noto Sans" w:cs="Noto Sans"/>
          <w:sz w:val="22"/>
          <w:szCs w:val="22"/>
          <w:lang w:val="en-GB"/>
        </w:rPr>
        <w:t xml:space="preserve"> </w:t>
      </w:r>
      <w:r w:rsidRPr="00824E89">
        <w:rPr>
          <w:rFonts w:ascii="Noto Sans" w:hAnsi="Noto Sans" w:cs="Noto Sans"/>
          <w:sz w:val="22"/>
          <w:szCs w:val="22"/>
          <w:lang w:val="en-GB"/>
        </w:rPr>
        <w:t xml:space="preserve">Matrix codes. </w:t>
      </w:r>
    </w:p>
    <w:p w14:paraId="4BE68633" w14:textId="14993DA9" w:rsidR="008639DE"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The </w:t>
      </w:r>
      <w:r w:rsidR="00B771F5" w:rsidRPr="00824E89">
        <w:rPr>
          <w:rFonts w:ascii="Noto Sans" w:hAnsi="Noto Sans" w:cs="Noto Sans"/>
          <w:sz w:val="22"/>
          <w:szCs w:val="22"/>
          <w:lang w:val="en-GB"/>
        </w:rPr>
        <w:t>use of</w:t>
      </w:r>
      <w:r w:rsidR="00B014D0" w:rsidRPr="00824E89">
        <w:rPr>
          <w:rFonts w:ascii="Noto Sans" w:hAnsi="Noto Sans" w:cs="Noto Sans"/>
          <w:sz w:val="22"/>
          <w:szCs w:val="22"/>
          <w:lang w:val="en-GB"/>
        </w:rPr>
        <w:t xml:space="preserve"> </w:t>
      </w:r>
      <w:hyperlink r:id="rId11" w:history="1">
        <w:r w:rsidR="00B014D0" w:rsidRPr="00824E89">
          <w:rPr>
            <w:rStyle w:val="Hyperlink"/>
            <w:rFonts w:ascii="Noto Sans" w:hAnsi="Noto Sans" w:cs="Noto Sans"/>
            <w:sz w:val="22"/>
            <w:szCs w:val="22"/>
            <w:lang w:val="en-GB"/>
          </w:rPr>
          <w:t>machine vision</w:t>
        </w:r>
      </w:hyperlink>
      <w:r w:rsidR="00B014D0" w:rsidRPr="00824E89">
        <w:rPr>
          <w:rFonts w:ascii="Noto Sans" w:hAnsi="Noto Sans" w:cs="Noto Sans"/>
          <w:sz w:val="22"/>
          <w:szCs w:val="22"/>
          <w:lang w:val="en-GB"/>
        </w:rPr>
        <w:t xml:space="preserve"> to check and verify on-product codes</w:t>
      </w:r>
      <w:r w:rsidR="00FE24CD" w:rsidRPr="00824E89">
        <w:rPr>
          <w:rFonts w:ascii="Noto Sans" w:hAnsi="Noto Sans" w:cs="Noto Sans"/>
          <w:sz w:val="22"/>
          <w:szCs w:val="22"/>
          <w:lang w:val="en-GB"/>
        </w:rPr>
        <w:t xml:space="preserve"> </w:t>
      </w:r>
      <w:r w:rsidRPr="00824E89">
        <w:rPr>
          <w:rFonts w:ascii="Noto Sans" w:hAnsi="Noto Sans" w:cs="Noto Sans"/>
          <w:sz w:val="22"/>
          <w:szCs w:val="22"/>
          <w:lang w:val="en-GB"/>
        </w:rPr>
        <w:t>is</w:t>
      </w:r>
      <w:r w:rsidR="00FE24CD" w:rsidRPr="00824E89">
        <w:rPr>
          <w:rFonts w:ascii="Noto Sans" w:hAnsi="Noto Sans" w:cs="Noto Sans"/>
          <w:sz w:val="22"/>
          <w:szCs w:val="22"/>
          <w:lang w:val="en-GB"/>
        </w:rPr>
        <w:t xml:space="preserve"> critical</w:t>
      </w:r>
      <w:r w:rsidR="00B014D0" w:rsidRPr="00824E89">
        <w:rPr>
          <w:rFonts w:ascii="Noto Sans" w:hAnsi="Noto Sans" w:cs="Noto Sans"/>
          <w:sz w:val="22"/>
          <w:szCs w:val="22"/>
          <w:lang w:val="en-GB"/>
        </w:rPr>
        <w:t xml:space="preserve">. </w:t>
      </w:r>
      <w:r w:rsidRPr="00824E89">
        <w:rPr>
          <w:rFonts w:ascii="Noto Sans" w:hAnsi="Noto Sans" w:cs="Noto Sans"/>
          <w:sz w:val="22"/>
          <w:szCs w:val="22"/>
          <w:lang w:val="en-GB"/>
        </w:rPr>
        <w:t>In addition to</w:t>
      </w:r>
      <w:r w:rsidR="00B014D0" w:rsidRPr="00824E89">
        <w:rPr>
          <w:rFonts w:ascii="Noto Sans" w:hAnsi="Noto Sans" w:cs="Noto Sans"/>
          <w:sz w:val="22"/>
          <w:szCs w:val="22"/>
          <w:lang w:val="en-GB"/>
        </w:rPr>
        <w:t xml:space="preserve"> verify</w:t>
      </w:r>
      <w:r w:rsidRPr="00824E89">
        <w:rPr>
          <w:rFonts w:ascii="Noto Sans" w:hAnsi="Noto Sans" w:cs="Noto Sans"/>
          <w:sz w:val="22"/>
          <w:szCs w:val="22"/>
          <w:lang w:val="en-GB"/>
        </w:rPr>
        <w:t>ing</w:t>
      </w:r>
      <w:r w:rsidR="00B014D0" w:rsidRPr="00824E89">
        <w:rPr>
          <w:rFonts w:ascii="Noto Sans" w:hAnsi="Noto Sans" w:cs="Noto Sans"/>
          <w:sz w:val="22"/>
          <w:szCs w:val="22"/>
          <w:lang w:val="en-GB"/>
        </w:rPr>
        <w:t xml:space="preserve"> that the information included on a product is correct and aligns with production orders, reducing the risk of mislabelled medicines</w:t>
      </w:r>
      <w:r w:rsidRPr="00824E89">
        <w:rPr>
          <w:rFonts w:ascii="Noto Sans" w:hAnsi="Noto Sans" w:cs="Noto Sans"/>
          <w:sz w:val="22"/>
          <w:szCs w:val="22"/>
          <w:lang w:val="en-GB"/>
        </w:rPr>
        <w:t>, v</w:t>
      </w:r>
      <w:r w:rsidR="00B014D0" w:rsidRPr="00824E89">
        <w:rPr>
          <w:rFonts w:ascii="Noto Sans" w:hAnsi="Noto Sans" w:cs="Noto Sans"/>
          <w:sz w:val="22"/>
          <w:szCs w:val="22"/>
          <w:lang w:val="en-GB"/>
        </w:rPr>
        <w:t xml:space="preserve">ision systems </w:t>
      </w:r>
      <w:r w:rsidR="00D621AB" w:rsidRPr="00824E89">
        <w:rPr>
          <w:rFonts w:ascii="Noto Sans" w:hAnsi="Noto Sans" w:cs="Noto Sans"/>
          <w:sz w:val="22"/>
          <w:szCs w:val="22"/>
          <w:lang w:val="en-GB"/>
        </w:rPr>
        <w:t xml:space="preserve">can </w:t>
      </w:r>
      <w:r w:rsidRPr="00824E89">
        <w:rPr>
          <w:rFonts w:ascii="Noto Sans" w:hAnsi="Noto Sans" w:cs="Noto Sans"/>
          <w:sz w:val="22"/>
          <w:szCs w:val="22"/>
          <w:lang w:val="en-GB"/>
        </w:rPr>
        <w:t xml:space="preserve">confirm scan quality to reduce </w:t>
      </w:r>
      <w:r w:rsidR="00B014D0" w:rsidRPr="00824E89">
        <w:rPr>
          <w:rFonts w:ascii="Noto Sans" w:hAnsi="Noto Sans" w:cs="Noto Sans"/>
          <w:sz w:val="22"/>
          <w:szCs w:val="22"/>
          <w:lang w:val="en-GB"/>
        </w:rPr>
        <w:t xml:space="preserve">the risk of rejected products. </w:t>
      </w:r>
    </w:p>
    <w:p w14:paraId="77E269C5" w14:textId="0E513788" w:rsidR="00B771F5" w:rsidRPr="00824E89" w:rsidRDefault="00C377FC"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D</w:t>
      </w:r>
      <w:r w:rsidR="0088634A" w:rsidRPr="00824E89">
        <w:rPr>
          <w:rFonts w:ascii="Noto Sans" w:hAnsi="Noto Sans" w:cs="Noto Sans"/>
          <w:b/>
          <w:bCs/>
          <w:sz w:val="22"/>
          <w:szCs w:val="22"/>
          <w:lang w:val="en-GB"/>
        </w:rPr>
        <w:t>urab</w:t>
      </w:r>
      <w:r w:rsidRPr="00824E89">
        <w:rPr>
          <w:rFonts w:ascii="Noto Sans" w:hAnsi="Noto Sans" w:cs="Noto Sans"/>
          <w:b/>
          <w:bCs/>
          <w:sz w:val="22"/>
          <w:szCs w:val="22"/>
          <w:lang w:val="en-GB"/>
        </w:rPr>
        <w:t>le coding</w:t>
      </w:r>
    </w:p>
    <w:p w14:paraId="7C4A68EA" w14:textId="77777777" w:rsidR="00824E89" w:rsidRDefault="00B771F5"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To support </w:t>
      </w:r>
      <w:r w:rsidR="00B014D0" w:rsidRPr="00824E89">
        <w:rPr>
          <w:rFonts w:ascii="Noto Sans" w:hAnsi="Noto Sans" w:cs="Noto Sans"/>
          <w:sz w:val="22"/>
          <w:szCs w:val="22"/>
          <w:lang w:val="en-GB"/>
        </w:rPr>
        <w:t xml:space="preserve">long-term readability of product codes, manufacturers should assess how codes perform in real-world </w:t>
      </w:r>
      <w:r w:rsidR="00B53097" w:rsidRPr="00824E89">
        <w:rPr>
          <w:rFonts w:ascii="Noto Sans" w:hAnsi="Noto Sans" w:cs="Noto Sans"/>
          <w:sz w:val="22"/>
          <w:szCs w:val="22"/>
          <w:lang w:val="en-GB"/>
        </w:rPr>
        <w:t xml:space="preserve">pharmaceutical </w:t>
      </w:r>
      <w:r w:rsidR="00B014D0" w:rsidRPr="00824E89">
        <w:rPr>
          <w:rFonts w:ascii="Noto Sans" w:hAnsi="Noto Sans" w:cs="Noto Sans"/>
          <w:sz w:val="22"/>
          <w:szCs w:val="22"/>
          <w:lang w:val="en-GB"/>
        </w:rPr>
        <w:t xml:space="preserve">supply chain environments. </w:t>
      </w:r>
      <w:r w:rsidR="00FE24CD" w:rsidRPr="00824E89">
        <w:rPr>
          <w:rFonts w:ascii="Noto Sans" w:hAnsi="Noto Sans" w:cs="Noto Sans"/>
          <w:sz w:val="22"/>
          <w:szCs w:val="22"/>
          <w:lang w:val="en-GB"/>
        </w:rPr>
        <w:t xml:space="preserve">Durable coding </w:t>
      </w:r>
    </w:p>
    <w:p w14:paraId="3CA36E96" w14:textId="77777777" w:rsidR="00824E89" w:rsidRDefault="00824E89" w:rsidP="00423217">
      <w:pPr>
        <w:spacing w:before="120" w:after="120" w:line="360" w:lineRule="auto"/>
        <w:rPr>
          <w:rFonts w:ascii="Noto Sans" w:hAnsi="Noto Sans" w:cs="Noto Sans"/>
          <w:sz w:val="22"/>
          <w:szCs w:val="22"/>
          <w:lang w:val="en-GB"/>
        </w:rPr>
      </w:pPr>
    </w:p>
    <w:p w14:paraId="0C4D4C49" w14:textId="77777777" w:rsidR="00824E89" w:rsidRDefault="00824E89" w:rsidP="00423217">
      <w:pPr>
        <w:spacing w:before="120" w:after="120" w:line="360" w:lineRule="auto"/>
        <w:rPr>
          <w:rFonts w:ascii="Noto Sans" w:hAnsi="Noto Sans" w:cs="Noto Sans"/>
          <w:sz w:val="22"/>
          <w:szCs w:val="22"/>
          <w:lang w:val="en-GB"/>
        </w:rPr>
      </w:pPr>
    </w:p>
    <w:p w14:paraId="3444C844" w14:textId="64D64CCD" w:rsidR="00FE24CD"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supports supply chain traceability and regulatory compliance by ensuring data remains accessible.</w:t>
      </w:r>
    </w:p>
    <w:p w14:paraId="56923116" w14:textId="717BAB30"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Factors such as steam sterili</w:t>
      </w:r>
      <w:r w:rsidR="00786CA3">
        <w:rPr>
          <w:rFonts w:ascii="Noto Sans" w:hAnsi="Noto Sans" w:cs="Noto Sans"/>
          <w:sz w:val="22"/>
          <w:szCs w:val="22"/>
          <w:lang w:val="en-GB"/>
        </w:rPr>
        <w:t>z</w:t>
      </w:r>
      <w:r w:rsidRPr="00824E89">
        <w:rPr>
          <w:rFonts w:ascii="Noto Sans" w:hAnsi="Noto Sans" w:cs="Noto Sans"/>
          <w:sz w:val="22"/>
          <w:szCs w:val="22"/>
          <w:lang w:val="en-GB"/>
        </w:rPr>
        <w:t xml:space="preserve">ation, cold storage, handling, friction, and light exposure can all affect code </w:t>
      </w:r>
      <w:r w:rsidR="00D621AB" w:rsidRPr="00824E89">
        <w:rPr>
          <w:rFonts w:ascii="Noto Sans" w:hAnsi="Noto Sans" w:cs="Noto Sans"/>
          <w:sz w:val="22"/>
          <w:szCs w:val="22"/>
          <w:lang w:val="en-GB"/>
        </w:rPr>
        <w:t>integrity</w:t>
      </w:r>
      <w:r w:rsidRPr="00824E89">
        <w:rPr>
          <w:rFonts w:ascii="Noto Sans" w:hAnsi="Noto Sans" w:cs="Noto Sans"/>
          <w:sz w:val="22"/>
          <w:szCs w:val="22"/>
          <w:lang w:val="en-GB"/>
        </w:rPr>
        <w:t xml:space="preserve"> over time. Selecting the right ink</w:t>
      </w:r>
      <w:r w:rsidR="00D621AB" w:rsidRPr="00824E89">
        <w:rPr>
          <w:rFonts w:ascii="Noto Sans" w:hAnsi="Noto Sans" w:cs="Noto Sans"/>
          <w:sz w:val="22"/>
          <w:szCs w:val="22"/>
          <w:lang w:val="en-GB"/>
        </w:rPr>
        <w:t xml:space="preserve"> or </w:t>
      </w:r>
      <w:r w:rsidRPr="00824E89">
        <w:rPr>
          <w:rFonts w:ascii="Noto Sans" w:hAnsi="Noto Sans" w:cs="Noto Sans"/>
          <w:sz w:val="22"/>
          <w:szCs w:val="22"/>
          <w:lang w:val="en-GB"/>
        </w:rPr>
        <w:t xml:space="preserve">ribbon for the packaging material is therefore just as important as choosing the coding technology itself. Product codes should </w:t>
      </w:r>
      <w:r w:rsidR="00D535EA" w:rsidRPr="00824E89">
        <w:rPr>
          <w:rFonts w:ascii="Noto Sans" w:hAnsi="Noto Sans" w:cs="Noto Sans"/>
          <w:sz w:val="22"/>
          <w:szCs w:val="22"/>
          <w:lang w:val="en-GB"/>
        </w:rPr>
        <w:t xml:space="preserve">then </w:t>
      </w:r>
      <w:r w:rsidRPr="00824E89">
        <w:rPr>
          <w:rFonts w:ascii="Noto Sans" w:hAnsi="Noto Sans" w:cs="Noto Sans"/>
          <w:sz w:val="22"/>
          <w:szCs w:val="22"/>
          <w:lang w:val="en-GB"/>
        </w:rPr>
        <w:t>be subject to durability testing alongside repeated scan performance, to ensure that 2D codes remain readable throughout the product lifecycle.</w:t>
      </w:r>
    </w:p>
    <w:p w14:paraId="65546DF3" w14:textId="730AF444" w:rsidR="00824E89"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By combining machine verification processes alongside the correct coding technology and consumables selection, manufacturers can help safeguard their data beyond the factory floor.</w:t>
      </w:r>
      <w:r w:rsidR="00C5444D" w:rsidRPr="00824E89">
        <w:rPr>
          <w:rFonts w:ascii="Noto Sans" w:hAnsi="Noto Sans" w:cs="Noto Sans"/>
          <w:sz w:val="22"/>
          <w:szCs w:val="22"/>
          <w:lang w:val="en-GB"/>
        </w:rPr>
        <w:t xml:space="preserve"> </w:t>
      </w:r>
    </w:p>
    <w:p w14:paraId="04CCE591" w14:textId="4BDE0423" w:rsidR="00C5444D" w:rsidRPr="00824E89" w:rsidRDefault="00C5444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Partnering with an experienced provider of advanced variable data printing</w:t>
      </w:r>
      <w:r w:rsidR="00F258E8" w:rsidRPr="00824E89">
        <w:rPr>
          <w:rFonts w:ascii="Noto Sans" w:hAnsi="Noto Sans" w:cs="Noto Sans"/>
          <w:sz w:val="22"/>
          <w:szCs w:val="22"/>
          <w:lang w:val="en-GB"/>
        </w:rPr>
        <w:t xml:space="preserve">, and data management </w:t>
      </w:r>
      <w:r w:rsidRPr="00824E89">
        <w:rPr>
          <w:rFonts w:ascii="Noto Sans" w:hAnsi="Noto Sans" w:cs="Noto Sans"/>
          <w:sz w:val="22"/>
          <w:szCs w:val="22"/>
          <w:lang w:val="en-GB"/>
        </w:rPr>
        <w:t>solutions</w:t>
      </w:r>
      <w:r w:rsidR="00F258E8" w:rsidRPr="00824E89">
        <w:rPr>
          <w:rFonts w:ascii="Noto Sans" w:hAnsi="Noto Sans" w:cs="Noto Sans"/>
          <w:sz w:val="22"/>
          <w:szCs w:val="22"/>
          <w:lang w:val="en-GB"/>
        </w:rPr>
        <w:t>,</w:t>
      </w:r>
      <w:r w:rsidRPr="00824E89">
        <w:rPr>
          <w:rFonts w:ascii="Noto Sans" w:hAnsi="Noto Sans" w:cs="Noto Sans"/>
          <w:sz w:val="22"/>
          <w:szCs w:val="22"/>
          <w:lang w:val="en-GB"/>
        </w:rPr>
        <w:t xml:space="preserve"> can help pharmaceutical manufacturers navigate these decisions, selecting and implementing a solution that supports reliable code quality and durability, alongside traceability throughout the product lifecycle.</w:t>
      </w:r>
    </w:p>
    <w:p w14:paraId="4AEB0DA5" w14:textId="1EF83F12"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Conclusion</w:t>
      </w:r>
    </w:p>
    <w:p w14:paraId="6A2DC3C5" w14:textId="232F94C2" w:rsidR="00FE24CD" w:rsidRPr="00824E89" w:rsidRDefault="0088634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D</w:t>
      </w:r>
      <w:r w:rsidR="00B014D0" w:rsidRPr="00824E89">
        <w:rPr>
          <w:rFonts w:ascii="Noto Sans" w:hAnsi="Noto Sans" w:cs="Noto Sans"/>
          <w:sz w:val="22"/>
          <w:szCs w:val="22"/>
          <w:lang w:val="en-GB"/>
        </w:rPr>
        <w:t xml:space="preserve">ata quality </w:t>
      </w:r>
      <w:r w:rsidR="00FE24CD" w:rsidRPr="00824E89">
        <w:rPr>
          <w:rFonts w:ascii="Noto Sans" w:hAnsi="Noto Sans" w:cs="Noto Sans"/>
          <w:sz w:val="22"/>
          <w:szCs w:val="22"/>
          <w:lang w:val="en-GB"/>
        </w:rPr>
        <w:t xml:space="preserve">management </w:t>
      </w:r>
      <w:r w:rsidRPr="00824E89">
        <w:rPr>
          <w:rFonts w:ascii="Noto Sans" w:hAnsi="Noto Sans" w:cs="Noto Sans"/>
          <w:sz w:val="22"/>
          <w:szCs w:val="22"/>
          <w:lang w:val="en-GB"/>
        </w:rPr>
        <w:t xml:space="preserve">extends from the production line all the way through the supply chain. </w:t>
      </w:r>
      <w:r w:rsidR="00FE24CD" w:rsidRPr="00824E89">
        <w:rPr>
          <w:rFonts w:ascii="Noto Sans" w:hAnsi="Noto Sans" w:cs="Noto Sans"/>
          <w:sz w:val="22"/>
          <w:szCs w:val="22"/>
          <w:lang w:val="en-GB"/>
        </w:rPr>
        <w:t>Even the most sophisticated seriali</w:t>
      </w:r>
      <w:r w:rsidR="00786CA3">
        <w:rPr>
          <w:rFonts w:ascii="Noto Sans" w:hAnsi="Noto Sans" w:cs="Noto Sans"/>
          <w:sz w:val="22"/>
          <w:szCs w:val="22"/>
          <w:lang w:val="en-GB"/>
        </w:rPr>
        <w:t>z</w:t>
      </w:r>
      <w:r w:rsidR="00FE24CD" w:rsidRPr="00824E89">
        <w:rPr>
          <w:rFonts w:ascii="Noto Sans" w:hAnsi="Noto Sans" w:cs="Noto Sans"/>
          <w:sz w:val="22"/>
          <w:szCs w:val="22"/>
          <w:lang w:val="en-GB"/>
        </w:rPr>
        <w:t xml:space="preserve">ation and traceability systems depend on the accuracy, quality, and durability of codes applied on pack. </w:t>
      </w:r>
    </w:p>
    <w:p w14:paraId="1C78676C" w14:textId="7ED0281D" w:rsidR="008639DE"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Without an optimi</w:t>
      </w:r>
      <w:r w:rsidR="00786CA3">
        <w:rPr>
          <w:rFonts w:ascii="Noto Sans" w:hAnsi="Noto Sans" w:cs="Noto Sans"/>
          <w:sz w:val="22"/>
          <w:szCs w:val="22"/>
          <w:lang w:val="en-GB"/>
        </w:rPr>
        <w:t>z</w:t>
      </w:r>
      <w:r w:rsidRPr="00824E89">
        <w:rPr>
          <w:rFonts w:ascii="Noto Sans" w:hAnsi="Noto Sans" w:cs="Noto Sans"/>
          <w:sz w:val="22"/>
          <w:szCs w:val="22"/>
          <w:lang w:val="en-GB"/>
        </w:rPr>
        <w:t xml:space="preserve">ed coding and marking solution, trusted data can be compromised long before it reaches the end user. By </w:t>
      </w:r>
      <w:r w:rsidR="00A372AC" w:rsidRPr="00824E89">
        <w:rPr>
          <w:rFonts w:ascii="Noto Sans" w:hAnsi="Noto Sans" w:cs="Noto Sans"/>
          <w:sz w:val="22"/>
          <w:szCs w:val="22"/>
          <w:lang w:val="en-GB"/>
        </w:rPr>
        <w:t>priorit</w:t>
      </w:r>
      <w:r w:rsidR="00A372AC">
        <w:rPr>
          <w:rFonts w:ascii="Noto Sans" w:hAnsi="Noto Sans" w:cs="Noto Sans"/>
          <w:sz w:val="22"/>
          <w:szCs w:val="22"/>
          <w:lang w:val="en-GB"/>
        </w:rPr>
        <w:t>i</w:t>
      </w:r>
      <w:r w:rsidR="00A372AC" w:rsidRPr="00824E89">
        <w:rPr>
          <w:rFonts w:ascii="Noto Sans" w:hAnsi="Noto Sans" w:cs="Noto Sans"/>
          <w:sz w:val="22"/>
          <w:szCs w:val="22"/>
          <w:lang w:val="en-GB"/>
        </w:rPr>
        <w:t>zing</w:t>
      </w:r>
      <w:r w:rsidRPr="00824E89">
        <w:rPr>
          <w:rFonts w:ascii="Noto Sans" w:hAnsi="Noto Sans" w:cs="Noto Sans"/>
          <w:sz w:val="22"/>
          <w:szCs w:val="22"/>
          <w:lang w:val="en-GB"/>
        </w:rPr>
        <w:t xml:space="preserve"> data accuracy, code quality, and durability, manufacturers can strengthen data integrity in pharma and build more resilient</w:t>
      </w:r>
      <w:r w:rsidR="0069212A" w:rsidRPr="00824E89">
        <w:rPr>
          <w:rFonts w:ascii="Noto Sans" w:hAnsi="Noto Sans" w:cs="Noto Sans"/>
          <w:sz w:val="22"/>
          <w:szCs w:val="22"/>
          <w:lang w:val="en-GB"/>
        </w:rPr>
        <w:t>, autonomous</w:t>
      </w:r>
      <w:r w:rsidRPr="00824E89">
        <w:rPr>
          <w:rFonts w:ascii="Noto Sans" w:hAnsi="Noto Sans" w:cs="Noto Sans"/>
          <w:sz w:val="22"/>
          <w:szCs w:val="22"/>
          <w:lang w:val="en-GB"/>
        </w:rPr>
        <w:t xml:space="preserve"> supply chains.</w:t>
      </w:r>
    </w:p>
    <w:p w14:paraId="03A73B96" w14:textId="77777777" w:rsidR="00423217" w:rsidRPr="00824E89" w:rsidRDefault="00423217" w:rsidP="00423217">
      <w:pPr>
        <w:spacing w:before="120" w:after="120"/>
        <w:rPr>
          <w:rFonts w:ascii="Noto Sans" w:hAnsi="Noto Sans" w:cs="Noto Sans"/>
          <w:sz w:val="22"/>
          <w:szCs w:val="22"/>
        </w:rPr>
      </w:pPr>
      <w:bookmarkStart w:id="0" w:name="_Hlk531088985"/>
      <w:r w:rsidRPr="00824E89">
        <w:rPr>
          <w:rFonts w:ascii="Noto Sans" w:hAnsi="Noto Sans" w:cs="Noto Sans"/>
          <w:sz w:val="22"/>
          <w:szCs w:val="22"/>
        </w:rPr>
        <w:t>&lt;</w:t>
      </w:r>
      <w:r w:rsidRPr="00824E89">
        <w:rPr>
          <w:rFonts w:ascii="Noto Sans" w:hAnsi="Noto Sans" w:cs="Noto Sans"/>
          <w:b/>
          <w:bCs/>
          <w:sz w:val="22"/>
          <w:szCs w:val="22"/>
        </w:rPr>
        <w:t>ENDS</w:t>
      </w:r>
      <w:r w:rsidRPr="00824E89">
        <w:rPr>
          <w:rFonts w:ascii="Noto Sans" w:hAnsi="Noto Sans" w:cs="Noto Sans"/>
          <w:sz w:val="22"/>
          <w:szCs w:val="22"/>
        </w:rPr>
        <w:t>&gt;</w:t>
      </w:r>
    </w:p>
    <w:p w14:paraId="254EB5F7" w14:textId="77777777" w:rsidR="00423217" w:rsidRDefault="00423217" w:rsidP="00423217">
      <w:pPr>
        <w:rPr>
          <w:rFonts w:ascii="Noto Sans" w:hAnsi="Noto Sans" w:cs="Noto Sans"/>
          <w:sz w:val="22"/>
          <w:szCs w:val="22"/>
          <w:lang w:val="en-GB"/>
        </w:rPr>
      </w:pPr>
    </w:p>
    <w:p w14:paraId="58FB1FB8" w14:textId="77777777" w:rsidR="00824E89" w:rsidRDefault="00824E89" w:rsidP="00423217">
      <w:pPr>
        <w:rPr>
          <w:rFonts w:ascii="Noto Sans" w:hAnsi="Noto Sans" w:cs="Noto Sans"/>
          <w:sz w:val="22"/>
          <w:szCs w:val="22"/>
          <w:lang w:val="en-GB"/>
        </w:rPr>
      </w:pPr>
    </w:p>
    <w:p w14:paraId="5C544519" w14:textId="77777777" w:rsidR="00824E89" w:rsidRDefault="00824E89" w:rsidP="00423217">
      <w:pPr>
        <w:rPr>
          <w:rFonts w:ascii="Noto Sans" w:hAnsi="Noto Sans" w:cs="Noto Sans"/>
          <w:sz w:val="22"/>
          <w:szCs w:val="22"/>
          <w:lang w:val="en-GB"/>
        </w:rPr>
      </w:pPr>
    </w:p>
    <w:p w14:paraId="1ACDC746" w14:textId="77777777" w:rsidR="00824E89" w:rsidRDefault="00824E89" w:rsidP="00423217">
      <w:pPr>
        <w:rPr>
          <w:rFonts w:ascii="Noto Sans" w:hAnsi="Noto Sans" w:cs="Noto Sans"/>
          <w:sz w:val="22"/>
          <w:szCs w:val="22"/>
          <w:lang w:val="en-GB"/>
        </w:rPr>
      </w:pPr>
    </w:p>
    <w:p w14:paraId="571543F9" w14:textId="77777777" w:rsidR="00824E89" w:rsidRPr="00824E89" w:rsidRDefault="00824E89" w:rsidP="00423217">
      <w:pPr>
        <w:rPr>
          <w:rFonts w:ascii="Noto Sans" w:hAnsi="Noto Sans" w:cs="Noto Sans"/>
          <w:sz w:val="22"/>
          <w:szCs w:val="22"/>
          <w:lang w:val="en-GB"/>
        </w:rPr>
      </w:pPr>
    </w:p>
    <w:p w14:paraId="5AF9E230" w14:textId="0122CAD7" w:rsidR="00423217" w:rsidRPr="00824E89" w:rsidRDefault="00423217" w:rsidP="00423217">
      <w:pPr>
        <w:rPr>
          <w:rFonts w:ascii="Noto Sans" w:hAnsi="Noto Sans" w:cs="Noto Sans"/>
          <w:sz w:val="20"/>
          <w:szCs w:val="20"/>
        </w:rPr>
      </w:pPr>
      <w:r w:rsidRPr="00824E89">
        <w:rPr>
          <w:rFonts w:ascii="Noto Sans" w:hAnsi="Noto Sans" w:cs="Noto Sans"/>
          <w:b/>
          <w:sz w:val="20"/>
          <w:szCs w:val="20"/>
        </w:rPr>
        <w:t>Disclaimer</w:t>
      </w:r>
      <w:bookmarkEnd w:id="0"/>
      <w:r w:rsidRPr="00824E89">
        <w:rPr>
          <w:rFonts w:ascii="Noto Sans" w:hAnsi="Noto Sans" w:cs="Noto Sans"/>
          <w:b/>
          <w:sz w:val="20"/>
          <w:szCs w:val="20"/>
        </w:rPr>
        <w:br/>
      </w:r>
      <w:r w:rsidRPr="00824E89">
        <w:rPr>
          <w:rFonts w:ascii="Noto Sans" w:hAnsi="Noto Sans" w:cs="Noto Sans"/>
          <w:sz w:val="20"/>
          <w:szCs w:val="20"/>
        </w:rPr>
        <w:t>Information contained within this press release is considered to be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824E89">
        <w:rPr>
          <w:rFonts w:ascii="Noto Sans" w:hAnsi="Noto Sans" w:cs="Noto Sans"/>
          <w:sz w:val="20"/>
          <w:szCs w:val="20"/>
        </w:rPr>
        <w:br/>
      </w:r>
      <w:r w:rsidRPr="00824E89">
        <w:rPr>
          <w:rFonts w:ascii="Noto Sans" w:hAnsi="Noto Sans" w:cs="Noto Sans"/>
          <w:sz w:val="20"/>
          <w:szCs w:val="20"/>
        </w:rPr>
        <w:br/>
      </w:r>
      <w:bookmarkStart w:id="1" w:name="_Hlk61949672"/>
      <w:r w:rsidRPr="00824E89">
        <w:rPr>
          <w:rFonts w:ascii="Noto Sans" w:hAnsi="Noto Sans" w:cs="Noto Sans"/>
          <w:b/>
          <w:sz w:val="20"/>
          <w:szCs w:val="20"/>
        </w:rPr>
        <w:t>Notes to Editors:</w:t>
      </w:r>
      <w:r w:rsidRPr="00824E89">
        <w:rPr>
          <w:rFonts w:ascii="Noto Sans" w:hAnsi="Noto Sans" w:cs="Noto Sans"/>
          <w:b/>
          <w:sz w:val="20"/>
          <w:szCs w:val="20"/>
        </w:rPr>
        <w:br/>
      </w:r>
      <w:r w:rsidRPr="00824E89">
        <w:rPr>
          <w:rFonts w:ascii="Noto Sans" w:hAnsi="Noto Sans" w:cs="Noto Sans"/>
          <w:sz w:val="20"/>
          <w:szCs w:val="20"/>
        </w:rPr>
        <w:br/>
      </w:r>
      <w:r w:rsidRPr="00824E89">
        <w:rPr>
          <w:rFonts w:ascii="Noto Sans" w:hAnsi="Noto Sans" w:cs="Noto Sans"/>
          <w:b/>
          <w:sz w:val="20"/>
          <w:szCs w:val="20"/>
        </w:rPr>
        <w:t>About Domino</w:t>
      </w:r>
      <w:r w:rsidRPr="00824E89">
        <w:rPr>
          <w:rFonts w:ascii="Noto Sans" w:hAnsi="Noto Sans" w:cs="Noto Sans"/>
          <w:b/>
          <w:sz w:val="20"/>
          <w:szCs w:val="20"/>
        </w:rPr>
        <w:br/>
      </w:r>
      <w:r w:rsidRPr="00824E89">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824E89">
        <w:rPr>
          <w:rFonts w:ascii="Noto Sans" w:hAnsi="Noto Sans" w:cs="Noto Sans"/>
          <w:sz w:val="20"/>
          <w:szCs w:val="20"/>
        </w:rPr>
        <w:br/>
      </w:r>
    </w:p>
    <w:p w14:paraId="16DA98F0" w14:textId="2C3C7362" w:rsidR="00423217" w:rsidRPr="00824E89" w:rsidRDefault="00423217" w:rsidP="00824E89">
      <w:pPr>
        <w:rPr>
          <w:rFonts w:ascii="Noto Sans" w:hAnsi="Noto Sans" w:cs="Noto Sans"/>
          <w:b/>
          <w:sz w:val="20"/>
          <w:szCs w:val="20"/>
        </w:rPr>
      </w:pPr>
      <w:r w:rsidRPr="00824E89">
        <w:rPr>
          <w:rFonts w:ascii="Noto Sans" w:hAnsi="Noto Sans" w:cs="Noto Sans"/>
          <w:sz w:val="20"/>
          <w:szCs w:val="20"/>
        </w:rP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824E89">
        <w:rPr>
          <w:rFonts w:ascii="Noto Sans" w:hAnsi="Noto Sans" w:cs="Noto Sans"/>
          <w:sz w:val="20"/>
          <w:szCs w:val="20"/>
        </w:rPr>
        <w:br/>
      </w:r>
      <w:r w:rsidRPr="00824E89">
        <w:rPr>
          <w:rFonts w:ascii="Noto Sans" w:hAnsi="Noto Sans" w:cs="Noto Sans"/>
          <w:sz w:val="20"/>
          <w:szCs w:val="20"/>
        </w:rPr>
        <w:br/>
        <w:t>Domino became an autonomous division within Brother Industries Ltd. on 11</w:t>
      </w:r>
      <w:r w:rsidRPr="00824E89">
        <w:rPr>
          <w:rFonts w:ascii="Noto Sans" w:hAnsi="Noto Sans" w:cs="Noto Sans"/>
          <w:sz w:val="20"/>
          <w:szCs w:val="20"/>
          <w:vertAlign w:val="superscript"/>
        </w:rPr>
        <w:t>th</w:t>
      </w:r>
      <w:r w:rsidRPr="00824E89">
        <w:rPr>
          <w:rFonts w:ascii="Noto Sans" w:hAnsi="Noto Sans" w:cs="Noto Sans"/>
          <w:sz w:val="20"/>
          <w:szCs w:val="20"/>
        </w:rPr>
        <w:t xml:space="preserve"> June 2015. </w:t>
      </w:r>
      <w:r w:rsidRPr="00824E89">
        <w:rPr>
          <w:rFonts w:ascii="Noto Sans" w:hAnsi="Noto Sans" w:cs="Noto Sans"/>
          <w:sz w:val="20"/>
          <w:szCs w:val="20"/>
        </w:rPr>
        <w:br/>
      </w:r>
      <w:r w:rsidRPr="00824E89">
        <w:rPr>
          <w:rFonts w:ascii="Noto Sans" w:hAnsi="Noto Sans" w:cs="Noto Sans"/>
          <w:sz w:val="20"/>
          <w:szCs w:val="20"/>
        </w:rPr>
        <w:br/>
      </w:r>
      <w:bookmarkEnd w:id="1"/>
      <w:r w:rsidR="00F30247" w:rsidRPr="00AF142B">
        <w:rPr>
          <w:rFonts w:ascii="Noto Sans" w:eastAsia="Gill Sans" w:hAnsi="Noto Sans" w:cs="Noto Sans"/>
          <w:b/>
          <w:bCs/>
          <w:sz w:val="20"/>
          <w:szCs w:val="20"/>
        </w:rPr>
        <w:t>For further information on Domino</w:t>
      </w:r>
      <w:r w:rsidR="00F30247" w:rsidRPr="00AF142B">
        <w:rPr>
          <w:rFonts w:ascii="Noto Sans" w:eastAsia="Gill Sans" w:hAnsi="Noto Sans" w:cs="Noto Sans"/>
          <w:sz w:val="20"/>
          <w:szCs w:val="20"/>
        </w:rPr>
        <w:t xml:space="preserve">, please visit </w:t>
      </w:r>
      <w:hyperlink r:id="rId12" w:history="1">
        <w:r w:rsidR="00F30247" w:rsidRPr="00AF142B">
          <w:rPr>
            <w:rStyle w:val="Hyperlink"/>
            <w:rFonts w:ascii="Noto Sans" w:eastAsia="Gill Sans" w:hAnsi="Noto Sans" w:cs="Noto Sans"/>
            <w:sz w:val="20"/>
            <w:szCs w:val="20"/>
          </w:rPr>
          <w:t>www.domino-printing.com</w:t>
        </w:r>
      </w:hyperlink>
      <w:r w:rsidR="00F30247" w:rsidRPr="00AF142B">
        <w:rPr>
          <w:rFonts w:ascii="Noto Sans" w:eastAsia="Gill Sans" w:hAnsi="Noto Sans" w:cs="Noto Sans"/>
          <w:sz w:val="20"/>
          <w:szCs w:val="20"/>
        </w:rPr>
        <w:t xml:space="preserve"> or contact:</w:t>
      </w:r>
      <w:r w:rsidR="00F30247" w:rsidRPr="00AF142B">
        <w:rPr>
          <w:rFonts w:ascii="Noto Sans" w:eastAsia="Gill Sans" w:hAnsi="Noto Sans" w:cs="Noto Sans"/>
          <w:sz w:val="20"/>
          <w:szCs w:val="20"/>
        </w:rPr>
        <w:br/>
      </w:r>
      <w:r w:rsidR="00F30247" w:rsidRPr="00AF142B">
        <w:rPr>
          <w:rFonts w:ascii="Noto Sans" w:eastAsia="Gill Sans" w:hAnsi="Noto Sans" w:cs="Noto Sans"/>
          <w:sz w:val="20"/>
          <w:szCs w:val="20"/>
        </w:rPr>
        <w:br/>
      </w:r>
      <w:r w:rsidR="00F30247" w:rsidRPr="00F4774E">
        <w:rPr>
          <w:rFonts w:ascii="Noto Sans" w:hAnsi="Noto Sans" w:cs="Noto Sans"/>
          <w:sz w:val="20"/>
          <w:szCs w:val="20"/>
          <w:lang w:val="nl"/>
        </w:rPr>
        <w:t>Jade Taylor-Salazar</w:t>
      </w:r>
      <w:r w:rsidR="00F30247" w:rsidRPr="00AF142B">
        <w:rPr>
          <w:rFonts w:ascii="Noto Sans" w:hAnsi="Noto Sans" w:cs="Noto Sans"/>
          <w:b/>
          <w:bCs/>
          <w:sz w:val="20"/>
          <w:szCs w:val="20"/>
        </w:rPr>
        <w:br/>
      </w:r>
      <w:r w:rsidR="00F30247" w:rsidRPr="00AF142B">
        <w:rPr>
          <w:rFonts w:ascii="Noto Sans" w:hAnsi="Noto Sans" w:cs="Noto Sans"/>
          <w:sz w:val="20"/>
          <w:szCs w:val="20"/>
        </w:rPr>
        <w:t xml:space="preserve">PR and Content Manager </w:t>
      </w:r>
      <w:r w:rsidR="00F30247" w:rsidRPr="00AF142B">
        <w:rPr>
          <w:rFonts w:ascii="Noto Sans" w:hAnsi="Noto Sans" w:cs="Noto Sans"/>
          <w:sz w:val="20"/>
          <w:szCs w:val="20"/>
        </w:rPr>
        <w:br/>
        <w:t xml:space="preserve">Domino Printing Sciences </w:t>
      </w:r>
      <w:r w:rsidR="00F30247" w:rsidRPr="00AF142B">
        <w:rPr>
          <w:rFonts w:ascii="Noto Sans" w:hAnsi="Noto Sans" w:cs="Noto Sans"/>
          <w:sz w:val="20"/>
          <w:szCs w:val="20"/>
        </w:rPr>
        <w:br/>
        <w:t>Tel: +44 (0) 1954 778780</w:t>
      </w:r>
      <w:r w:rsidR="00F30247" w:rsidRPr="00AF142B">
        <w:rPr>
          <w:rFonts w:ascii="Noto Sans" w:hAnsi="Noto Sans" w:cs="Noto Sans"/>
          <w:sz w:val="20"/>
          <w:szCs w:val="20"/>
        </w:rPr>
        <w:br/>
      </w:r>
      <w:hyperlink r:id="rId13" w:history="1">
        <w:r w:rsidR="00F30247" w:rsidRPr="002304A6">
          <w:rPr>
            <w:rStyle w:val="Hyperlink"/>
            <w:rFonts w:ascii="Noto Sans" w:hAnsi="Noto Sans" w:cs="Noto Sans"/>
            <w:sz w:val="20"/>
            <w:szCs w:val="20"/>
          </w:rPr>
          <w:t>Jade.Taylor-Salazar@domino-uk.com</w:t>
        </w:r>
      </w:hyperlink>
      <w:r w:rsidR="00F30247" w:rsidRPr="00AF142B">
        <w:rPr>
          <w:rFonts w:ascii="Noto Sans" w:hAnsi="Noto Sans" w:cs="Noto Sans"/>
          <w:sz w:val="20"/>
          <w:szCs w:val="20"/>
        </w:rPr>
        <w:br/>
      </w:r>
      <w:r w:rsidR="00F30247" w:rsidRPr="00AF142B">
        <w:rPr>
          <w:rFonts w:ascii="Noto Sans" w:hAnsi="Noto Sans" w:cs="Noto Sans"/>
          <w:sz w:val="20"/>
          <w:szCs w:val="20"/>
        </w:rPr>
        <w:br/>
      </w:r>
      <w:r w:rsidR="00F30247" w:rsidRPr="00E60B56">
        <w:rPr>
          <w:rFonts w:ascii="Noto Sans" w:eastAsiaTheme="minorHAnsi" w:hAnsi="Noto Sans" w:cs="Noto Sans"/>
          <w:sz w:val="20"/>
          <w:szCs w:val="20"/>
        </w:rPr>
        <w:t>Jamie Hinton</w:t>
      </w:r>
      <w:r w:rsidR="00F30247" w:rsidRPr="00AF142B">
        <w:rPr>
          <w:rFonts w:ascii="Noto Sans" w:eastAsiaTheme="minorHAnsi" w:hAnsi="Noto Sans" w:cs="Noto Sans"/>
          <w:b/>
          <w:bCs/>
          <w:sz w:val="20"/>
          <w:szCs w:val="20"/>
        </w:rPr>
        <w:br/>
      </w:r>
      <w:r w:rsidR="00F30247" w:rsidRPr="00AF142B">
        <w:rPr>
          <w:rFonts w:ascii="Noto Sans" w:eastAsiaTheme="minorHAnsi" w:hAnsi="Noto Sans" w:cs="Noto Sans"/>
          <w:sz w:val="20"/>
          <w:szCs w:val="20"/>
        </w:rPr>
        <w:t xml:space="preserve">Marketing </w:t>
      </w:r>
      <w:r w:rsidR="00F30247">
        <w:rPr>
          <w:rFonts w:ascii="Noto Sans" w:eastAsiaTheme="minorHAnsi" w:hAnsi="Noto Sans" w:cs="Noto Sans"/>
          <w:sz w:val="20"/>
          <w:szCs w:val="20"/>
        </w:rPr>
        <w:t>Manager</w:t>
      </w:r>
      <w:r w:rsidR="00F30247" w:rsidRPr="00AF142B">
        <w:rPr>
          <w:rFonts w:ascii="Noto Sans" w:eastAsiaTheme="minorHAnsi" w:hAnsi="Noto Sans" w:cs="Noto Sans"/>
          <w:sz w:val="20"/>
          <w:szCs w:val="20"/>
        </w:rPr>
        <w:t xml:space="preserve"> </w:t>
      </w:r>
      <w:r w:rsidR="00F30247" w:rsidRPr="00AF142B">
        <w:rPr>
          <w:rFonts w:ascii="Noto Sans" w:eastAsiaTheme="minorHAnsi" w:hAnsi="Noto Sans" w:cs="Noto Sans"/>
          <w:sz w:val="20"/>
          <w:szCs w:val="20"/>
        </w:rPr>
        <w:br/>
        <w:t xml:space="preserve">Domino North America </w:t>
      </w:r>
      <w:r w:rsidR="00F30247" w:rsidRPr="00AF142B">
        <w:rPr>
          <w:rFonts w:ascii="Noto Sans" w:eastAsiaTheme="minorHAnsi" w:hAnsi="Noto Sans" w:cs="Noto Sans"/>
          <w:sz w:val="20"/>
          <w:szCs w:val="20"/>
        </w:rPr>
        <w:br/>
        <w:t>Tel: +1 636-673-3009</w:t>
      </w:r>
      <w:r w:rsidR="00F30247" w:rsidRPr="00AF142B">
        <w:rPr>
          <w:rFonts w:ascii="Noto Sans" w:eastAsiaTheme="minorHAnsi" w:hAnsi="Noto Sans" w:cs="Noto Sans"/>
          <w:sz w:val="20"/>
          <w:szCs w:val="20"/>
        </w:rPr>
        <w:br/>
      </w:r>
      <w:hyperlink r:id="rId14" w:history="1">
        <w:r w:rsidR="00F30247" w:rsidRPr="00AF142B">
          <w:rPr>
            <w:rFonts w:ascii="Noto Sans" w:eastAsiaTheme="minorHAnsi" w:hAnsi="Noto Sans" w:cs="Noto Sans"/>
            <w:color w:val="0000FF" w:themeColor="hyperlink"/>
            <w:sz w:val="20"/>
            <w:szCs w:val="20"/>
            <w:u w:val="single"/>
          </w:rPr>
          <w:t>jamie.hinton@domino-na.com</w:t>
        </w:r>
      </w:hyperlink>
      <w:r w:rsidR="00F30247" w:rsidRPr="00AF142B">
        <w:rPr>
          <w:rFonts w:ascii="Noto Sans" w:hAnsi="Noto Sans" w:cs="Noto Sans"/>
          <w:sz w:val="20"/>
          <w:szCs w:val="20"/>
        </w:rPr>
        <w:br/>
      </w:r>
      <w:r w:rsidRPr="00824E89">
        <w:rPr>
          <w:sz w:val="20"/>
          <w:szCs w:val="20"/>
        </w:rPr>
        <w:t xml:space="preserve"> </w:t>
      </w:r>
      <w:r w:rsidRPr="00824E89">
        <w:rPr>
          <w:rFonts w:ascii="Noto Sans" w:hAnsi="Noto Sans" w:cs="Noto Sans"/>
          <w:sz w:val="22"/>
          <w:szCs w:val="22"/>
        </w:rPr>
        <w:br/>
      </w:r>
      <w:r w:rsidRPr="00824E89">
        <w:rPr>
          <w:rFonts w:ascii="Noto Sans" w:hAnsi="Noto Sans" w:cs="Noto Sans"/>
          <w:sz w:val="22"/>
          <w:szCs w:val="22"/>
        </w:rPr>
        <w:br/>
      </w:r>
    </w:p>
    <w:sectPr w:rsidR="00423217" w:rsidRPr="00824E89">
      <w:headerReference w:type="default" r:id="rId15"/>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52AD" w14:textId="77777777" w:rsidR="008828F4" w:rsidRDefault="008828F4" w:rsidP="00423217">
      <w:r>
        <w:separator/>
      </w:r>
    </w:p>
  </w:endnote>
  <w:endnote w:type="continuationSeparator" w:id="0">
    <w:p w14:paraId="21371F19" w14:textId="77777777" w:rsidR="008828F4" w:rsidRDefault="008828F4" w:rsidP="0042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092A" w14:textId="24153792" w:rsidR="00423217" w:rsidRDefault="00423217">
    <w:pPr>
      <w:pStyle w:val="Footer"/>
    </w:pPr>
    <w:r>
      <w:rPr>
        <w:noProof/>
      </w:rPr>
      <w:drawing>
        <wp:anchor distT="0" distB="0" distL="114300" distR="114300" simplePos="0" relativeHeight="251661312" behindDoc="0" locked="0" layoutInCell="1" allowOverlap="1" wp14:anchorId="5D01974E" wp14:editId="5ED82707">
          <wp:simplePos x="0" y="0"/>
          <wp:positionH relativeFrom="column">
            <wp:posOffset>5162550</wp:posOffset>
          </wp:positionH>
          <wp:positionV relativeFrom="paragraph">
            <wp:posOffset>304800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3AEB6F6D" wp14:editId="3A9BD83A">
          <wp:simplePos x="0" y="0"/>
          <wp:positionH relativeFrom="margin">
            <wp:align>center</wp:align>
          </wp:positionH>
          <wp:positionV relativeFrom="page">
            <wp:posOffset>8702040</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91237" w14:textId="77777777" w:rsidR="008828F4" w:rsidRDefault="008828F4" w:rsidP="00423217">
      <w:r>
        <w:separator/>
      </w:r>
    </w:p>
  </w:footnote>
  <w:footnote w:type="continuationSeparator" w:id="0">
    <w:p w14:paraId="411C0841" w14:textId="77777777" w:rsidR="008828F4" w:rsidRDefault="008828F4" w:rsidP="00423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31FC" w14:textId="42869BCA" w:rsidR="00423217" w:rsidRDefault="00423217">
    <w:pPr>
      <w:pStyle w:val="Header"/>
    </w:pPr>
    <w:r>
      <w:rPr>
        <w:noProof/>
      </w:rPr>
      <w:drawing>
        <wp:anchor distT="0" distB="0" distL="114300" distR="114300" simplePos="0" relativeHeight="251663360" behindDoc="0" locked="0" layoutInCell="1" allowOverlap="1" wp14:anchorId="411366E1" wp14:editId="59C24D93">
          <wp:simplePos x="0" y="0"/>
          <wp:positionH relativeFrom="page">
            <wp:align>left</wp:align>
          </wp:positionH>
          <wp:positionV relativeFrom="paragraph">
            <wp:posOffset>-457200</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DE"/>
    <w:rsid w:val="0001021E"/>
    <w:rsid w:val="000255BA"/>
    <w:rsid w:val="000761AA"/>
    <w:rsid w:val="000B265E"/>
    <w:rsid w:val="00105A26"/>
    <w:rsid w:val="001373DB"/>
    <w:rsid w:val="00137442"/>
    <w:rsid w:val="001770AE"/>
    <w:rsid w:val="0023099F"/>
    <w:rsid w:val="00232F4C"/>
    <w:rsid w:val="00266707"/>
    <w:rsid w:val="002C02EE"/>
    <w:rsid w:val="002D25EF"/>
    <w:rsid w:val="002F53B8"/>
    <w:rsid w:val="0030125A"/>
    <w:rsid w:val="0033687E"/>
    <w:rsid w:val="003B1C95"/>
    <w:rsid w:val="003C4989"/>
    <w:rsid w:val="003E140E"/>
    <w:rsid w:val="004008E3"/>
    <w:rsid w:val="00406737"/>
    <w:rsid w:val="00423217"/>
    <w:rsid w:val="004336FF"/>
    <w:rsid w:val="00446DB6"/>
    <w:rsid w:val="004511C2"/>
    <w:rsid w:val="004A476F"/>
    <w:rsid w:val="004F50B1"/>
    <w:rsid w:val="005B5A25"/>
    <w:rsid w:val="005B7BBB"/>
    <w:rsid w:val="005D3C87"/>
    <w:rsid w:val="005E7BD2"/>
    <w:rsid w:val="006029F9"/>
    <w:rsid w:val="006127B6"/>
    <w:rsid w:val="00653C32"/>
    <w:rsid w:val="006758D7"/>
    <w:rsid w:val="00681C24"/>
    <w:rsid w:val="0069212A"/>
    <w:rsid w:val="006A3DD2"/>
    <w:rsid w:val="006C5600"/>
    <w:rsid w:val="006C6B02"/>
    <w:rsid w:val="007118A7"/>
    <w:rsid w:val="0072211B"/>
    <w:rsid w:val="0072521E"/>
    <w:rsid w:val="0076778E"/>
    <w:rsid w:val="00786CA3"/>
    <w:rsid w:val="007A1B55"/>
    <w:rsid w:val="008160FC"/>
    <w:rsid w:val="008218CB"/>
    <w:rsid w:val="00824676"/>
    <w:rsid w:val="00824E89"/>
    <w:rsid w:val="00832217"/>
    <w:rsid w:val="00843C98"/>
    <w:rsid w:val="00857EDB"/>
    <w:rsid w:val="008639DE"/>
    <w:rsid w:val="008828F4"/>
    <w:rsid w:val="0088634A"/>
    <w:rsid w:val="008A4305"/>
    <w:rsid w:val="008B25DE"/>
    <w:rsid w:val="008B42C0"/>
    <w:rsid w:val="008D2C46"/>
    <w:rsid w:val="008E7ADF"/>
    <w:rsid w:val="00910240"/>
    <w:rsid w:val="0096181F"/>
    <w:rsid w:val="009B6459"/>
    <w:rsid w:val="009F2DDC"/>
    <w:rsid w:val="00A372AC"/>
    <w:rsid w:val="00A70298"/>
    <w:rsid w:val="00A855AD"/>
    <w:rsid w:val="00AD145B"/>
    <w:rsid w:val="00B00BAE"/>
    <w:rsid w:val="00B014D0"/>
    <w:rsid w:val="00B53097"/>
    <w:rsid w:val="00B771F5"/>
    <w:rsid w:val="00BA75D8"/>
    <w:rsid w:val="00C03B92"/>
    <w:rsid w:val="00C377FC"/>
    <w:rsid w:val="00C42304"/>
    <w:rsid w:val="00C5444D"/>
    <w:rsid w:val="00CC365A"/>
    <w:rsid w:val="00CC533B"/>
    <w:rsid w:val="00D03142"/>
    <w:rsid w:val="00D535EA"/>
    <w:rsid w:val="00D621AB"/>
    <w:rsid w:val="00D65C71"/>
    <w:rsid w:val="00DE4034"/>
    <w:rsid w:val="00E046E0"/>
    <w:rsid w:val="00E468F2"/>
    <w:rsid w:val="00E46E84"/>
    <w:rsid w:val="00E64B9F"/>
    <w:rsid w:val="00EB4102"/>
    <w:rsid w:val="00EB6558"/>
    <w:rsid w:val="00F258E8"/>
    <w:rsid w:val="00F30247"/>
    <w:rsid w:val="00F72C49"/>
    <w:rsid w:val="00F80E87"/>
    <w:rsid w:val="00F8618D"/>
    <w:rsid w:val="00FE2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960CC"/>
  <w15:docId w15:val="{8E79F82E-D80C-45F4-815D-78CD79A7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semiHidden/>
    <w:unhideWhenUsed/>
    <w:rsid w:val="00D621AB"/>
    <w:rPr>
      <w:sz w:val="16"/>
      <w:szCs w:val="16"/>
    </w:rPr>
  </w:style>
  <w:style w:type="paragraph" w:styleId="CommentText">
    <w:name w:val="annotation text"/>
    <w:basedOn w:val="Normal"/>
    <w:link w:val="CommentTextChar"/>
    <w:uiPriority w:val="99"/>
    <w:unhideWhenUsed/>
    <w:rsid w:val="00D621AB"/>
    <w:rPr>
      <w:sz w:val="20"/>
      <w:szCs w:val="20"/>
    </w:rPr>
  </w:style>
  <w:style w:type="character" w:customStyle="1" w:styleId="CommentTextChar">
    <w:name w:val="Comment Text Char"/>
    <w:basedOn w:val="DefaultParagraphFont"/>
    <w:link w:val="CommentText"/>
    <w:uiPriority w:val="99"/>
    <w:rsid w:val="00D621AB"/>
  </w:style>
  <w:style w:type="paragraph" w:styleId="CommentSubject">
    <w:name w:val="annotation subject"/>
    <w:basedOn w:val="CommentText"/>
    <w:next w:val="CommentText"/>
    <w:link w:val="CommentSubjectChar"/>
    <w:uiPriority w:val="99"/>
    <w:semiHidden/>
    <w:unhideWhenUsed/>
    <w:rsid w:val="00D621AB"/>
    <w:rPr>
      <w:b/>
      <w:bCs/>
    </w:rPr>
  </w:style>
  <w:style w:type="character" w:customStyle="1" w:styleId="CommentSubjectChar">
    <w:name w:val="Comment Subject Char"/>
    <w:basedOn w:val="CommentTextChar"/>
    <w:link w:val="CommentSubject"/>
    <w:uiPriority w:val="99"/>
    <w:semiHidden/>
    <w:rsid w:val="00D621AB"/>
    <w:rPr>
      <w:b/>
      <w:bCs/>
    </w:rPr>
  </w:style>
  <w:style w:type="character" w:styleId="Hyperlink">
    <w:name w:val="Hyperlink"/>
    <w:basedOn w:val="DefaultParagraphFont"/>
    <w:uiPriority w:val="99"/>
    <w:unhideWhenUsed/>
    <w:rsid w:val="00D621AB"/>
    <w:rPr>
      <w:color w:val="0000FF" w:themeColor="hyperlink"/>
      <w:u w:val="single"/>
    </w:rPr>
  </w:style>
  <w:style w:type="character" w:styleId="UnresolvedMention">
    <w:name w:val="Unresolved Mention"/>
    <w:basedOn w:val="DefaultParagraphFont"/>
    <w:uiPriority w:val="99"/>
    <w:semiHidden/>
    <w:unhideWhenUsed/>
    <w:rsid w:val="00D621AB"/>
    <w:rPr>
      <w:color w:val="605E5C"/>
      <w:shd w:val="clear" w:color="auto" w:fill="E1DFDD"/>
    </w:rPr>
  </w:style>
  <w:style w:type="paragraph" w:styleId="Revision">
    <w:name w:val="Revision"/>
    <w:hidden/>
    <w:uiPriority w:val="99"/>
    <w:semiHidden/>
    <w:rsid w:val="00105A26"/>
    <w:rPr>
      <w:sz w:val="24"/>
      <w:szCs w:val="24"/>
    </w:rPr>
  </w:style>
  <w:style w:type="paragraph" w:styleId="Header">
    <w:name w:val="header"/>
    <w:basedOn w:val="Normal"/>
    <w:link w:val="HeaderChar"/>
    <w:uiPriority w:val="99"/>
    <w:unhideWhenUsed/>
    <w:rsid w:val="00423217"/>
    <w:pPr>
      <w:tabs>
        <w:tab w:val="center" w:pos="4513"/>
        <w:tab w:val="right" w:pos="9026"/>
      </w:tabs>
    </w:pPr>
  </w:style>
  <w:style w:type="character" w:customStyle="1" w:styleId="HeaderChar">
    <w:name w:val="Header Char"/>
    <w:basedOn w:val="DefaultParagraphFont"/>
    <w:link w:val="Header"/>
    <w:uiPriority w:val="99"/>
    <w:rsid w:val="00423217"/>
    <w:rPr>
      <w:sz w:val="24"/>
      <w:szCs w:val="24"/>
    </w:rPr>
  </w:style>
  <w:style w:type="paragraph" w:styleId="Footer">
    <w:name w:val="footer"/>
    <w:basedOn w:val="Normal"/>
    <w:link w:val="FooterChar"/>
    <w:uiPriority w:val="99"/>
    <w:unhideWhenUsed/>
    <w:rsid w:val="00423217"/>
    <w:pPr>
      <w:tabs>
        <w:tab w:val="center" w:pos="4513"/>
        <w:tab w:val="right" w:pos="9026"/>
      </w:tabs>
    </w:pPr>
  </w:style>
  <w:style w:type="character" w:customStyle="1" w:styleId="FooterChar">
    <w:name w:val="Footer Char"/>
    <w:basedOn w:val="DefaultParagraphFont"/>
    <w:link w:val="Footer"/>
    <w:uiPriority w:val="99"/>
    <w:rsid w:val="004232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hrainspectorate.blog.gov.uk/2025/11/18/the-importance-of-accurate-gtin-and-2d-barcode-data-in-the-modern-healthcare-environment/" TargetMode="External"/><Relationship Id="rId13" Type="http://schemas.openxmlformats.org/officeDocument/2006/relationships/hyperlink" Target="mailto:Jade.Taylor-Salazar@domino-uk.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pe.org.uk/our-news/medicines-packs-with-poor-barcodes-nhs-england-survey-pharmacy-input-needed/" TargetMode="External"/><Relationship Id="rId12" Type="http://schemas.openxmlformats.org/officeDocument/2006/relationships/hyperlink" Target="http://www.domino-printing.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accenture.com/content/dam/accenture/final/accenture-com/document-3/Accenture-TL-Autonomous-SC-Design-Report.pdf" TargetMode="External"/><Relationship Id="rId11" Type="http://schemas.openxmlformats.org/officeDocument/2006/relationships/hyperlink" Target="https://www.domino-printing.com/en-us/products/r-series?utm_medium=press_release&amp;utm_source=onlinepublication&amp;utm_content=q2-data-quality-sb-uk&amp;utm_campaign=2026-us-en-2026-int-en-global-pr-cm-fy26-q2"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domino-printing.com/en-us/blog/printer-validation-packs-dont-leave-compliance-to-chance?utm_medium=press_release&amp;utm_source=onlinepublication&amp;utm_content=q2-data-quality-sb-uk&amp;utm_campaign=2026-us-en-2026-int-en-global-pr-cm-fy26-q2" TargetMode="External"/><Relationship Id="rId4" Type="http://schemas.openxmlformats.org/officeDocument/2006/relationships/footnotes" Target="footnotes.xml"/><Relationship Id="rId9" Type="http://schemas.openxmlformats.org/officeDocument/2006/relationships/hyperlink" Target="https://www.packagingnews.co.uk/news/markets/pharmaceutical-medical/domino-printing-sciences-highlights-risk-of-human-error-on-pharma-packaging-07-03-2025" TargetMode="External"/><Relationship Id="rId14" Type="http://schemas.openxmlformats.org/officeDocument/2006/relationships/hyperlink" Target="mailto:jamie.hinton@domino-na.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Data Integrity beyond the ERP</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Integrity beyond the ERP</dc:title>
  <dc:creator>Jade Taylor-Salazar</dc:creator>
  <cp:lastModifiedBy>Jade Taylor-Salazar</cp:lastModifiedBy>
  <cp:revision>6</cp:revision>
  <dcterms:created xsi:type="dcterms:W3CDTF">2026-10-05T11:10:00Z</dcterms:created>
  <dcterms:modified xsi:type="dcterms:W3CDTF">2026-10-15T11:25:00Z</dcterms:modified>
</cp:coreProperties>
</file>