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8296E" w14:textId="257967CA" w:rsidR="0005551D" w:rsidRDefault="00800A8F" w:rsidP="0005551D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723734C" wp14:editId="08C29943">
            <wp:extent cx="2781300" cy="799562"/>
            <wp:effectExtent l="0" t="0" r="0" b="635"/>
            <wp:docPr id="7436428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88" cy="80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DF6B0" w14:textId="464148F1" w:rsidR="002F7752" w:rsidRPr="0005551D" w:rsidRDefault="002F7752" w:rsidP="008001B5">
      <w:pPr>
        <w:jc w:val="both"/>
        <w:rPr>
          <w:b/>
          <w:bCs/>
          <w:sz w:val="32"/>
          <w:szCs w:val="32"/>
        </w:rPr>
      </w:pPr>
      <w:r w:rsidRPr="0005551D">
        <w:rPr>
          <w:b/>
          <w:bCs/>
          <w:sz w:val="32"/>
          <w:szCs w:val="32"/>
        </w:rPr>
        <w:t xml:space="preserve">BENETTI PORTA AKUBEN NEGLI UFFICI </w:t>
      </w:r>
      <w:r w:rsidR="00FA6EF5" w:rsidRPr="0005551D">
        <w:rPr>
          <w:b/>
          <w:bCs/>
          <w:sz w:val="32"/>
          <w:szCs w:val="32"/>
        </w:rPr>
        <w:t xml:space="preserve">DELL’AZIENDA </w:t>
      </w:r>
      <w:r w:rsidRPr="0005551D">
        <w:rPr>
          <w:b/>
          <w:bCs/>
          <w:sz w:val="32"/>
          <w:szCs w:val="32"/>
        </w:rPr>
        <w:t>MULTIPAC</w:t>
      </w:r>
      <w:r w:rsidR="008001B5" w:rsidRPr="0005551D">
        <w:rPr>
          <w:b/>
          <w:bCs/>
          <w:sz w:val="32"/>
          <w:szCs w:val="32"/>
        </w:rPr>
        <w:t>K</w:t>
      </w:r>
      <w:r w:rsidRPr="0005551D">
        <w:rPr>
          <w:b/>
          <w:bCs/>
          <w:sz w:val="32"/>
          <w:szCs w:val="32"/>
        </w:rPr>
        <w:t xml:space="preserve"> </w:t>
      </w:r>
    </w:p>
    <w:p w14:paraId="65DD70F6" w14:textId="03656EC3" w:rsidR="002F7752" w:rsidRPr="002F7752" w:rsidRDefault="009F45D0" w:rsidP="0005551D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Il d</w:t>
      </w:r>
      <w:r w:rsidR="002F7752" w:rsidRPr="002F7752">
        <w:rPr>
          <w:b/>
          <w:bCs/>
          <w:i/>
          <w:iCs/>
        </w:rPr>
        <w:t>esign,</w:t>
      </w:r>
      <w:r>
        <w:rPr>
          <w:b/>
          <w:bCs/>
          <w:i/>
          <w:iCs/>
        </w:rPr>
        <w:t xml:space="preserve"> il</w:t>
      </w:r>
      <w:r w:rsidR="002F7752" w:rsidRPr="002F7752">
        <w:rPr>
          <w:b/>
          <w:bCs/>
          <w:i/>
          <w:iCs/>
        </w:rPr>
        <w:t xml:space="preserve"> comfort acustico e </w:t>
      </w:r>
      <w:r>
        <w:rPr>
          <w:b/>
          <w:bCs/>
          <w:i/>
          <w:iCs/>
        </w:rPr>
        <w:t xml:space="preserve">la </w:t>
      </w:r>
      <w:r w:rsidR="002F7752" w:rsidRPr="002F7752">
        <w:rPr>
          <w:b/>
          <w:bCs/>
          <w:i/>
          <w:iCs/>
        </w:rPr>
        <w:t>natura</w:t>
      </w:r>
      <w:r>
        <w:rPr>
          <w:b/>
          <w:bCs/>
          <w:i/>
          <w:iCs/>
        </w:rPr>
        <w:t xml:space="preserve"> di Benetti </w:t>
      </w:r>
      <w:r w:rsidR="002F7752" w:rsidRPr="002F7752">
        <w:rPr>
          <w:b/>
          <w:bCs/>
          <w:i/>
          <w:iCs/>
        </w:rPr>
        <w:t>si incontrano nell’intervento firmato da N</w:t>
      </w:r>
      <w:r>
        <w:rPr>
          <w:b/>
          <w:bCs/>
          <w:i/>
          <w:iCs/>
        </w:rPr>
        <w:t>e</w:t>
      </w:r>
      <w:r w:rsidR="002F7752" w:rsidRPr="002F7752">
        <w:rPr>
          <w:b/>
          <w:bCs/>
          <w:i/>
          <w:iCs/>
        </w:rPr>
        <w:t>(</w:t>
      </w:r>
      <w:r>
        <w:rPr>
          <w:b/>
          <w:bCs/>
          <w:i/>
          <w:iCs/>
        </w:rPr>
        <w:t>s</w:t>
      </w:r>
      <w:r w:rsidR="002F7752" w:rsidRPr="002F7752">
        <w:rPr>
          <w:b/>
          <w:bCs/>
          <w:i/>
          <w:iCs/>
        </w:rPr>
        <w:t xml:space="preserve">) Architetti e realizzato da </w:t>
      </w:r>
      <w:proofErr w:type="spellStart"/>
      <w:r w:rsidR="002F7752" w:rsidRPr="002F7752">
        <w:rPr>
          <w:b/>
          <w:bCs/>
          <w:i/>
          <w:iCs/>
        </w:rPr>
        <w:t>Novediciotto</w:t>
      </w:r>
      <w:proofErr w:type="spellEnd"/>
    </w:p>
    <w:p w14:paraId="7B4381F4" w14:textId="7044F1C7" w:rsidR="002F7752" w:rsidRPr="002F7752" w:rsidRDefault="002F7752" w:rsidP="008001B5">
      <w:pPr>
        <w:jc w:val="both"/>
      </w:pPr>
      <w:r w:rsidRPr="002F7752">
        <w:t>Un progetto che interpreta l’ambiente di lavoro come uno spazio da vivere, capace di coniugare funzionalità, comfort e identità estetica. È questo il principio alla base dell’intervento realizzato negli uffici di Multipac</w:t>
      </w:r>
      <w:r w:rsidR="008001B5">
        <w:t>k</w:t>
      </w:r>
      <w:r w:rsidRPr="002F7752">
        <w:t xml:space="preserve"> a Casalecchio di Reno, in Emilia-Romagna, progettato dallo studio NE(S) Architetti e realizzato da </w:t>
      </w:r>
      <w:proofErr w:type="spellStart"/>
      <w:r w:rsidRPr="002F7752">
        <w:t>Novediciotto</w:t>
      </w:r>
      <w:proofErr w:type="spellEnd"/>
      <w:r w:rsidRPr="002F7752">
        <w:t>.</w:t>
      </w:r>
    </w:p>
    <w:p w14:paraId="0D3D5FE6" w14:textId="77777777" w:rsidR="002F7752" w:rsidRPr="002F7752" w:rsidRDefault="002F7752" w:rsidP="0005551D">
      <w:pPr>
        <w:spacing w:after="0"/>
        <w:jc w:val="both"/>
        <w:rPr>
          <w:b/>
          <w:bCs/>
        </w:rPr>
      </w:pPr>
      <w:r w:rsidRPr="002F7752">
        <w:rPr>
          <w:b/>
          <w:bCs/>
        </w:rPr>
        <w:t>AKUBEN: DESIGN E COMFORT ACUSTICO</w:t>
      </w:r>
    </w:p>
    <w:p w14:paraId="6F1A1FC2" w14:textId="6556D3EE" w:rsidR="009F45D0" w:rsidRDefault="009F45D0" w:rsidP="0005551D">
      <w:pPr>
        <w:spacing w:after="0"/>
        <w:jc w:val="both"/>
      </w:pPr>
      <w:r w:rsidRPr="002F7752">
        <w:t>Protagonista dell’intervento</w:t>
      </w:r>
      <w:r w:rsidR="00423DE8">
        <w:t xml:space="preserve"> </w:t>
      </w:r>
      <w:r w:rsidRPr="002F7752">
        <w:t xml:space="preserve">è la collezione </w:t>
      </w:r>
      <w:r w:rsidRPr="002F7752">
        <w:rPr>
          <w:b/>
          <w:bCs/>
        </w:rPr>
        <w:t>AKUBEN di Benetti</w:t>
      </w:r>
      <w:r w:rsidRPr="002F7752">
        <w:t xml:space="preserve">, il sistema di </w:t>
      </w:r>
      <w:r w:rsidRPr="00645040">
        <w:rPr>
          <w:b/>
          <w:bCs/>
        </w:rPr>
        <w:t>pannelli dogati fonoassorbenti</w:t>
      </w:r>
      <w:r w:rsidRPr="002F7752">
        <w:t xml:space="preserve"> che unisce ricerca estetica e attenzione al comfort acustico</w:t>
      </w:r>
      <w:r w:rsidR="008001B5">
        <w:t xml:space="preserve"> che decora g</w:t>
      </w:r>
      <w:r w:rsidR="008001B5" w:rsidRPr="008001B5">
        <w:t>li ambienti comuni</w:t>
      </w:r>
      <w:r w:rsidR="000346ED">
        <w:t xml:space="preserve"> dagli</w:t>
      </w:r>
      <w:r w:rsidR="008001B5" w:rsidRPr="008001B5">
        <w:t xml:space="preserve"> </w:t>
      </w:r>
      <w:r w:rsidR="00EE50D0">
        <w:t xml:space="preserve">open </w:t>
      </w:r>
      <w:proofErr w:type="spellStart"/>
      <w:r w:rsidR="00EE50D0">
        <w:t>space</w:t>
      </w:r>
      <w:proofErr w:type="spellEnd"/>
      <w:r w:rsidR="00F7654F">
        <w:t xml:space="preserve"> degli uffici</w:t>
      </w:r>
      <w:r w:rsidR="008001B5" w:rsidRPr="008001B5">
        <w:t xml:space="preserve"> operativi</w:t>
      </w:r>
      <w:r w:rsidR="000346ED">
        <w:t xml:space="preserve"> </w:t>
      </w:r>
      <w:r w:rsidR="00F7654F">
        <w:t xml:space="preserve">all’area welcome e </w:t>
      </w:r>
      <w:proofErr w:type="gramStart"/>
      <w:r w:rsidR="00F7654F">
        <w:t xml:space="preserve">al meeting </w:t>
      </w:r>
      <w:proofErr w:type="spellStart"/>
      <w:r w:rsidR="00F7654F">
        <w:t>pod</w:t>
      </w:r>
      <w:proofErr w:type="spellEnd"/>
      <w:proofErr w:type="gramEnd"/>
      <w:r w:rsidR="00F7654F">
        <w:t>.</w:t>
      </w:r>
    </w:p>
    <w:p w14:paraId="3B04E5A3" w14:textId="77777777" w:rsidR="00423DE8" w:rsidRDefault="009F45D0" w:rsidP="008001B5">
      <w:pPr>
        <w:jc w:val="both"/>
      </w:pPr>
      <w:r w:rsidRPr="002F7752">
        <w:t xml:space="preserve">Il </w:t>
      </w:r>
      <w:r w:rsidRPr="009F45D0">
        <w:rPr>
          <w:b/>
          <w:bCs/>
        </w:rPr>
        <w:t>pannello dogato AKUBEN standard</w:t>
      </w:r>
      <w:r w:rsidRPr="002F7752">
        <w:t xml:space="preserve"> diventa così parte integrante dell’architettura: le doghe in legno scandiscono le superfici con un ritmo verticale, mentre in alcune composizioni vengono alternate a inserti realizzati con </w:t>
      </w:r>
      <w:r w:rsidRPr="009F45D0">
        <w:rPr>
          <w:b/>
          <w:bCs/>
        </w:rPr>
        <w:t>Benetti MOSS Grass</w:t>
      </w:r>
      <w:r w:rsidRPr="002F7752">
        <w:t xml:space="preserve">, </w:t>
      </w:r>
      <w:r w:rsidR="00423DE8" w:rsidRPr="00423DE8">
        <w:t>il lichene naturale stabilizzato nella caratteristica tonalità verde. L’alternanza tra il calore materico del legno e la texture organica del lichene rompe il ritmo regolare delle doghe e arricchisce la composizione con una nota naturale, mantenendo al tempo stesso un'estetica essenziale e contemporanea.</w:t>
      </w:r>
    </w:p>
    <w:p w14:paraId="763F6064" w14:textId="54406AA9" w:rsidR="00074F7F" w:rsidRDefault="00617B70" w:rsidP="008001B5">
      <w:pPr>
        <w:jc w:val="both"/>
      </w:pPr>
      <w:r w:rsidRPr="00645040">
        <w:t>L’</w:t>
      </w:r>
      <w:r w:rsidRPr="00645040">
        <w:rPr>
          <w:i/>
          <w:iCs/>
        </w:rPr>
        <w:t xml:space="preserve">open </w:t>
      </w:r>
      <w:proofErr w:type="spellStart"/>
      <w:r w:rsidRPr="00645040">
        <w:rPr>
          <w:i/>
          <w:iCs/>
        </w:rPr>
        <w:t>space</w:t>
      </w:r>
      <w:proofErr w:type="spellEnd"/>
      <w:r w:rsidR="00074F7F" w:rsidRPr="00074F7F">
        <w:t xml:space="preserve"> si sviluppa lungo pareti modulari dove i pannelli </w:t>
      </w:r>
      <w:proofErr w:type="spellStart"/>
      <w:r w:rsidR="00074F7F" w:rsidRPr="00074F7F">
        <w:t>Akuben</w:t>
      </w:r>
      <w:proofErr w:type="spellEnd"/>
      <w:r w:rsidR="00074F7F" w:rsidRPr="00074F7F">
        <w:t xml:space="preserve"> fungono da vero e proprio sfondo scenografico. Le linee pulite degli arredi bianchi e minimali contrastano ed esaltano la matericità del legno e la texture organica del verde. L'assorbimento delle frequenze medie e alte permette di svolgere le normali attività d'ufficio riducendo drasticamente il rumore di fondo.</w:t>
      </w:r>
    </w:p>
    <w:p w14:paraId="3C768E46" w14:textId="66232349" w:rsidR="008A7247" w:rsidRDefault="00617B70" w:rsidP="008A7247">
      <w:pPr>
        <w:jc w:val="both"/>
      </w:pPr>
      <w:r w:rsidRPr="00645040">
        <w:t>L’</w:t>
      </w:r>
      <w:r w:rsidRPr="00645040">
        <w:rPr>
          <w:i/>
          <w:iCs/>
        </w:rPr>
        <w:t>area welcome</w:t>
      </w:r>
      <w:r>
        <w:t xml:space="preserve"> dona</w:t>
      </w:r>
      <w:r w:rsidR="00074F7F" w:rsidRPr="00074F7F">
        <w:t xml:space="preserve"> continuità </w:t>
      </w:r>
      <w:r>
        <w:t>al</w:t>
      </w:r>
      <w:r w:rsidR="00074F7F" w:rsidRPr="00074F7F">
        <w:t xml:space="preserve"> rivestimento </w:t>
      </w:r>
      <w:r>
        <w:t xml:space="preserve">che </w:t>
      </w:r>
      <w:r w:rsidR="00074F7F" w:rsidRPr="00074F7F">
        <w:t xml:space="preserve">avvolge le pareti ad angolo retto. La parete integra con discrezione la tecnologia video, dimostrando come le soluzioni </w:t>
      </w:r>
      <w:proofErr w:type="spellStart"/>
      <w:r w:rsidR="00074F7F" w:rsidRPr="00074F7F">
        <w:t>Akuben</w:t>
      </w:r>
      <w:proofErr w:type="spellEnd"/>
      <w:r w:rsidR="00074F7F" w:rsidRPr="00074F7F">
        <w:t xml:space="preserve"> possano integrarsi con facilità con i moderni sistemi domotici senza interrompere il flusso estetico.</w:t>
      </w:r>
      <w:r w:rsidR="008A7247" w:rsidRPr="008A7247">
        <w:t xml:space="preserve"> </w:t>
      </w:r>
      <w:r w:rsidR="008A7247" w:rsidRPr="002F7752">
        <w:t xml:space="preserve">La progettazione su misura </w:t>
      </w:r>
      <w:r w:rsidR="00645040">
        <w:t xml:space="preserve">coinvolge </w:t>
      </w:r>
      <w:r w:rsidR="008A7247">
        <w:t xml:space="preserve">anche il rivestimento </w:t>
      </w:r>
      <w:r w:rsidR="008A7247" w:rsidRPr="002F7752">
        <w:t>del bancone</w:t>
      </w:r>
      <w:r w:rsidR="00D87922">
        <w:t xml:space="preserve">, </w:t>
      </w:r>
      <w:r w:rsidR="008A7247" w:rsidRPr="002F7752">
        <w:t>realizzato in dimensioni custom, in continuità con il trattamento delle superfici circostanti.</w:t>
      </w:r>
    </w:p>
    <w:p w14:paraId="411AAF72" w14:textId="1C7A9B7C" w:rsidR="00074F7F" w:rsidRDefault="00617B70" w:rsidP="008001B5">
      <w:pPr>
        <w:jc w:val="both"/>
      </w:pPr>
      <w:r>
        <w:t xml:space="preserve">Nel </w:t>
      </w:r>
      <w:r w:rsidRPr="00645040">
        <w:rPr>
          <w:i/>
          <w:iCs/>
        </w:rPr>
        <w:t xml:space="preserve">meeting </w:t>
      </w:r>
      <w:proofErr w:type="spellStart"/>
      <w:r w:rsidRPr="00645040">
        <w:rPr>
          <w:i/>
          <w:iCs/>
        </w:rPr>
        <w:t>pod</w:t>
      </w:r>
      <w:proofErr w:type="spellEnd"/>
      <w:r>
        <w:t>, un’area più</w:t>
      </w:r>
      <w:r w:rsidR="00074F7F" w:rsidRPr="00074F7F">
        <w:t xml:space="preserve"> intim</w:t>
      </w:r>
      <w:r>
        <w:t>a</w:t>
      </w:r>
      <w:r w:rsidR="00074F7F" w:rsidRPr="00074F7F">
        <w:t xml:space="preserve"> dedicat</w:t>
      </w:r>
      <w:r w:rsidR="00DD1741">
        <w:t>a</w:t>
      </w:r>
      <w:r w:rsidR="00074F7F" w:rsidRPr="00074F7F">
        <w:t xml:space="preserve"> alle brevi riunioni, il pannello acustico avvolge la parete curva. La forma morbida, unita alle proprietà fonoassorbenti del materiale, crea un "effetto ovatta" perfetto per garantire la massima privacy e intelligibilità del parlato.</w:t>
      </w:r>
    </w:p>
    <w:p w14:paraId="4785B74D" w14:textId="17C5AE47" w:rsidR="00D87922" w:rsidRDefault="00D87922" w:rsidP="00D87922">
      <w:pPr>
        <w:jc w:val="both"/>
      </w:pPr>
      <w:r>
        <w:t>Le doghe utilizzate</w:t>
      </w:r>
      <w:r w:rsidR="003B5746">
        <w:t xml:space="preserve"> negli ambienti</w:t>
      </w:r>
      <w:r>
        <w:t xml:space="preserve"> sono prevalentemente ne</w:t>
      </w:r>
      <w:r w:rsidRPr="002F7752">
        <w:t>lla versione lunga, con altezza di 2,40 metri, mentre nelle composizioni che alternano il pannello standard agli inserti in lichene sono stati impiegati elementi nel formato 59,5 × 59,5 cm.</w:t>
      </w:r>
    </w:p>
    <w:p w14:paraId="13919AE3" w14:textId="522F2B75" w:rsidR="002F7752" w:rsidRPr="002F7752" w:rsidRDefault="00DD1741" w:rsidP="0005551D">
      <w:pPr>
        <w:spacing w:after="0"/>
        <w:jc w:val="both"/>
        <w:rPr>
          <w:b/>
          <w:bCs/>
        </w:rPr>
      </w:pPr>
      <w:r w:rsidRPr="00DD1741">
        <w:rPr>
          <w:b/>
          <w:bCs/>
        </w:rPr>
        <w:lastRenderedPageBreak/>
        <w:t>AKUBEN</w:t>
      </w:r>
      <w:r>
        <w:rPr>
          <w:b/>
          <w:bCs/>
        </w:rPr>
        <w:t xml:space="preserve">: </w:t>
      </w:r>
      <w:r w:rsidR="002F7752" w:rsidRPr="002F7752">
        <w:rPr>
          <w:b/>
          <w:bCs/>
        </w:rPr>
        <w:t>UNA SUPERFICIE CHE SEGUE L’ARCHITETTURA</w:t>
      </w:r>
    </w:p>
    <w:p w14:paraId="6C6A473E" w14:textId="77777777" w:rsidR="00DD1741" w:rsidRDefault="00423DE8" w:rsidP="0005551D">
      <w:pPr>
        <w:spacing w:after="0"/>
        <w:jc w:val="both"/>
        <w:rPr>
          <w:b/>
          <w:bCs/>
        </w:rPr>
      </w:pPr>
      <w:r>
        <w:t>L’utilizzo del pannello</w:t>
      </w:r>
      <w:r w:rsidR="002F7752" w:rsidRPr="002F7752">
        <w:t xml:space="preserve"> AKUBEN </w:t>
      </w:r>
      <w:r w:rsidR="00DD1741">
        <w:t xml:space="preserve">nella progettazione di questi spazi </w:t>
      </w:r>
      <w:r w:rsidR="00DD1741" w:rsidRPr="002F7752">
        <w:t xml:space="preserve">mette in evidenza la </w:t>
      </w:r>
      <w:r w:rsidR="00DD1741" w:rsidRPr="008001B5">
        <w:rPr>
          <w:b/>
          <w:bCs/>
        </w:rPr>
        <w:t>flessibilità del sistema</w:t>
      </w:r>
      <w:r w:rsidR="00DD1741" w:rsidRPr="002F7752">
        <w:t xml:space="preserve"> e la sua capacità di adattarsi a geometrie differenti</w:t>
      </w:r>
      <w:r w:rsidR="00DD1741">
        <w:t xml:space="preserve">, adattandosi anche </w:t>
      </w:r>
      <w:r w:rsidR="002F7752" w:rsidRPr="008001B5">
        <w:rPr>
          <w:b/>
          <w:bCs/>
        </w:rPr>
        <w:t>paret</w:t>
      </w:r>
      <w:r w:rsidR="00DD1741">
        <w:rPr>
          <w:b/>
          <w:bCs/>
        </w:rPr>
        <w:t>i</w:t>
      </w:r>
      <w:r w:rsidR="002F7752" w:rsidRPr="008001B5">
        <w:rPr>
          <w:b/>
          <w:bCs/>
        </w:rPr>
        <w:t xml:space="preserve"> curv</w:t>
      </w:r>
      <w:r w:rsidR="00DD1741">
        <w:rPr>
          <w:b/>
          <w:bCs/>
        </w:rPr>
        <w:t xml:space="preserve">e. </w:t>
      </w:r>
    </w:p>
    <w:p w14:paraId="303CC759" w14:textId="77777777" w:rsidR="002F7752" w:rsidRPr="002F7752" w:rsidRDefault="002F7752" w:rsidP="008001B5">
      <w:pPr>
        <w:jc w:val="both"/>
      </w:pPr>
      <w:r w:rsidRPr="002F7752">
        <w:t>La possibilità di seguire anche superfici non lineari consente infatti di mantenere la continuità del rivestimento e del disegno delle doghe, trasformando la conformazione architettonica della parete in parte integrante della composizione.</w:t>
      </w:r>
    </w:p>
    <w:p w14:paraId="7D149051" w14:textId="77777777" w:rsidR="002F7752" w:rsidRPr="002F7752" w:rsidRDefault="002F7752" w:rsidP="0005551D">
      <w:pPr>
        <w:spacing w:after="0"/>
        <w:jc w:val="both"/>
        <w:rPr>
          <w:b/>
          <w:bCs/>
        </w:rPr>
      </w:pPr>
      <w:r w:rsidRPr="002F7752">
        <w:rPr>
          <w:b/>
          <w:bCs/>
        </w:rPr>
        <w:t>UN PROGETTO CHE HA DATO ORIGINE A UNA NUOVA COLLABORAZIONE</w:t>
      </w:r>
    </w:p>
    <w:p w14:paraId="18F17DD2" w14:textId="4F0D3EEC" w:rsidR="002F7752" w:rsidRPr="002F7752" w:rsidRDefault="002F7752" w:rsidP="0005551D">
      <w:pPr>
        <w:spacing w:after="0"/>
        <w:jc w:val="both"/>
      </w:pPr>
      <w:r w:rsidRPr="002F7752">
        <w:t>L’intervento negli uffici di Multipac</w:t>
      </w:r>
      <w:r w:rsidR="008001B5">
        <w:t>k</w:t>
      </w:r>
      <w:r w:rsidRPr="002F7752">
        <w:t xml:space="preserve"> rappresenta inoltre un progetto significativo per Benetti e </w:t>
      </w:r>
      <w:proofErr w:type="spellStart"/>
      <w:r w:rsidRPr="002F7752">
        <w:t>Novediciotto</w:t>
      </w:r>
      <w:proofErr w:type="spellEnd"/>
      <w:r w:rsidRPr="002F7752">
        <w:t>: si tratta infatti del primo intervento sviluppato insieme, che ha successivamente dato origine a una collaborazione su altri progetti.</w:t>
      </w:r>
    </w:p>
    <w:p w14:paraId="0374A7A7" w14:textId="6EDB53E5" w:rsidR="002F7752" w:rsidRPr="002F7752" w:rsidRDefault="002F7752" w:rsidP="008001B5">
      <w:pPr>
        <w:jc w:val="both"/>
      </w:pPr>
      <w:r w:rsidRPr="002F7752">
        <w:t>Un percorso nato dalla condivisione di una visione progettuale, dando vita a soluzioni personalizzate e capaci di adattarsi alle esigenze dell’architettura.</w:t>
      </w:r>
    </w:p>
    <w:p w14:paraId="573D2BCC" w14:textId="77777777" w:rsidR="00341AD1" w:rsidRDefault="00341AD1" w:rsidP="008001B5">
      <w:pPr>
        <w:jc w:val="both"/>
      </w:pPr>
    </w:p>
    <w:p w14:paraId="215643AE" w14:textId="525D6531" w:rsidR="0005551D" w:rsidRPr="008D3FF1" w:rsidRDefault="0005551D" w:rsidP="0005551D">
      <w:pPr>
        <w:jc w:val="both"/>
        <w:rPr>
          <w:b/>
          <w:bCs/>
        </w:rPr>
      </w:pPr>
      <w:r w:rsidRPr="008D3FF1">
        <w:rPr>
          <w:b/>
          <w:bCs/>
        </w:rPr>
        <w:t>CONTA</w:t>
      </w:r>
      <w:r>
        <w:rPr>
          <w:b/>
          <w:bCs/>
        </w:rPr>
        <w:t>TTI</w:t>
      </w:r>
    </w:p>
    <w:p w14:paraId="056F3764" w14:textId="77777777" w:rsidR="0005551D" w:rsidRPr="008D3FF1" w:rsidRDefault="0005551D" w:rsidP="0005551D">
      <w:pPr>
        <w:jc w:val="both"/>
        <w:rPr>
          <w:b/>
        </w:rPr>
      </w:pPr>
      <w:r w:rsidRPr="008D3FF1">
        <w:rPr>
          <w:b/>
        </w:rPr>
        <w:t>Benetti Home </w:t>
      </w:r>
    </w:p>
    <w:p w14:paraId="16ACAE41" w14:textId="77777777" w:rsidR="0005551D" w:rsidRPr="008D3FF1" w:rsidRDefault="0005551D" w:rsidP="0005551D">
      <w:pPr>
        <w:jc w:val="both"/>
      </w:pPr>
      <w:r w:rsidRPr="008D3FF1">
        <w:t>Via Giacomo Matteotti, 34, 28060 Granozzo NO</w:t>
      </w:r>
    </w:p>
    <w:p w14:paraId="79A5AC8E" w14:textId="77777777" w:rsidR="0005551D" w:rsidRPr="008D3FF1" w:rsidRDefault="0005551D" w:rsidP="0005551D">
      <w:pPr>
        <w:jc w:val="both"/>
      </w:pPr>
      <w:r w:rsidRPr="008D3FF1">
        <w:t xml:space="preserve">info@benettihome.com - www.benettihome.it </w:t>
      </w:r>
    </w:p>
    <w:p w14:paraId="63D9C596" w14:textId="77777777" w:rsidR="0005551D" w:rsidRPr="008D3FF1" w:rsidRDefault="0005551D" w:rsidP="0005551D">
      <w:pPr>
        <w:jc w:val="both"/>
      </w:pPr>
    </w:p>
    <w:p w14:paraId="61F0E3CB" w14:textId="77777777" w:rsidR="0005551D" w:rsidRPr="008D3FF1" w:rsidRDefault="0005551D" w:rsidP="0005551D">
      <w:pPr>
        <w:jc w:val="right"/>
        <w:rPr>
          <w:b/>
        </w:rPr>
      </w:pPr>
      <w:r w:rsidRPr="008D3FF1">
        <w:rPr>
          <w:b/>
        </w:rPr>
        <w:t xml:space="preserve">OGS PR and Communication </w:t>
      </w:r>
    </w:p>
    <w:p w14:paraId="715FC559" w14:textId="77777777" w:rsidR="0005551D" w:rsidRPr="008D3FF1" w:rsidRDefault="0005551D" w:rsidP="0005551D">
      <w:pPr>
        <w:jc w:val="right"/>
      </w:pPr>
      <w:r w:rsidRPr="008D3FF1">
        <w:t xml:space="preserve">Via </w:t>
      </w:r>
      <w:proofErr w:type="spellStart"/>
      <w:r w:rsidRPr="008D3FF1">
        <w:t>Koristka</w:t>
      </w:r>
      <w:proofErr w:type="spellEnd"/>
      <w:r w:rsidRPr="008D3FF1">
        <w:t xml:space="preserve"> 3, Milano </w:t>
      </w:r>
    </w:p>
    <w:p w14:paraId="0222E909" w14:textId="77777777" w:rsidR="0005551D" w:rsidRPr="008D3FF1" w:rsidRDefault="0005551D" w:rsidP="0005551D">
      <w:pPr>
        <w:jc w:val="right"/>
      </w:pPr>
      <w:r w:rsidRPr="008D3FF1">
        <w:t>+39 02 3450610</w:t>
      </w:r>
    </w:p>
    <w:p w14:paraId="1052C1EF" w14:textId="77777777" w:rsidR="0005551D" w:rsidRDefault="0005551D" w:rsidP="0005551D">
      <w:pPr>
        <w:jc w:val="right"/>
      </w:pPr>
      <w:hyperlink r:id="rId5" w:history="1">
        <w:r w:rsidRPr="008D3FF1">
          <w:rPr>
            <w:rStyle w:val="Collegamentoipertestuale"/>
          </w:rPr>
          <w:t>info@ogscommunication.com</w:t>
        </w:r>
      </w:hyperlink>
      <w:r w:rsidRPr="008D3FF1">
        <w:t xml:space="preserve"> - </w:t>
      </w:r>
      <w:hyperlink r:id="rId6" w:history="1">
        <w:r w:rsidRPr="00C61201">
          <w:rPr>
            <w:rStyle w:val="Collegamentoipertestuale"/>
          </w:rPr>
          <w:t>www.ogscommunication.com</w:t>
        </w:r>
      </w:hyperlink>
    </w:p>
    <w:p w14:paraId="51E6A220" w14:textId="77777777" w:rsidR="0005551D" w:rsidRPr="008D3FF1" w:rsidRDefault="0005551D" w:rsidP="0005551D">
      <w:pPr>
        <w:jc w:val="right"/>
      </w:pPr>
      <w:r w:rsidRPr="008D3FF1">
        <w:t xml:space="preserve">press.ogscommunication.com </w:t>
      </w:r>
    </w:p>
    <w:p w14:paraId="61C36DC0" w14:textId="77777777" w:rsidR="0005551D" w:rsidRPr="002F7752" w:rsidRDefault="0005551D" w:rsidP="008001B5">
      <w:pPr>
        <w:jc w:val="both"/>
      </w:pPr>
    </w:p>
    <w:sectPr w:rsidR="0005551D" w:rsidRPr="002F77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D5"/>
    <w:rsid w:val="00025FD2"/>
    <w:rsid w:val="000346ED"/>
    <w:rsid w:val="0005551D"/>
    <w:rsid w:val="0006231B"/>
    <w:rsid w:val="000624D5"/>
    <w:rsid w:val="000661A0"/>
    <w:rsid w:val="00074F7F"/>
    <w:rsid w:val="00251DAA"/>
    <w:rsid w:val="002E11F4"/>
    <w:rsid w:val="002F7752"/>
    <w:rsid w:val="00341AD1"/>
    <w:rsid w:val="003B5746"/>
    <w:rsid w:val="00423DE8"/>
    <w:rsid w:val="004918A0"/>
    <w:rsid w:val="00617B70"/>
    <w:rsid w:val="00645040"/>
    <w:rsid w:val="00732AB7"/>
    <w:rsid w:val="008001B5"/>
    <w:rsid w:val="00800A8F"/>
    <w:rsid w:val="0086120B"/>
    <w:rsid w:val="008A7247"/>
    <w:rsid w:val="009649D7"/>
    <w:rsid w:val="009F45D0"/>
    <w:rsid w:val="00B726A5"/>
    <w:rsid w:val="00C5633B"/>
    <w:rsid w:val="00D10CC5"/>
    <w:rsid w:val="00D64B8F"/>
    <w:rsid w:val="00D87922"/>
    <w:rsid w:val="00DD1741"/>
    <w:rsid w:val="00EE50D0"/>
    <w:rsid w:val="00F7654F"/>
    <w:rsid w:val="00FA614F"/>
    <w:rsid w:val="00FA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83C64"/>
  <w15:chartTrackingRefBased/>
  <w15:docId w15:val="{D866CA02-4DEA-43B2-951D-99849A51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2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2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2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2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2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2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2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2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2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2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2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2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24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24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24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24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24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24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2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2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2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2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2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24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24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24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2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24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24D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5551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gscommunication.com" TargetMode="External"/><Relationship Id="rId5" Type="http://schemas.openxmlformats.org/officeDocument/2006/relationships/hyperlink" Target="mailto:info@ogscommunicatio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PC nuovo</cp:lastModifiedBy>
  <cp:revision>17</cp:revision>
  <dcterms:created xsi:type="dcterms:W3CDTF">2026-10-05T15:04:00Z</dcterms:created>
  <dcterms:modified xsi:type="dcterms:W3CDTF">2026-10-13T10:16:00Z</dcterms:modified>
</cp:coreProperties>
</file>