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FAD904" w14:textId="7CF7969C" w:rsidR="00AD5700" w:rsidRPr="007E1EEB" w:rsidRDefault="00AD5700" w:rsidP="002C1AFC">
      <w:pPr>
        <w:spacing w:line="240" w:lineRule="auto"/>
        <w:jc w:val="right"/>
        <w:rPr>
          <w:rFonts w:ascii="Arial" w:hAnsi="Arial" w:cs="Arial"/>
          <w:sz w:val="24"/>
          <w:szCs w:val="24"/>
          <w:lang w:val="pl-PL"/>
        </w:rPr>
      </w:pPr>
      <w:r w:rsidRPr="007E1EEB">
        <w:rPr>
          <w:rFonts w:ascii="Arial" w:hAnsi="Arial" w:cs="Arial"/>
          <w:sz w:val="24"/>
          <w:szCs w:val="24"/>
          <w:lang w:val="pl-PL"/>
        </w:rPr>
        <w:t xml:space="preserve">                                                                          </w:t>
      </w:r>
      <w:r w:rsidR="00345703" w:rsidRPr="007E1EEB">
        <w:rPr>
          <w:rFonts w:ascii="Arial" w:hAnsi="Arial" w:cs="Arial"/>
          <w:sz w:val="24"/>
          <w:szCs w:val="24"/>
          <w:lang w:val="pl-PL"/>
        </w:rPr>
        <w:t xml:space="preserve">            </w:t>
      </w:r>
      <w:r w:rsidR="00327DF6" w:rsidRPr="007E1EEB">
        <w:rPr>
          <w:rFonts w:ascii="Arial" w:hAnsi="Arial" w:cs="Arial"/>
          <w:sz w:val="24"/>
          <w:szCs w:val="24"/>
          <w:lang w:val="pl-PL"/>
        </w:rPr>
        <w:t xml:space="preserve">            </w:t>
      </w:r>
      <w:r w:rsidR="00345703" w:rsidRPr="007E1EEB">
        <w:rPr>
          <w:rFonts w:ascii="Arial" w:hAnsi="Arial" w:cs="Arial"/>
          <w:sz w:val="24"/>
          <w:szCs w:val="24"/>
          <w:lang w:val="pl-PL"/>
        </w:rPr>
        <w:t xml:space="preserve"> </w:t>
      </w:r>
      <w:r w:rsidRPr="007E1EEB">
        <w:rPr>
          <w:rFonts w:ascii="Arial" w:hAnsi="Arial" w:cs="Arial"/>
          <w:sz w:val="24"/>
          <w:szCs w:val="24"/>
          <w:lang w:val="pl-PL"/>
        </w:rPr>
        <w:t xml:space="preserve">Informacja </w:t>
      </w:r>
      <w:r w:rsidR="007758B1" w:rsidRPr="007E1EEB">
        <w:rPr>
          <w:rFonts w:ascii="Arial" w:hAnsi="Arial" w:cs="Arial"/>
          <w:sz w:val="24"/>
          <w:szCs w:val="24"/>
          <w:lang w:val="pl-PL"/>
        </w:rPr>
        <w:t>prasowa</w:t>
      </w:r>
    </w:p>
    <w:p w14:paraId="3C0B7797" w14:textId="769D381C" w:rsidR="002644AB" w:rsidRPr="007E1EEB" w:rsidRDefault="00731679" w:rsidP="002C1AFC">
      <w:pPr>
        <w:spacing w:line="240" w:lineRule="auto"/>
        <w:jc w:val="right"/>
        <w:rPr>
          <w:rFonts w:ascii="Arial" w:hAnsi="Arial" w:cs="Arial"/>
          <w:sz w:val="24"/>
          <w:szCs w:val="24"/>
          <w:lang w:val="pl-PL"/>
        </w:rPr>
      </w:pPr>
      <w:r w:rsidRPr="007E1EEB">
        <w:rPr>
          <w:rFonts w:ascii="Arial" w:hAnsi="Arial" w:cs="Arial"/>
          <w:sz w:val="24"/>
          <w:szCs w:val="24"/>
          <w:lang w:val="pl-PL"/>
        </w:rPr>
        <w:t>Warszawa</w:t>
      </w:r>
      <w:r w:rsidR="00AD5700" w:rsidRPr="007E1EEB">
        <w:rPr>
          <w:rFonts w:ascii="Arial" w:hAnsi="Arial" w:cs="Arial"/>
          <w:sz w:val="24"/>
          <w:szCs w:val="24"/>
          <w:lang w:val="pl-PL"/>
        </w:rPr>
        <w:t>,</w:t>
      </w:r>
      <w:r w:rsidRPr="007E1EEB">
        <w:rPr>
          <w:rFonts w:ascii="Arial" w:hAnsi="Arial" w:cs="Arial"/>
          <w:sz w:val="24"/>
          <w:szCs w:val="24"/>
          <w:lang w:val="pl-PL"/>
        </w:rPr>
        <w:t xml:space="preserve"> </w:t>
      </w:r>
      <w:r w:rsidR="007E1EEB">
        <w:rPr>
          <w:rFonts w:ascii="Arial" w:hAnsi="Arial" w:cs="Arial"/>
          <w:sz w:val="24"/>
          <w:szCs w:val="24"/>
          <w:lang w:val="pl-PL"/>
        </w:rPr>
        <w:t>13</w:t>
      </w:r>
      <w:r w:rsidR="002201AD" w:rsidRPr="007E1EEB">
        <w:rPr>
          <w:rFonts w:ascii="Arial" w:hAnsi="Arial" w:cs="Arial"/>
          <w:sz w:val="24"/>
          <w:szCs w:val="24"/>
          <w:lang w:val="pl-PL"/>
        </w:rPr>
        <w:t>.10.2026 r.</w:t>
      </w:r>
    </w:p>
    <w:p w14:paraId="1026B63E" w14:textId="382A29A3" w:rsidR="000956AE" w:rsidRPr="007E1EEB" w:rsidRDefault="000956AE" w:rsidP="00773D26">
      <w:pPr>
        <w:spacing w:after="0"/>
        <w:rPr>
          <w:rFonts w:ascii="Arial" w:hAnsi="Arial" w:cs="Arial"/>
          <w:b/>
          <w:bCs/>
          <w:sz w:val="24"/>
          <w:szCs w:val="24"/>
          <w:lang w:val="pl-PL"/>
        </w:rPr>
      </w:pPr>
    </w:p>
    <w:p w14:paraId="191385A7" w14:textId="77777777" w:rsidR="005E5577" w:rsidRPr="007E1EEB" w:rsidRDefault="005E5577" w:rsidP="005E5577">
      <w:pPr>
        <w:spacing w:after="100" w:afterAutospacing="1"/>
        <w:jc w:val="center"/>
        <w:rPr>
          <w:rFonts w:ascii="Arial" w:hAnsi="Arial" w:cs="Arial"/>
          <w:b/>
          <w:bCs/>
          <w:sz w:val="24"/>
          <w:szCs w:val="24"/>
          <w:lang w:val="pl-PL"/>
        </w:rPr>
      </w:pPr>
      <w:r w:rsidRPr="007E1EEB">
        <w:rPr>
          <w:rFonts w:ascii="Arial" w:hAnsi="Arial" w:cs="Arial"/>
          <w:b/>
          <w:bCs/>
          <w:sz w:val="24"/>
          <w:szCs w:val="24"/>
          <w:lang w:val="pl-PL"/>
        </w:rPr>
        <w:t xml:space="preserve">Od 150 tysięcy do 2,5 miliona w 16 lat. </w:t>
      </w:r>
    </w:p>
    <w:p w14:paraId="1CFB0D78" w14:textId="77777777" w:rsidR="005E5577" w:rsidRPr="007E1EEB" w:rsidRDefault="005E5577" w:rsidP="005E5577">
      <w:pPr>
        <w:spacing w:after="100" w:afterAutospacing="1"/>
        <w:jc w:val="center"/>
        <w:rPr>
          <w:rFonts w:ascii="Arial" w:hAnsi="Arial" w:cs="Arial"/>
          <w:b/>
          <w:bCs/>
          <w:sz w:val="24"/>
          <w:szCs w:val="24"/>
          <w:lang w:val="pl-PL"/>
        </w:rPr>
      </w:pPr>
      <w:r w:rsidRPr="007E1EEB">
        <w:rPr>
          <w:rFonts w:ascii="Arial" w:hAnsi="Arial" w:cs="Arial"/>
          <w:b/>
          <w:bCs/>
          <w:sz w:val="24"/>
          <w:szCs w:val="24"/>
          <w:lang w:val="pl-PL"/>
        </w:rPr>
        <w:t>Polski rejestr potencjalnych dawców szpiku świętuje sukces, ale staje też przed demograficznym wyzwaniem</w:t>
      </w:r>
    </w:p>
    <w:p w14:paraId="7A094699" w14:textId="3FC37EB3" w:rsidR="00B662A2" w:rsidRPr="007E1EEB" w:rsidRDefault="005E5577" w:rsidP="007E1EEB">
      <w:pPr>
        <w:spacing w:after="100" w:afterAutospacing="1"/>
        <w:jc w:val="both"/>
        <w:rPr>
          <w:rFonts w:ascii="Arial" w:eastAsia="Times New Roman" w:hAnsi="Arial" w:cs="Arial"/>
          <w:b/>
          <w:bCs/>
          <w:sz w:val="24"/>
          <w:szCs w:val="24"/>
          <w:lang w:val="pl-PL" w:eastAsia="pl-PL"/>
        </w:rPr>
      </w:pPr>
      <w:r w:rsidRPr="007E1EEB">
        <w:rPr>
          <w:rFonts w:ascii="Arial" w:eastAsia="Times New Roman" w:hAnsi="Arial" w:cs="Arial"/>
          <w:b/>
          <w:bCs/>
          <w:sz w:val="24"/>
          <w:szCs w:val="24"/>
          <w:lang w:val="pl-PL" w:eastAsia="pl-PL"/>
        </w:rPr>
        <w:t>W 2010 roku polski rejestr potencjalnych dawców szpiku liczył zaledwie 150 tysięcy potencjalnych dawców – dziś, w Ogólnopolskim Dniu Dawcy Szpiku, świętujemy już 2,5 miliona. Ten spektakularny sukces ma jednak drugie oblicze – nasza baza to żywy organizm, który nieuchronnie się starzeje wraz ze społeczeństwem. Z każdym rokiem tysiące osób muszą opuścić rejestr z powodu przekroczenia granicy wieku</w:t>
      </w:r>
      <w:r w:rsidR="006D2FA1" w:rsidRPr="007E1EEB">
        <w:rPr>
          <w:rFonts w:ascii="Arial" w:eastAsia="Times New Roman" w:hAnsi="Arial" w:cs="Arial"/>
          <w:b/>
          <w:bCs/>
          <w:sz w:val="24"/>
          <w:szCs w:val="24"/>
          <w:lang w:val="pl-PL" w:eastAsia="pl-PL"/>
        </w:rPr>
        <w:t xml:space="preserve"> – szacuje się, że do 2030 roku będzie to aż 75 tys. osób</w:t>
      </w:r>
      <w:r w:rsidRPr="007E1EEB">
        <w:rPr>
          <w:rFonts w:ascii="Arial" w:eastAsia="Times New Roman" w:hAnsi="Arial" w:cs="Arial"/>
          <w:b/>
          <w:bCs/>
          <w:sz w:val="24"/>
          <w:szCs w:val="24"/>
          <w:lang w:val="pl-PL" w:eastAsia="pl-PL"/>
        </w:rPr>
        <w:t xml:space="preserve">. Ratowanie życia staje dziś przed zupełnie nowym wyzwaniem: jak skutecznie przekazać pałeczkę młodszym pokoleniom, by nie stracić szansy na pomoc pacjentom w przyszłości? </w:t>
      </w:r>
    </w:p>
    <w:p w14:paraId="6EEFD181" w14:textId="58AB45D4" w:rsidR="00B57586" w:rsidRPr="007E1EEB" w:rsidRDefault="00B57586" w:rsidP="00773D26">
      <w:pPr>
        <w:spacing w:after="0"/>
        <w:rPr>
          <w:rFonts w:ascii="Arial" w:hAnsi="Arial" w:cs="Arial"/>
          <w:sz w:val="24"/>
          <w:szCs w:val="24"/>
          <w:lang w:val="pl-PL"/>
        </w:rPr>
      </w:pPr>
    </w:p>
    <w:p w14:paraId="3DA2BE3E" w14:textId="1277F952" w:rsidR="00B57586" w:rsidRPr="007E1EEB" w:rsidRDefault="00B57586" w:rsidP="00773D26">
      <w:pPr>
        <w:spacing w:after="0"/>
        <w:rPr>
          <w:rFonts w:ascii="Arial" w:hAnsi="Arial" w:cs="Arial"/>
          <w:b/>
          <w:bCs/>
          <w:sz w:val="24"/>
          <w:szCs w:val="24"/>
          <w:lang w:val="pl-PL"/>
        </w:rPr>
      </w:pPr>
      <w:r w:rsidRPr="007E1EEB">
        <w:rPr>
          <w:rFonts w:ascii="Arial" w:hAnsi="Arial" w:cs="Arial"/>
          <w:b/>
          <w:bCs/>
          <w:sz w:val="24"/>
          <w:szCs w:val="24"/>
          <w:lang w:val="pl-PL"/>
        </w:rPr>
        <w:t>Nasi dawcy pomagają pacjentom na całym świecie</w:t>
      </w:r>
    </w:p>
    <w:p w14:paraId="1FA474D1" w14:textId="77777777" w:rsidR="00B57586" w:rsidRPr="007E1EEB" w:rsidRDefault="00B57586" w:rsidP="00773D26">
      <w:pPr>
        <w:spacing w:after="0"/>
        <w:rPr>
          <w:rFonts w:ascii="Arial" w:hAnsi="Arial" w:cs="Arial"/>
          <w:sz w:val="24"/>
          <w:szCs w:val="24"/>
          <w:lang w:val="pl-PL"/>
        </w:rPr>
      </w:pPr>
    </w:p>
    <w:p w14:paraId="5B2EDBCF" w14:textId="6C5BC30C" w:rsidR="00B57586" w:rsidRPr="007E1EEB" w:rsidRDefault="00B57586" w:rsidP="004E1F1B">
      <w:pPr>
        <w:spacing w:after="0"/>
        <w:jc w:val="both"/>
        <w:rPr>
          <w:rFonts w:ascii="Arial" w:hAnsi="Arial" w:cs="Arial"/>
          <w:sz w:val="24"/>
          <w:szCs w:val="24"/>
          <w:lang w:val="pl-PL"/>
        </w:rPr>
      </w:pPr>
      <w:r w:rsidRPr="007E1EEB">
        <w:rPr>
          <w:rFonts w:ascii="Arial" w:hAnsi="Arial" w:cs="Arial"/>
          <w:sz w:val="24"/>
          <w:szCs w:val="24"/>
          <w:lang w:val="pl-PL"/>
        </w:rPr>
        <w:t>Znaczenie polskiej bazy wykracza daleko poza granice kraju. Niemal połowa przeszczepień od dawców niespokrewnionych przeprowadzonych w Polsce w 2025 roku odbyła się z wykorzystaniem komórek pochodzących od dawców zagranicznych. Pokazuje to, jak ważna jest międzynarodowa współpraca w transplantologii. Zgodność tkankowa nie zna granic – polscy dawcy pomagają pacjentom na całym świecie, a polscy pacjenci korzystają z zasobów zagranicznych rejestrów.</w:t>
      </w:r>
    </w:p>
    <w:p w14:paraId="038EFAF0" w14:textId="77777777" w:rsidR="00B57586" w:rsidRPr="007E1EEB" w:rsidRDefault="00B57586" w:rsidP="004E1F1B">
      <w:pPr>
        <w:spacing w:after="0"/>
        <w:jc w:val="both"/>
        <w:rPr>
          <w:rFonts w:ascii="Arial" w:hAnsi="Arial" w:cs="Arial"/>
          <w:sz w:val="24"/>
          <w:szCs w:val="24"/>
          <w:lang w:val="pl-PL"/>
        </w:rPr>
      </w:pPr>
    </w:p>
    <w:p w14:paraId="14DE6149" w14:textId="5857BC70" w:rsidR="00B57586" w:rsidRPr="007E1EEB" w:rsidRDefault="00B57586" w:rsidP="004E1F1B">
      <w:pPr>
        <w:spacing w:after="0"/>
        <w:jc w:val="both"/>
        <w:rPr>
          <w:rFonts w:ascii="Arial" w:hAnsi="Arial" w:cs="Arial"/>
          <w:sz w:val="24"/>
          <w:szCs w:val="24"/>
          <w:lang w:val="pl-PL"/>
        </w:rPr>
      </w:pPr>
      <w:r w:rsidRPr="009137C5">
        <w:rPr>
          <w:rFonts w:ascii="Arial" w:hAnsi="Arial" w:cs="Arial"/>
          <w:i/>
          <w:iCs/>
          <w:sz w:val="24"/>
          <w:szCs w:val="24"/>
          <w:lang w:val="pl-PL"/>
        </w:rPr>
        <w:t>Osiągnięcie 2,5 miliona potencjalnych dawców to ogromny sukces i efekt wieloletniego rozwoju polskiego rejestru. Od lat utrzymujemy miejsce w światowej czołówce, ale za tymi liczbami kryje się przede wszystkim większa możliwość znalezienia zgodnego dawcy dla pacjentów, nie tylko w Polsce, ale i na świecie. Dlatego tak ważne jest, abyśmy nie skupiali się wyłącznie na dalszym zwiększaniu liczby zarejestrowanych osób, ale również na utrzymaniu odpowiedniej struktury wiekowej i dostępności dawców. To od tego w dużej mierze będzie zależał potencjał polskiej bazy w kolejnych latach</w:t>
      </w:r>
      <w:r w:rsidRPr="009137C5">
        <w:rPr>
          <w:rFonts w:ascii="Arial" w:hAnsi="Arial" w:cs="Arial"/>
          <w:sz w:val="24"/>
          <w:szCs w:val="24"/>
          <w:lang w:val="pl-PL"/>
        </w:rPr>
        <w:t xml:space="preserve"> </w:t>
      </w:r>
      <w:r w:rsidRPr="009137C5">
        <w:rPr>
          <w:rFonts w:ascii="Arial" w:hAnsi="Arial" w:cs="Arial"/>
          <w:b/>
          <w:bCs/>
          <w:sz w:val="24"/>
          <w:szCs w:val="24"/>
          <w:lang w:val="pl-PL"/>
        </w:rPr>
        <w:t xml:space="preserve">– mówi dr hab. </w:t>
      </w:r>
      <w:r w:rsidRPr="009137C5">
        <w:rPr>
          <w:rFonts w:ascii="Arial" w:hAnsi="Arial" w:cs="Arial"/>
          <w:b/>
          <w:bCs/>
          <w:sz w:val="24"/>
          <w:szCs w:val="24"/>
          <w:lang w:val="pl-PL"/>
        </w:rPr>
        <w:lastRenderedPageBreak/>
        <w:t xml:space="preserve">Małgorzata Dudkiewicz, kierownik Zespołu Centralnego Rejestru Niespokrewnionych Potencjalnych Dawców Szpiku w </w:t>
      </w:r>
      <w:proofErr w:type="spellStart"/>
      <w:r w:rsidRPr="009137C5">
        <w:rPr>
          <w:rFonts w:ascii="Arial" w:hAnsi="Arial" w:cs="Arial"/>
          <w:b/>
          <w:bCs/>
          <w:sz w:val="24"/>
          <w:szCs w:val="24"/>
          <w:lang w:val="pl-PL"/>
        </w:rPr>
        <w:t>Poltransplancie</w:t>
      </w:r>
      <w:proofErr w:type="spellEnd"/>
      <w:r w:rsidRPr="009137C5">
        <w:rPr>
          <w:rFonts w:ascii="Arial" w:hAnsi="Arial" w:cs="Arial"/>
          <w:b/>
          <w:bCs/>
          <w:sz w:val="24"/>
          <w:szCs w:val="24"/>
          <w:lang w:val="pl-PL"/>
        </w:rPr>
        <w:t>.</w:t>
      </w:r>
    </w:p>
    <w:p w14:paraId="71CABD43" w14:textId="77777777" w:rsidR="00B57586" w:rsidRPr="007E1EEB" w:rsidRDefault="00B57586" w:rsidP="00773D26">
      <w:pPr>
        <w:spacing w:after="0"/>
        <w:rPr>
          <w:rFonts w:ascii="Arial" w:hAnsi="Arial" w:cs="Arial"/>
          <w:sz w:val="24"/>
          <w:szCs w:val="24"/>
          <w:lang w:val="pl-PL"/>
        </w:rPr>
      </w:pPr>
    </w:p>
    <w:p w14:paraId="3246F095" w14:textId="77777777" w:rsidR="00B57586" w:rsidRPr="007E1EEB" w:rsidRDefault="00B57586" w:rsidP="00773D26">
      <w:pPr>
        <w:spacing w:after="0"/>
        <w:rPr>
          <w:rFonts w:ascii="Arial" w:hAnsi="Arial" w:cs="Arial"/>
          <w:b/>
          <w:bCs/>
          <w:sz w:val="24"/>
          <w:szCs w:val="24"/>
          <w:lang w:val="pl-PL"/>
        </w:rPr>
      </w:pPr>
      <w:r w:rsidRPr="007E1EEB">
        <w:rPr>
          <w:rFonts w:ascii="Arial" w:hAnsi="Arial" w:cs="Arial"/>
          <w:b/>
          <w:bCs/>
          <w:sz w:val="24"/>
          <w:szCs w:val="24"/>
          <w:lang w:val="pl-PL"/>
        </w:rPr>
        <w:t>Statystyczny dawca szpiku – kto tworzy polską bazę?</w:t>
      </w:r>
    </w:p>
    <w:p w14:paraId="66884D68" w14:textId="77777777" w:rsidR="00B57586" w:rsidRPr="007E1EEB" w:rsidRDefault="00B57586" w:rsidP="00773D26">
      <w:pPr>
        <w:spacing w:after="0"/>
        <w:rPr>
          <w:rFonts w:ascii="Arial" w:hAnsi="Arial" w:cs="Arial"/>
          <w:sz w:val="24"/>
          <w:szCs w:val="24"/>
          <w:lang w:val="pl-PL"/>
        </w:rPr>
      </w:pPr>
    </w:p>
    <w:p w14:paraId="44E55146" w14:textId="37A240B2" w:rsidR="00B57586" w:rsidRPr="007E1EEB" w:rsidRDefault="00B57586" w:rsidP="004E1F1B">
      <w:pPr>
        <w:spacing w:after="0"/>
        <w:jc w:val="both"/>
        <w:rPr>
          <w:rFonts w:ascii="Arial" w:hAnsi="Arial" w:cs="Arial"/>
          <w:sz w:val="24"/>
          <w:szCs w:val="24"/>
          <w:lang w:val="pl-PL"/>
        </w:rPr>
      </w:pPr>
      <w:r w:rsidRPr="007E1EEB">
        <w:rPr>
          <w:rFonts w:ascii="Arial" w:hAnsi="Arial" w:cs="Arial"/>
          <w:sz w:val="24"/>
          <w:szCs w:val="24"/>
          <w:lang w:val="pl-PL"/>
        </w:rPr>
        <w:t xml:space="preserve">Za milionami zarejestrowanych osób kryją się konkretni ludzie. Jak wygląda statystyczny potencjalny dawca Fundacji DKMS? To 38-letnia kobieta – kobiety stanowią bowiem 62 proc. całej bazy </w:t>
      </w:r>
      <w:r w:rsidR="00766124" w:rsidRPr="007E1EEB">
        <w:rPr>
          <w:rFonts w:ascii="Arial" w:hAnsi="Arial" w:cs="Arial"/>
          <w:sz w:val="24"/>
          <w:szCs w:val="24"/>
          <w:lang w:val="pl-PL"/>
        </w:rPr>
        <w:t>f</w:t>
      </w:r>
      <w:r w:rsidRPr="007E1EEB">
        <w:rPr>
          <w:rFonts w:ascii="Arial" w:hAnsi="Arial" w:cs="Arial"/>
          <w:sz w:val="24"/>
          <w:szCs w:val="24"/>
          <w:lang w:val="pl-PL"/>
        </w:rPr>
        <w:t>undacji. Najwięcej potencjalnych dawców mieszka w województwach mazowieckim, śląskim, małopolskim i pomorskim.</w:t>
      </w:r>
      <w:r w:rsidR="00766124" w:rsidRPr="007E1EEB">
        <w:rPr>
          <w:rFonts w:ascii="Arial" w:hAnsi="Arial" w:cs="Arial"/>
          <w:sz w:val="24"/>
          <w:szCs w:val="24"/>
          <w:lang w:val="pl-PL"/>
        </w:rPr>
        <w:t xml:space="preserve"> </w:t>
      </w:r>
      <w:r w:rsidRPr="007E1EEB">
        <w:rPr>
          <w:rFonts w:ascii="Arial" w:hAnsi="Arial" w:cs="Arial"/>
          <w:sz w:val="24"/>
          <w:szCs w:val="24"/>
          <w:lang w:val="pl-PL"/>
        </w:rPr>
        <w:t xml:space="preserve">Nieco inaczej wygląda portret </w:t>
      </w:r>
      <w:r w:rsidR="00766124" w:rsidRPr="007E1EEB">
        <w:rPr>
          <w:rFonts w:ascii="Arial" w:hAnsi="Arial" w:cs="Arial"/>
          <w:sz w:val="24"/>
          <w:szCs w:val="24"/>
          <w:lang w:val="pl-PL"/>
        </w:rPr>
        <w:t>d</w:t>
      </w:r>
      <w:r w:rsidRPr="007E1EEB">
        <w:rPr>
          <w:rFonts w:ascii="Arial" w:hAnsi="Arial" w:cs="Arial"/>
          <w:sz w:val="24"/>
          <w:szCs w:val="24"/>
          <w:lang w:val="pl-PL"/>
        </w:rPr>
        <w:t xml:space="preserve">awcy </w:t>
      </w:r>
      <w:r w:rsidR="00766124" w:rsidRPr="007E1EEB">
        <w:rPr>
          <w:rFonts w:ascii="Arial" w:hAnsi="Arial" w:cs="Arial"/>
          <w:sz w:val="24"/>
          <w:szCs w:val="24"/>
          <w:lang w:val="pl-PL"/>
        </w:rPr>
        <w:t>f</w:t>
      </w:r>
      <w:r w:rsidRPr="007E1EEB">
        <w:rPr>
          <w:rFonts w:ascii="Arial" w:hAnsi="Arial" w:cs="Arial"/>
          <w:sz w:val="24"/>
          <w:szCs w:val="24"/>
          <w:lang w:val="pl-PL"/>
        </w:rPr>
        <w:t>aktycznego, czyli osoby, która rzeczywiście oddała krwiotwórcze komórki macierzyste. Statystycznie jest to 29-letni mężczyzna.</w:t>
      </w:r>
      <w:r w:rsidR="00766124" w:rsidRPr="007E1EEB">
        <w:rPr>
          <w:rFonts w:ascii="Arial" w:hAnsi="Arial" w:cs="Arial"/>
          <w:sz w:val="24"/>
          <w:szCs w:val="24"/>
          <w:lang w:val="pl-PL"/>
        </w:rPr>
        <w:t xml:space="preserve"> </w:t>
      </w:r>
      <w:r w:rsidRPr="007E1EEB">
        <w:rPr>
          <w:rFonts w:ascii="Arial" w:hAnsi="Arial" w:cs="Arial"/>
          <w:sz w:val="24"/>
          <w:szCs w:val="24"/>
          <w:lang w:val="pl-PL"/>
        </w:rPr>
        <w:t xml:space="preserve">Ta różnica pokazuje, że sama liczebność bazy nie jest jedynym czynnikiem decydującym o jej potencjale. Istotne znaczenie </w:t>
      </w:r>
      <w:r w:rsidR="001050E5" w:rsidRPr="007E1EEB">
        <w:rPr>
          <w:rFonts w:ascii="Arial" w:hAnsi="Arial" w:cs="Arial"/>
          <w:sz w:val="24"/>
          <w:szCs w:val="24"/>
          <w:lang w:val="pl-PL"/>
        </w:rPr>
        <w:t>przy dopasowywaniu par dawca – biorca</w:t>
      </w:r>
      <w:r w:rsidR="004E1F1B" w:rsidRPr="007E1EEB">
        <w:rPr>
          <w:rFonts w:ascii="Arial" w:hAnsi="Arial" w:cs="Arial"/>
          <w:sz w:val="24"/>
          <w:szCs w:val="24"/>
          <w:lang w:val="pl-PL"/>
        </w:rPr>
        <w:t>,</w:t>
      </w:r>
      <w:r w:rsidR="001050E5" w:rsidRPr="007E1EEB">
        <w:rPr>
          <w:rFonts w:ascii="Arial" w:hAnsi="Arial" w:cs="Arial"/>
          <w:sz w:val="24"/>
          <w:szCs w:val="24"/>
          <w:lang w:val="pl-PL"/>
        </w:rPr>
        <w:t xml:space="preserve"> poza zgodnością tkankową</w:t>
      </w:r>
      <w:r w:rsidR="004E1F1B" w:rsidRPr="007E1EEB">
        <w:rPr>
          <w:rFonts w:ascii="Arial" w:hAnsi="Arial" w:cs="Arial"/>
          <w:sz w:val="24"/>
          <w:szCs w:val="24"/>
          <w:lang w:val="pl-PL"/>
        </w:rPr>
        <w:t>,</w:t>
      </w:r>
      <w:r w:rsidR="001050E5" w:rsidRPr="007E1EEB">
        <w:rPr>
          <w:rFonts w:ascii="Arial" w:hAnsi="Arial" w:cs="Arial"/>
          <w:sz w:val="24"/>
          <w:szCs w:val="24"/>
          <w:lang w:val="pl-PL"/>
        </w:rPr>
        <w:t xml:space="preserve"> </w:t>
      </w:r>
      <w:r w:rsidRPr="007E1EEB">
        <w:rPr>
          <w:rFonts w:ascii="Arial" w:hAnsi="Arial" w:cs="Arial"/>
          <w:sz w:val="24"/>
          <w:szCs w:val="24"/>
          <w:lang w:val="pl-PL"/>
        </w:rPr>
        <w:t xml:space="preserve">mają również wiek, </w:t>
      </w:r>
      <w:r w:rsidR="001050E5" w:rsidRPr="007E1EEB">
        <w:rPr>
          <w:rFonts w:ascii="Arial" w:hAnsi="Arial" w:cs="Arial"/>
          <w:sz w:val="24"/>
          <w:szCs w:val="24"/>
          <w:lang w:val="pl-PL"/>
        </w:rPr>
        <w:t xml:space="preserve">płeć, </w:t>
      </w:r>
      <w:r w:rsidRPr="007E1EEB">
        <w:rPr>
          <w:rFonts w:ascii="Arial" w:hAnsi="Arial" w:cs="Arial"/>
          <w:sz w:val="24"/>
          <w:szCs w:val="24"/>
          <w:lang w:val="pl-PL"/>
        </w:rPr>
        <w:t xml:space="preserve">stan </w:t>
      </w:r>
      <w:proofErr w:type="gramStart"/>
      <w:r w:rsidRPr="007E1EEB">
        <w:rPr>
          <w:rFonts w:ascii="Arial" w:hAnsi="Arial" w:cs="Arial"/>
          <w:sz w:val="24"/>
          <w:szCs w:val="24"/>
          <w:lang w:val="pl-PL"/>
        </w:rPr>
        <w:t>zdrowia,</w:t>
      </w:r>
      <w:proofErr w:type="gramEnd"/>
      <w:r w:rsidRPr="007E1EEB">
        <w:rPr>
          <w:rFonts w:ascii="Arial" w:hAnsi="Arial" w:cs="Arial"/>
          <w:sz w:val="24"/>
          <w:szCs w:val="24"/>
          <w:lang w:val="pl-PL"/>
        </w:rPr>
        <w:t xml:space="preserve"> oraz rzeczywista dostępność dawców.</w:t>
      </w:r>
    </w:p>
    <w:p w14:paraId="2C6BD368" w14:textId="77777777" w:rsidR="00B57586" w:rsidRPr="007E1EEB" w:rsidRDefault="00B57586" w:rsidP="00773D26">
      <w:pPr>
        <w:spacing w:after="0"/>
        <w:rPr>
          <w:rFonts w:ascii="Arial" w:hAnsi="Arial" w:cs="Arial"/>
          <w:sz w:val="24"/>
          <w:szCs w:val="24"/>
          <w:lang w:val="pl-PL"/>
        </w:rPr>
      </w:pPr>
    </w:p>
    <w:p w14:paraId="3F9A029D" w14:textId="2A919E0A" w:rsidR="00B57586" w:rsidRPr="007E1EEB" w:rsidRDefault="00B57586" w:rsidP="00773D26">
      <w:pPr>
        <w:spacing w:after="0"/>
        <w:rPr>
          <w:rFonts w:ascii="Arial" w:hAnsi="Arial" w:cs="Arial"/>
          <w:b/>
          <w:bCs/>
          <w:sz w:val="24"/>
          <w:szCs w:val="24"/>
          <w:lang w:val="pl-PL"/>
        </w:rPr>
      </w:pPr>
      <w:r w:rsidRPr="007E1EEB">
        <w:rPr>
          <w:rFonts w:ascii="Arial" w:hAnsi="Arial" w:cs="Arial"/>
          <w:b/>
          <w:bCs/>
          <w:sz w:val="24"/>
          <w:szCs w:val="24"/>
          <w:lang w:val="pl-PL"/>
        </w:rPr>
        <w:t>Baza dawców to żywy organizm</w:t>
      </w:r>
    </w:p>
    <w:p w14:paraId="126325F7" w14:textId="77777777" w:rsidR="00B57586" w:rsidRPr="007E1EEB" w:rsidRDefault="00B57586" w:rsidP="00773D26">
      <w:pPr>
        <w:spacing w:after="0"/>
        <w:rPr>
          <w:rFonts w:ascii="Arial" w:hAnsi="Arial" w:cs="Arial"/>
          <w:sz w:val="24"/>
          <w:szCs w:val="24"/>
          <w:lang w:val="pl-PL"/>
        </w:rPr>
      </w:pPr>
    </w:p>
    <w:p w14:paraId="2DDA1FFD" w14:textId="78CC5C1C" w:rsidR="00B57586" w:rsidRPr="007E1EEB" w:rsidRDefault="00B57586" w:rsidP="004E1F1B">
      <w:pPr>
        <w:spacing w:after="0"/>
        <w:jc w:val="both"/>
        <w:rPr>
          <w:rFonts w:ascii="Arial" w:hAnsi="Arial" w:cs="Arial"/>
          <w:sz w:val="24"/>
          <w:szCs w:val="24"/>
          <w:lang w:val="pl-PL"/>
        </w:rPr>
      </w:pPr>
      <w:r w:rsidRPr="007E1EEB">
        <w:rPr>
          <w:rFonts w:ascii="Arial" w:hAnsi="Arial" w:cs="Arial"/>
          <w:sz w:val="24"/>
          <w:szCs w:val="24"/>
          <w:lang w:val="pl-PL"/>
        </w:rPr>
        <w:t>Polskie społeczeństwo zmienia się demograficznie. Rodzi się coraz mniej dzieci, a udział starszych grup wiekowych w populacji rośnie. Podobne zjawiska obserwuje Fundacja DKMS w swojej bazie, która liczy obecnie ponad 2,2 miliona potencjalnych dawców.</w:t>
      </w:r>
      <w:r w:rsidR="00766124" w:rsidRPr="007E1EEB">
        <w:rPr>
          <w:rFonts w:ascii="Arial" w:hAnsi="Arial" w:cs="Arial"/>
          <w:sz w:val="24"/>
          <w:szCs w:val="24"/>
          <w:lang w:val="pl-PL"/>
        </w:rPr>
        <w:t xml:space="preserve"> </w:t>
      </w:r>
      <w:r w:rsidRPr="007E1EEB">
        <w:rPr>
          <w:rFonts w:ascii="Arial" w:hAnsi="Arial" w:cs="Arial"/>
          <w:sz w:val="24"/>
          <w:szCs w:val="24"/>
          <w:lang w:val="pl-PL"/>
        </w:rPr>
        <w:t xml:space="preserve">Jeszcze w 2022 roku osoby w wieku </w:t>
      </w:r>
      <w:r w:rsidR="00766124" w:rsidRPr="007E1EEB">
        <w:rPr>
          <w:rFonts w:ascii="Arial" w:hAnsi="Arial" w:cs="Arial"/>
          <w:sz w:val="24"/>
          <w:szCs w:val="24"/>
          <w:lang w:val="pl-PL"/>
        </w:rPr>
        <w:t>18-</w:t>
      </w:r>
      <w:r w:rsidRPr="007E1EEB">
        <w:rPr>
          <w:rFonts w:ascii="Arial" w:hAnsi="Arial" w:cs="Arial"/>
          <w:sz w:val="24"/>
          <w:szCs w:val="24"/>
          <w:lang w:val="pl-PL"/>
        </w:rPr>
        <w:t>30 lat stanowiły 31,</w:t>
      </w:r>
      <w:r w:rsidR="00336ABF">
        <w:rPr>
          <w:rFonts w:ascii="Arial" w:hAnsi="Arial" w:cs="Arial"/>
          <w:sz w:val="24"/>
          <w:szCs w:val="24"/>
          <w:lang w:val="pl-PL"/>
        </w:rPr>
        <w:t>7</w:t>
      </w:r>
      <w:r w:rsidRPr="007E1EEB">
        <w:rPr>
          <w:rFonts w:ascii="Arial" w:hAnsi="Arial" w:cs="Arial"/>
          <w:sz w:val="24"/>
          <w:szCs w:val="24"/>
          <w:lang w:val="pl-PL"/>
        </w:rPr>
        <w:t xml:space="preserve"> proc. bazy </w:t>
      </w:r>
      <w:r w:rsidR="00336ABF">
        <w:rPr>
          <w:rFonts w:ascii="Arial" w:hAnsi="Arial" w:cs="Arial"/>
          <w:sz w:val="24"/>
          <w:szCs w:val="24"/>
          <w:lang w:val="pl-PL"/>
        </w:rPr>
        <w:t xml:space="preserve">Fundacji </w:t>
      </w:r>
      <w:r w:rsidRPr="007E1EEB">
        <w:rPr>
          <w:rFonts w:ascii="Arial" w:hAnsi="Arial" w:cs="Arial"/>
          <w:sz w:val="24"/>
          <w:szCs w:val="24"/>
          <w:lang w:val="pl-PL"/>
        </w:rPr>
        <w:t xml:space="preserve">DKMS, czyli niemal jedną trzecią. W 2026 roku ich udział spadł do 23,3 proc. – mniej niż jednej czwartej. </w:t>
      </w:r>
    </w:p>
    <w:p w14:paraId="2409EDB0" w14:textId="77777777" w:rsidR="00B57586" w:rsidRPr="007E1EEB" w:rsidRDefault="00B57586" w:rsidP="00773D26">
      <w:pPr>
        <w:spacing w:after="0"/>
        <w:rPr>
          <w:rFonts w:ascii="Arial" w:hAnsi="Arial" w:cs="Arial"/>
          <w:sz w:val="24"/>
          <w:szCs w:val="24"/>
          <w:lang w:val="pl-PL"/>
        </w:rPr>
      </w:pPr>
    </w:p>
    <w:p w14:paraId="00593748" w14:textId="35EB6FF8" w:rsidR="00766124" w:rsidRPr="007E1EEB" w:rsidRDefault="00766124" w:rsidP="004E1F1B">
      <w:pPr>
        <w:spacing w:after="0"/>
        <w:jc w:val="both"/>
        <w:rPr>
          <w:rFonts w:ascii="Arial" w:hAnsi="Arial" w:cs="Arial"/>
          <w:sz w:val="24"/>
          <w:szCs w:val="24"/>
          <w:lang w:val="pl-PL"/>
        </w:rPr>
      </w:pPr>
      <w:r w:rsidRPr="007E1EEB">
        <w:rPr>
          <w:rFonts w:ascii="Arial" w:hAnsi="Arial" w:cs="Arial"/>
          <w:sz w:val="24"/>
          <w:szCs w:val="24"/>
          <w:lang w:val="pl-PL"/>
        </w:rPr>
        <w:t>Zmieniająca się struktura wiekowa ma konkretne konsekwencje. Wraz z upływem lat coraz więcej osób osiąga górną granicę wieku i przestaje być aktywnymi potencjalnymi dawcami. Według danych Fundacji DKMS w 2025 roku z tego powodu bazę opuściło 8 679 osób. Prognozy na kolejne lata wskazują na systematyczny wzrost tej liczby. Szacuje się, że do końca 2030 roku, wyłącznie ze względu na osiągnięcie górnej granicy wieku, bazę Fundacji DKMS opuści łącznie ponad 75 tysięcy potencjalnych dawców.</w:t>
      </w:r>
    </w:p>
    <w:p w14:paraId="19B19057" w14:textId="77777777" w:rsidR="00B662A2" w:rsidRPr="007E1EEB" w:rsidRDefault="00B662A2" w:rsidP="00773D26">
      <w:pPr>
        <w:spacing w:after="0"/>
        <w:rPr>
          <w:rFonts w:ascii="Arial" w:hAnsi="Arial" w:cs="Arial"/>
          <w:sz w:val="24"/>
          <w:szCs w:val="24"/>
          <w:lang w:val="pl-PL"/>
        </w:rPr>
      </w:pPr>
    </w:p>
    <w:p w14:paraId="79AA800C" w14:textId="77777777" w:rsidR="00766124" w:rsidRPr="007E1EEB" w:rsidRDefault="00766124" w:rsidP="00773D26">
      <w:pPr>
        <w:spacing w:after="0"/>
        <w:rPr>
          <w:rFonts w:ascii="Arial" w:hAnsi="Arial" w:cs="Arial"/>
          <w:sz w:val="24"/>
          <w:szCs w:val="24"/>
          <w:lang w:val="pl-PL"/>
        </w:rPr>
      </w:pPr>
    </w:p>
    <w:p w14:paraId="39A9322E" w14:textId="7E9BB841" w:rsidR="00D266A0" w:rsidRPr="007E1EEB" w:rsidRDefault="00D266A0" w:rsidP="00773D26">
      <w:pPr>
        <w:spacing w:after="0"/>
        <w:rPr>
          <w:rFonts w:ascii="Arial" w:hAnsi="Arial" w:cs="Arial"/>
          <w:sz w:val="24"/>
          <w:szCs w:val="24"/>
          <w:lang w:val="pl-PL"/>
        </w:rPr>
      </w:pPr>
      <w:r w:rsidRPr="007E1EEB">
        <w:rPr>
          <w:rFonts w:ascii="Arial" w:hAnsi="Arial" w:cs="Arial"/>
          <w:sz w:val="24"/>
          <w:szCs w:val="24"/>
          <w:lang w:val="pl-PL"/>
        </w:rPr>
        <w:t>Wiek jest najczęstszą przyczyną wycofania z bazy, ale nie jedyną. Wśród pozostałych, powodów znajdują się:</w:t>
      </w:r>
    </w:p>
    <w:p w14:paraId="2AF6D0E0" w14:textId="77777777" w:rsidR="00D266A0" w:rsidRPr="007E1EEB" w:rsidRDefault="00D266A0" w:rsidP="00773D26">
      <w:pPr>
        <w:spacing w:after="0"/>
        <w:rPr>
          <w:rFonts w:ascii="Arial" w:hAnsi="Arial" w:cs="Arial"/>
          <w:sz w:val="24"/>
          <w:szCs w:val="24"/>
          <w:lang w:val="pl-PL"/>
        </w:rPr>
      </w:pPr>
    </w:p>
    <w:p w14:paraId="59B7E3C3" w14:textId="77777777" w:rsidR="00D266A0" w:rsidRPr="007E1EEB" w:rsidRDefault="00D266A0" w:rsidP="00773D26">
      <w:pPr>
        <w:pStyle w:val="Akapitzlist"/>
        <w:numPr>
          <w:ilvl w:val="0"/>
          <w:numId w:val="9"/>
        </w:numPr>
        <w:spacing w:after="0"/>
        <w:rPr>
          <w:rFonts w:ascii="Arial" w:hAnsi="Arial" w:cs="Arial"/>
          <w:sz w:val="24"/>
          <w:szCs w:val="24"/>
          <w:lang w:val="pl-PL"/>
        </w:rPr>
      </w:pPr>
      <w:r w:rsidRPr="007E1EEB">
        <w:rPr>
          <w:rFonts w:ascii="Arial" w:hAnsi="Arial" w:cs="Arial"/>
          <w:b/>
          <w:bCs/>
          <w:sz w:val="24"/>
          <w:szCs w:val="24"/>
          <w:lang w:val="pl-PL"/>
        </w:rPr>
        <w:lastRenderedPageBreak/>
        <w:t>Podwójna rejestracja</w:t>
      </w:r>
      <w:r w:rsidRPr="007E1EEB">
        <w:rPr>
          <w:rFonts w:ascii="Arial" w:hAnsi="Arial" w:cs="Arial"/>
          <w:sz w:val="24"/>
          <w:szCs w:val="24"/>
          <w:lang w:val="pl-PL"/>
        </w:rPr>
        <w:t xml:space="preserve"> – wystarczy zarejestrować się raz, w jednym z ośrodków dawców szpiku. Ponowna rejestracja w Fundacji DKMS lub innym ośrodku nie zwiększa szans pacjenta na znalezienie zgodnego dawcy.</w:t>
      </w:r>
    </w:p>
    <w:p w14:paraId="7EA98721" w14:textId="77777777" w:rsidR="00D266A0" w:rsidRPr="007E1EEB" w:rsidRDefault="00D266A0" w:rsidP="00773D26">
      <w:pPr>
        <w:spacing w:after="0"/>
        <w:rPr>
          <w:rFonts w:ascii="Arial" w:hAnsi="Arial" w:cs="Arial"/>
          <w:sz w:val="24"/>
          <w:szCs w:val="24"/>
          <w:lang w:val="pl-PL"/>
        </w:rPr>
      </w:pPr>
    </w:p>
    <w:p w14:paraId="48B1EE48" w14:textId="77777777" w:rsidR="00D266A0" w:rsidRPr="007E1EEB" w:rsidRDefault="00D266A0" w:rsidP="00773D26">
      <w:pPr>
        <w:pStyle w:val="Akapitzlist"/>
        <w:numPr>
          <w:ilvl w:val="0"/>
          <w:numId w:val="9"/>
        </w:numPr>
        <w:spacing w:after="0"/>
        <w:rPr>
          <w:rFonts w:ascii="Arial" w:hAnsi="Arial" w:cs="Arial"/>
          <w:sz w:val="24"/>
          <w:szCs w:val="24"/>
          <w:lang w:val="pl-PL"/>
        </w:rPr>
      </w:pPr>
      <w:r w:rsidRPr="007E1EEB">
        <w:rPr>
          <w:rFonts w:ascii="Arial" w:hAnsi="Arial" w:cs="Arial"/>
          <w:b/>
          <w:bCs/>
          <w:sz w:val="24"/>
          <w:szCs w:val="24"/>
          <w:lang w:val="pl-PL"/>
        </w:rPr>
        <w:t>Przyczyny medyczne</w:t>
      </w:r>
      <w:r w:rsidRPr="007E1EEB">
        <w:rPr>
          <w:rFonts w:ascii="Arial" w:hAnsi="Arial" w:cs="Arial"/>
          <w:sz w:val="24"/>
          <w:szCs w:val="24"/>
          <w:lang w:val="pl-PL"/>
        </w:rPr>
        <w:t xml:space="preserve"> – stan zdrowia może zmieniać się w ciągu życia, a niektóre schorzenia wykluczają możliwość donacji. Dlatego tak ważne jest informowanie ośrodka dawców o istotnych zmianach dotyczących stanu zdrowia.</w:t>
      </w:r>
    </w:p>
    <w:p w14:paraId="6D0F0C35" w14:textId="77777777" w:rsidR="00D266A0" w:rsidRPr="007E1EEB" w:rsidRDefault="00D266A0" w:rsidP="00773D26">
      <w:pPr>
        <w:spacing w:after="0"/>
        <w:rPr>
          <w:rFonts w:ascii="Arial" w:hAnsi="Arial" w:cs="Arial"/>
          <w:sz w:val="24"/>
          <w:szCs w:val="24"/>
          <w:lang w:val="pl-PL"/>
        </w:rPr>
      </w:pPr>
    </w:p>
    <w:p w14:paraId="7554351A" w14:textId="087E7433" w:rsidR="00D266A0" w:rsidRPr="007E1EEB" w:rsidRDefault="00D266A0" w:rsidP="007E1EEB">
      <w:pPr>
        <w:pStyle w:val="Akapitzlist"/>
        <w:numPr>
          <w:ilvl w:val="0"/>
          <w:numId w:val="9"/>
        </w:numPr>
        <w:spacing w:after="0"/>
        <w:jc w:val="both"/>
        <w:rPr>
          <w:rFonts w:ascii="Arial" w:hAnsi="Arial" w:cs="Arial"/>
          <w:sz w:val="24"/>
          <w:szCs w:val="24"/>
          <w:lang w:val="pl-PL"/>
        </w:rPr>
      </w:pPr>
      <w:r w:rsidRPr="007E1EEB">
        <w:rPr>
          <w:rFonts w:ascii="Arial" w:hAnsi="Arial" w:cs="Arial"/>
          <w:b/>
          <w:bCs/>
          <w:sz w:val="24"/>
          <w:szCs w:val="24"/>
          <w:lang w:val="pl-PL"/>
        </w:rPr>
        <w:t>Emigracja</w:t>
      </w:r>
      <w:r w:rsidRPr="007E1EEB">
        <w:rPr>
          <w:rFonts w:ascii="Arial" w:hAnsi="Arial" w:cs="Arial"/>
          <w:sz w:val="24"/>
          <w:szCs w:val="24"/>
          <w:lang w:val="pl-PL"/>
        </w:rPr>
        <w:t xml:space="preserve"> – wyjazd </w:t>
      </w:r>
      <w:r w:rsidR="004E1F1B" w:rsidRPr="007E1EEB">
        <w:rPr>
          <w:rFonts w:ascii="Arial" w:hAnsi="Arial" w:cs="Arial"/>
          <w:sz w:val="24"/>
          <w:szCs w:val="24"/>
          <w:lang w:val="pl-PL"/>
        </w:rPr>
        <w:t>za granicę</w:t>
      </w:r>
      <w:r w:rsidRPr="007E1EEB">
        <w:rPr>
          <w:rFonts w:ascii="Arial" w:hAnsi="Arial" w:cs="Arial"/>
          <w:sz w:val="24"/>
          <w:szCs w:val="24"/>
          <w:lang w:val="pl-PL"/>
        </w:rPr>
        <w:t xml:space="preserve"> na stałe nie oznacza konieczności rezygnacji z bycia potencjalnym dawcą. Należy jednak zgłosić ten fakt do Fundacji DKMS, aby wyrejestrować się z bazy</w:t>
      </w:r>
      <w:r w:rsidR="004E1F1B" w:rsidRPr="007E1EEB">
        <w:rPr>
          <w:rFonts w:ascii="Arial" w:hAnsi="Arial" w:cs="Arial"/>
          <w:sz w:val="24"/>
          <w:szCs w:val="24"/>
          <w:lang w:val="pl-PL"/>
        </w:rPr>
        <w:t xml:space="preserve"> w Polsce</w:t>
      </w:r>
      <w:r w:rsidRPr="007E1EEB">
        <w:rPr>
          <w:rFonts w:ascii="Arial" w:hAnsi="Arial" w:cs="Arial"/>
          <w:sz w:val="24"/>
          <w:szCs w:val="24"/>
          <w:lang w:val="pl-PL"/>
        </w:rPr>
        <w:t>, a następnie zarejestrować się w bazie dawców w nowym kraju zamieszkania.</w:t>
      </w:r>
    </w:p>
    <w:p w14:paraId="3A861D5B" w14:textId="77777777" w:rsidR="00D266A0" w:rsidRPr="007E1EEB" w:rsidRDefault="00D266A0" w:rsidP="00773D26">
      <w:pPr>
        <w:spacing w:after="0"/>
        <w:rPr>
          <w:rFonts w:ascii="Arial" w:hAnsi="Arial" w:cs="Arial"/>
          <w:i/>
          <w:iCs/>
          <w:sz w:val="24"/>
          <w:szCs w:val="24"/>
          <w:lang w:val="pl-PL"/>
        </w:rPr>
      </w:pPr>
    </w:p>
    <w:p w14:paraId="5B4D9E29" w14:textId="7392975A" w:rsidR="00D266A0" w:rsidRPr="007E1EEB" w:rsidRDefault="00D266A0" w:rsidP="007E1EEB">
      <w:pPr>
        <w:spacing w:after="0"/>
        <w:jc w:val="both"/>
        <w:rPr>
          <w:rFonts w:ascii="Arial" w:hAnsi="Arial" w:cs="Arial"/>
          <w:sz w:val="24"/>
          <w:szCs w:val="24"/>
          <w:lang w:val="pl-PL"/>
        </w:rPr>
      </w:pPr>
      <w:r w:rsidRPr="007E1EEB">
        <w:rPr>
          <w:rFonts w:ascii="Arial" w:hAnsi="Arial" w:cs="Arial"/>
          <w:i/>
          <w:iCs/>
          <w:sz w:val="24"/>
          <w:szCs w:val="24"/>
          <w:lang w:val="pl-PL"/>
        </w:rPr>
        <w:t>W ciągu ostatnich pięciu lat z naszej bazy wycofanych zostało blisko 80 tysięcy potencjalnych dawców. To pokazuje, że utrzymanie jej potencjału wymaga nie tylko rejestrowania kolejnych osób, ale również stałej aktualizacji danych i monitorowania dostępności dawców. Z perspektywy medycznej sama liczba zarejestrowanych osób nie jest wystarczającym miernikiem. Dla pacjenta kluczowe jest znalezienie dawcy odpowiedniego pod względem zgodności tkankowej, wieku, stanu zdrowia i rzeczywistej gotowości do donacji. Dlatego musimy myśleć o bazie długofalowo – nie tylko o tym, ilu dawców mamy dziś, ale przede wszystkim o tym, jakie możliwości wyboru będziemy mogli zapewnić transplantologom za pięć czy dziesięć lat</w:t>
      </w:r>
      <w:r w:rsidRPr="007E1EEB">
        <w:rPr>
          <w:rFonts w:ascii="Arial" w:hAnsi="Arial" w:cs="Arial"/>
          <w:sz w:val="24"/>
          <w:szCs w:val="24"/>
          <w:lang w:val="pl-PL"/>
        </w:rPr>
        <w:t xml:space="preserve"> </w:t>
      </w:r>
      <w:r w:rsidRPr="007E1EEB">
        <w:rPr>
          <w:rFonts w:ascii="Arial" w:hAnsi="Arial" w:cs="Arial"/>
          <w:b/>
          <w:bCs/>
          <w:sz w:val="24"/>
          <w:szCs w:val="24"/>
          <w:lang w:val="pl-PL"/>
        </w:rPr>
        <w:t xml:space="preserve">– mówi dr </w:t>
      </w:r>
      <w:proofErr w:type="spellStart"/>
      <w:r w:rsidRPr="007E1EEB">
        <w:rPr>
          <w:rFonts w:ascii="Arial" w:hAnsi="Arial" w:cs="Arial"/>
          <w:b/>
          <w:bCs/>
          <w:sz w:val="24"/>
          <w:szCs w:val="24"/>
          <w:lang w:val="pl-PL"/>
        </w:rPr>
        <w:t>Tigran</w:t>
      </w:r>
      <w:proofErr w:type="spellEnd"/>
      <w:r w:rsidRPr="007E1EEB">
        <w:rPr>
          <w:rFonts w:ascii="Arial" w:hAnsi="Arial" w:cs="Arial"/>
          <w:b/>
          <w:bCs/>
          <w:sz w:val="24"/>
          <w:szCs w:val="24"/>
          <w:lang w:val="pl-PL"/>
        </w:rPr>
        <w:t xml:space="preserve"> </w:t>
      </w:r>
      <w:proofErr w:type="spellStart"/>
      <w:r w:rsidRPr="007E1EEB">
        <w:rPr>
          <w:rFonts w:ascii="Arial" w:hAnsi="Arial" w:cs="Arial"/>
          <w:b/>
          <w:bCs/>
          <w:sz w:val="24"/>
          <w:szCs w:val="24"/>
          <w:lang w:val="pl-PL"/>
        </w:rPr>
        <w:t>Torosian</w:t>
      </w:r>
      <w:proofErr w:type="spellEnd"/>
      <w:r w:rsidRPr="007E1EEB">
        <w:rPr>
          <w:rFonts w:ascii="Arial" w:hAnsi="Arial" w:cs="Arial"/>
          <w:b/>
          <w:bCs/>
          <w:sz w:val="24"/>
          <w:szCs w:val="24"/>
          <w:lang w:val="pl-PL"/>
        </w:rPr>
        <w:t>, Dyrektor Medyczny Fundacji DKMS.</w:t>
      </w:r>
    </w:p>
    <w:p w14:paraId="2496583C" w14:textId="77777777" w:rsidR="00D266A0" w:rsidRPr="007E1EEB" w:rsidRDefault="00D266A0" w:rsidP="00773D26">
      <w:pPr>
        <w:spacing w:after="0"/>
        <w:rPr>
          <w:rFonts w:ascii="Arial" w:hAnsi="Arial" w:cs="Arial"/>
          <w:sz w:val="24"/>
          <w:szCs w:val="24"/>
          <w:lang w:val="pl-PL"/>
        </w:rPr>
      </w:pPr>
    </w:p>
    <w:p w14:paraId="4BB4108D" w14:textId="77777777" w:rsidR="00D266A0" w:rsidRPr="007E1EEB" w:rsidRDefault="00D266A0" w:rsidP="00773D26">
      <w:pPr>
        <w:spacing w:after="0"/>
        <w:rPr>
          <w:rFonts w:ascii="Arial" w:hAnsi="Arial" w:cs="Arial"/>
          <w:b/>
          <w:bCs/>
          <w:sz w:val="24"/>
          <w:szCs w:val="24"/>
          <w:lang w:val="pl-PL"/>
        </w:rPr>
      </w:pPr>
      <w:r w:rsidRPr="007E1EEB">
        <w:rPr>
          <w:rFonts w:ascii="Arial" w:hAnsi="Arial" w:cs="Arial"/>
          <w:b/>
          <w:bCs/>
          <w:sz w:val="24"/>
          <w:szCs w:val="24"/>
          <w:lang w:val="pl-PL"/>
        </w:rPr>
        <w:t>Młodzi dawcy szczególnie potrzebni – jak skutecznie do nich docierać?</w:t>
      </w:r>
    </w:p>
    <w:p w14:paraId="55EBC118" w14:textId="77777777" w:rsidR="00D266A0" w:rsidRPr="007E1EEB" w:rsidRDefault="00D266A0" w:rsidP="00773D26">
      <w:pPr>
        <w:spacing w:after="0"/>
        <w:rPr>
          <w:rFonts w:ascii="Arial" w:hAnsi="Arial" w:cs="Arial"/>
          <w:sz w:val="24"/>
          <w:szCs w:val="24"/>
          <w:lang w:val="pl-PL"/>
        </w:rPr>
      </w:pPr>
    </w:p>
    <w:p w14:paraId="31088D03" w14:textId="763C7CE6" w:rsidR="00773D26" w:rsidRPr="007E1EEB" w:rsidRDefault="00773D26" w:rsidP="007E1EEB">
      <w:pPr>
        <w:spacing w:after="0"/>
        <w:jc w:val="both"/>
        <w:rPr>
          <w:rFonts w:ascii="Arial" w:hAnsi="Arial" w:cs="Arial"/>
          <w:sz w:val="24"/>
          <w:szCs w:val="24"/>
          <w:lang w:val="pl-PL"/>
        </w:rPr>
      </w:pPr>
      <w:r w:rsidRPr="007E1EEB">
        <w:rPr>
          <w:rFonts w:ascii="Arial" w:hAnsi="Arial" w:cs="Arial"/>
          <w:sz w:val="24"/>
          <w:szCs w:val="24"/>
          <w:lang w:val="pl-PL"/>
        </w:rPr>
        <w:t>Zmiany demograficzne to nie jedyne wyzwanie. Równie istotne jest skuteczne docieranie do kolejnych pokoleń potencjalnych dawców. Dlatego działania edukacyjne i rejestracyjne Fundacji DKMS są prowadzone w miejscach bliskich młodym ludziom – w szkołach ponadpodstawowych w ramach KOMÓRKOMANII, na uczelniach poprzez HELPERS’ GENERATION, a także podczas festiwali muzycznych i innych wydarzeń.</w:t>
      </w:r>
    </w:p>
    <w:p w14:paraId="30167B37" w14:textId="77777777" w:rsidR="00773D26" w:rsidRPr="007E1EEB" w:rsidRDefault="00773D26" w:rsidP="00773D26">
      <w:pPr>
        <w:spacing w:after="0"/>
        <w:rPr>
          <w:rFonts w:ascii="Arial" w:hAnsi="Arial" w:cs="Arial"/>
          <w:sz w:val="24"/>
          <w:szCs w:val="24"/>
          <w:lang w:val="pl-PL"/>
        </w:rPr>
      </w:pPr>
    </w:p>
    <w:p w14:paraId="6981BFA0" w14:textId="2680E37B" w:rsidR="00773D26" w:rsidRPr="007E1EEB" w:rsidRDefault="00773D26" w:rsidP="007E1EEB">
      <w:pPr>
        <w:spacing w:after="0"/>
        <w:jc w:val="both"/>
        <w:rPr>
          <w:rFonts w:ascii="Arial" w:hAnsi="Arial" w:cs="Arial"/>
          <w:sz w:val="24"/>
          <w:szCs w:val="24"/>
          <w:lang w:val="pl-PL"/>
        </w:rPr>
      </w:pPr>
      <w:r w:rsidRPr="007E1EEB">
        <w:rPr>
          <w:rFonts w:ascii="Arial" w:hAnsi="Arial" w:cs="Arial"/>
          <w:sz w:val="24"/>
          <w:szCs w:val="24"/>
          <w:lang w:val="pl-PL"/>
        </w:rPr>
        <w:t>Równolegle w komunikacji coraz większą rolę odgrywają niestandardowe kampanie edukacyjne, krótkie formaty wideo i współpraca z twórcami internetowymi. Przykładem jest kampania „</w:t>
      </w:r>
      <w:proofErr w:type="spellStart"/>
      <w:r w:rsidRPr="007E1EEB">
        <w:rPr>
          <w:rFonts w:ascii="Arial" w:hAnsi="Arial" w:cs="Arial"/>
          <w:sz w:val="24"/>
          <w:szCs w:val="24"/>
          <w:lang w:val="pl-PL"/>
        </w:rPr>
        <w:t>Szpikula</w:t>
      </w:r>
      <w:proofErr w:type="spellEnd"/>
      <w:r w:rsidRPr="007E1EEB">
        <w:rPr>
          <w:rFonts w:ascii="Arial" w:hAnsi="Arial" w:cs="Arial"/>
          <w:sz w:val="24"/>
          <w:szCs w:val="24"/>
          <w:lang w:val="pl-PL"/>
        </w:rPr>
        <w:t xml:space="preserve">” z Cezarym </w:t>
      </w:r>
      <w:proofErr w:type="spellStart"/>
      <w:r w:rsidRPr="007E1EEB">
        <w:rPr>
          <w:rFonts w:ascii="Arial" w:hAnsi="Arial" w:cs="Arial"/>
          <w:sz w:val="24"/>
          <w:szCs w:val="24"/>
          <w:lang w:val="pl-PL"/>
        </w:rPr>
        <w:t>Pazurą</w:t>
      </w:r>
      <w:proofErr w:type="spellEnd"/>
      <w:r w:rsidRPr="007E1EEB">
        <w:rPr>
          <w:rFonts w:ascii="Arial" w:hAnsi="Arial" w:cs="Arial"/>
          <w:sz w:val="24"/>
          <w:szCs w:val="24"/>
          <w:lang w:val="pl-PL"/>
        </w:rPr>
        <w:t xml:space="preserve"> i </w:t>
      </w:r>
      <w:r w:rsidR="00336ABF">
        <w:rPr>
          <w:rFonts w:ascii="Arial" w:hAnsi="Arial" w:cs="Arial"/>
          <w:sz w:val="24"/>
          <w:szCs w:val="24"/>
          <w:lang w:val="pl-PL"/>
        </w:rPr>
        <w:t>Maciejem Sekulskim (</w:t>
      </w:r>
      <w:r w:rsidR="00336ABF" w:rsidRPr="00336ABF">
        <w:rPr>
          <w:rFonts w:ascii="Arial" w:hAnsi="Arial" w:cs="Arial"/>
          <w:sz w:val="24"/>
          <w:szCs w:val="24"/>
          <w:lang w:val="pl-PL"/>
        </w:rPr>
        <w:t>MIÜ</w:t>
      </w:r>
      <w:r w:rsidR="00336ABF">
        <w:rPr>
          <w:rFonts w:ascii="Arial" w:hAnsi="Arial" w:cs="Arial"/>
          <w:sz w:val="24"/>
          <w:szCs w:val="24"/>
          <w:lang w:val="pl-PL"/>
        </w:rPr>
        <w:t>)</w:t>
      </w:r>
      <w:r w:rsidRPr="007E1EEB">
        <w:rPr>
          <w:rFonts w:ascii="Arial" w:hAnsi="Arial" w:cs="Arial"/>
          <w:sz w:val="24"/>
          <w:szCs w:val="24"/>
          <w:lang w:val="pl-PL"/>
        </w:rPr>
        <w:t xml:space="preserve">, która poprzez humor i niestandardową konwencję rozprawia się z mitami dotyczącymi dawstwa szpiku. </w:t>
      </w:r>
      <w:r w:rsidRPr="007E1EEB">
        <w:rPr>
          <w:rFonts w:ascii="Arial" w:hAnsi="Arial" w:cs="Arial"/>
          <w:sz w:val="24"/>
          <w:szCs w:val="24"/>
          <w:lang w:val="pl-PL"/>
        </w:rPr>
        <w:lastRenderedPageBreak/>
        <w:t>Zmienia się również sam proces rejestracji,</w:t>
      </w:r>
      <w:r w:rsidR="004E1F1B" w:rsidRPr="007E1EEB">
        <w:rPr>
          <w:rFonts w:ascii="Arial" w:hAnsi="Arial" w:cs="Arial"/>
          <w:sz w:val="24"/>
          <w:szCs w:val="24"/>
          <w:lang w:val="pl-PL"/>
        </w:rPr>
        <w:t xml:space="preserve"> który zostaje</w:t>
      </w:r>
      <w:r w:rsidRPr="007E1EEB">
        <w:rPr>
          <w:rFonts w:ascii="Arial" w:hAnsi="Arial" w:cs="Arial"/>
          <w:sz w:val="24"/>
          <w:szCs w:val="24"/>
          <w:lang w:val="pl-PL"/>
        </w:rPr>
        <w:t xml:space="preserve"> </w:t>
      </w:r>
      <w:r w:rsidR="004E1F1B" w:rsidRPr="007E1EEB">
        <w:rPr>
          <w:rFonts w:ascii="Arial" w:hAnsi="Arial" w:cs="Arial"/>
          <w:sz w:val="24"/>
          <w:szCs w:val="24"/>
          <w:lang w:val="pl-PL"/>
        </w:rPr>
        <w:t xml:space="preserve">dostosowywany </w:t>
      </w:r>
      <w:r w:rsidRPr="007E1EEB">
        <w:rPr>
          <w:rFonts w:ascii="Arial" w:hAnsi="Arial" w:cs="Arial"/>
          <w:sz w:val="24"/>
          <w:szCs w:val="24"/>
          <w:lang w:val="pl-PL"/>
        </w:rPr>
        <w:t>do codziennych przyzwyczajeń młodych ludzi,</w:t>
      </w:r>
      <w:r w:rsidR="004E1F1B" w:rsidRPr="007E1EEB">
        <w:rPr>
          <w:rFonts w:ascii="Arial" w:hAnsi="Arial" w:cs="Arial"/>
          <w:sz w:val="24"/>
          <w:szCs w:val="24"/>
          <w:lang w:val="pl-PL"/>
        </w:rPr>
        <w:t xml:space="preserve"> </w:t>
      </w:r>
      <w:r w:rsidRPr="007E1EEB">
        <w:rPr>
          <w:rFonts w:ascii="Arial" w:hAnsi="Arial" w:cs="Arial"/>
          <w:sz w:val="24"/>
          <w:szCs w:val="24"/>
          <w:lang w:val="pl-PL"/>
        </w:rPr>
        <w:t>m.in. dzięki możliwości odesłania pakietu rejestracyjnego przez Paczkomat.</w:t>
      </w:r>
    </w:p>
    <w:p w14:paraId="31A14461" w14:textId="77777777" w:rsidR="00773D26" w:rsidRPr="007E1EEB" w:rsidRDefault="00773D26" w:rsidP="00773D26">
      <w:pPr>
        <w:spacing w:after="0"/>
        <w:rPr>
          <w:rFonts w:ascii="Arial" w:hAnsi="Arial" w:cs="Arial"/>
          <w:sz w:val="24"/>
          <w:szCs w:val="24"/>
          <w:lang w:val="pl-PL"/>
        </w:rPr>
      </w:pPr>
    </w:p>
    <w:p w14:paraId="1771D249" w14:textId="50F18B61" w:rsidR="00773D26" w:rsidRPr="00336ABF" w:rsidRDefault="00336ABF" w:rsidP="007E1EEB">
      <w:pPr>
        <w:spacing w:after="0"/>
        <w:jc w:val="both"/>
        <w:rPr>
          <w:rFonts w:ascii="Arial" w:hAnsi="Arial" w:cs="Arial"/>
          <w:i/>
          <w:iCs/>
          <w:sz w:val="24"/>
          <w:szCs w:val="24"/>
          <w:lang w:val="pl-PL"/>
        </w:rPr>
      </w:pPr>
      <w:r w:rsidRPr="00336ABF">
        <w:rPr>
          <w:rFonts w:ascii="Arial" w:hAnsi="Arial" w:cs="Arial"/>
          <w:i/>
          <w:iCs/>
          <w:sz w:val="24"/>
          <w:szCs w:val="24"/>
          <w:lang w:val="pl-PL"/>
        </w:rPr>
        <w:t>Docieranie do młodych ludzi jest jednym z naszych priorytetów. Chcemy być tam, gdzie szukają informacji i rozmawiać z nimi o dawstwie prosto i rzetelnie. Zależy nam, żeby wiedzieli, że mogą dać komuś szansę na życie.</w:t>
      </w:r>
      <w:r w:rsidR="002B24A4">
        <w:rPr>
          <w:rFonts w:ascii="Arial" w:hAnsi="Arial" w:cs="Arial"/>
          <w:i/>
          <w:iCs/>
          <w:sz w:val="24"/>
          <w:szCs w:val="24"/>
          <w:lang w:val="pl-PL"/>
        </w:rPr>
        <w:t xml:space="preserve"> </w:t>
      </w:r>
      <w:r w:rsidRPr="00336ABF">
        <w:rPr>
          <w:rFonts w:ascii="Arial" w:hAnsi="Arial" w:cs="Arial"/>
          <w:i/>
          <w:iCs/>
          <w:sz w:val="24"/>
          <w:szCs w:val="24"/>
          <w:lang w:val="pl-PL"/>
        </w:rPr>
        <w:t xml:space="preserve">Dziś średni wiek osób rejestrujących się w Fundacji DKMS jest o ponad 15 lat niższy niż na początku naszej działalności. To dobry kierunek, ale nasza baza stale się zmienia </w:t>
      </w:r>
      <w:r w:rsidR="002B24A4" w:rsidRPr="007E1EEB">
        <w:rPr>
          <w:rFonts w:ascii="Arial" w:hAnsi="Arial" w:cs="Arial"/>
          <w:i/>
          <w:iCs/>
          <w:sz w:val="24"/>
          <w:szCs w:val="24"/>
          <w:lang w:val="pl-PL"/>
        </w:rPr>
        <w:t>–</w:t>
      </w:r>
      <w:r w:rsidRPr="00336ABF">
        <w:rPr>
          <w:rFonts w:ascii="Arial" w:hAnsi="Arial" w:cs="Arial"/>
          <w:i/>
          <w:iCs/>
          <w:sz w:val="24"/>
          <w:szCs w:val="24"/>
          <w:lang w:val="pl-PL"/>
        </w:rPr>
        <w:t xml:space="preserve"> co roku część osób opuszcza ją ze względu na wiek lub stan zdrowia. Dlatego potrzebujemy kolejnych osób gotowych pomóc. Naszym celem jest znalezienie zgodnego dawcy dla każdego pacjenta, który go potrzebuje</w:t>
      </w:r>
      <w:r w:rsidR="00773D26" w:rsidRPr="007E1EEB">
        <w:rPr>
          <w:rFonts w:ascii="Arial" w:hAnsi="Arial" w:cs="Arial"/>
          <w:i/>
          <w:iCs/>
          <w:sz w:val="24"/>
          <w:szCs w:val="24"/>
          <w:lang w:val="pl-PL"/>
        </w:rPr>
        <w:t>.</w:t>
      </w:r>
      <w:r w:rsidR="00773D26" w:rsidRPr="007E1EEB">
        <w:rPr>
          <w:rFonts w:ascii="Arial" w:hAnsi="Arial" w:cs="Arial"/>
          <w:sz w:val="24"/>
          <w:szCs w:val="24"/>
          <w:lang w:val="pl-PL"/>
        </w:rPr>
        <w:t xml:space="preserve"> </w:t>
      </w:r>
      <w:r w:rsidR="00773D26" w:rsidRPr="007E1EEB">
        <w:rPr>
          <w:rFonts w:ascii="Arial" w:hAnsi="Arial" w:cs="Arial"/>
          <w:b/>
          <w:bCs/>
          <w:sz w:val="24"/>
          <w:szCs w:val="24"/>
          <w:lang w:val="pl-PL"/>
        </w:rPr>
        <w:t>– mówi Agnieszka Wodzińska, Wiceprezes Fundacji DKMS.</w:t>
      </w:r>
    </w:p>
    <w:p w14:paraId="03E61CC8" w14:textId="77777777" w:rsidR="00773D26" w:rsidRPr="007E1EEB" w:rsidRDefault="00773D26" w:rsidP="00B57586">
      <w:pPr>
        <w:spacing w:after="0"/>
        <w:rPr>
          <w:rFonts w:ascii="Arial" w:hAnsi="Arial" w:cs="Arial"/>
          <w:sz w:val="24"/>
          <w:szCs w:val="24"/>
          <w:lang w:val="pl-PL"/>
        </w:rPr>
      </w:pPr>
    </w:p>
    <w:p w14:paraId="43EDE147" w14:textId="17E83D42" w:rsidR="00B57586" w:rsidRPr="007E1EEB" w:rsidRDefault="00B57586" w:rsidP="00652BEE">
      <w:pPr>
        <w:spacing w:after="0" w:line="240" w:lineRule="auto"/>
        <w:rPr>
          <w:rFonts w:ascii="Arial" w:hAnsi="Arial" w:cs="Arial"/>
          <w:sz w:val="24"/>
          <w:szCs w:val="24"/>
          <w:lang w:val="pl-PL"/>
        </w:rPr>
      </w:pPr>
    </w:p>
    <w:p w14:paraId="1A79E7DD" w14:textId="77777777" w:rsidR="00B57586" w:rsidRPr="007E1EEB" w:rsidRDefault="00B57586" w:rsidP="00652BEE">
      <w:pPr>
        <w:spacing w:after="0" w:line="240" w:lineRule="auto"/>
        <w:rPr>
          <w:rFonts w:ascii="Arial" w:hAnsi="Arial" w:cs="Arial"/>
          <w:sz w:val="20"/>
          <w:szCs w:val="20"/>
          <w:lang w:val="pl-PL"/>
        </w:rPr>
      </w:pPr>
    </w:p>
    <w:p w14:paraId="51A98C72" w14:textId="77777777" w:rsidR="00F2569E" w:rsidRPr="007E1EEB" w:rsidRDefault="00F2569E" w:rsidP="00652BEE">
      <w:pPr>
        <w:spacing w:line="240" w:lineRule="auto"/>
        <w:jc w:val="center"/>
        <w:rPr>
          <w:rFonts w:ascii="Arial" w:hAnsi="Arial" w:cs="Arial"/>
          <w:color w:val="000000" w:themeColor="text1"/>
          <w:sz w:val="20"/>
          <w:szCs w:val="20"/>
          <w:lang w:val="pl-PL"/>
        </w:rPr>
      </w:pPr>
      <w:r w:rsidRPr="007E1EEB">
        <w:rPr>
          <w:rFonts w:ascii="Arial" w:hAnsi="Arial" w:cs="Arial"/>
          <w:b/>
          <w:bCs/>
          <w:color w:val="000000" w:themeColor="text1"/>
          <w:sz w:val="20"/>
          <w:szCs w:val="20"/>
          <w:shd w:val="clear" w:color="auto" w:fill="FFFFFF"/>
          <w:lang w:val="pl-PL"/>
        </w:rPr>
        <w:t>Więcej informacji o Fundacji DKMS: </w:t>
      </w:r>
      <w:hyperlink r:id="rId8" w:history="1">
        <w:r w:rsidRPr="007E1EEB">
          <w:rPr>
            <w:rStyle w:val="Hipercze"/>
            <w:rFonts w:ascii="Arial" w:hAnsi="Arial" w:cs="Arial"/>
            <w:b/>
            <w:bCs/>
            <w:color w:val="000000" w:themeColor="text1"/>
            <w:sz w:val="20"/>
            <w:szCs w:val="20"/>
            <w:bdr w:val="none" w:sz="0" w:space="0" w:color="auto" w:frame="1"/>
            <w:shd w:val="clear" w:color="auto" w:fill="FFFFFF"/>
            <w:lang w:val="pl-PL"/>
          </w:rPr>
          <w:t>http://www.dkms.pl/</w:t>
        </w:r>
      </w:hyperlink>
    </w:p>
    <w:p w14:paraId="707DD97D" w14:textId="77777777" w:rsidR="00F2569E" w:rsidRPr="007E1EEB" w:rsidRDefault="00F2569E" w:rsidP="00652BEE">
      <w:pPr>
        <w:spacing w:line="240" w:lineRule="auto"/>
        <w:jc w:val="center"/>
        <w:rPr>
          <w:rStyle w:val="BrakA"/>
          <w:rFonts w:ascii="Arial" w:hAnsi="Arial" w:cs="Arial"/>
          <w:sz w:val="20"/>
          <w:szCs w:val="20"/>
          <w:lang w:val="pl-PL"/>
        </w:rPr>
      </w:pPr>
      <w:r w:rsidRPr="007E1EEB">
        <w:rPr>
          <w:rStyle w:val="BrakA"/>
          <w:rFonts w:ascii="Arial" w:hAnsi="Arial" w:cs="Arial"/>
          <w:color w:val="000000" w:themeColor="text1"/>
          <w:sz w:val="20"/>
          <w:szCs w:val="20"/>
          <w:lang w:val="pl-PL"/>
        </w:rPr>
        <w:t>***</w:t>
      </w:r>
    </w:p>
    <w:p w14:paraId="37787986" w14:textId="77777777" w:rsidR="002C1AFC" w:rsidRPr="007E1EEB" w:rsidRDefault="002C1AFC" w:rsidP="002C1AFC">
      <w:pPr>
        <w:spacing w:line="240" w:lineRule="auto"/>
        <w:jc w:val="both"/>
        <w:rPr>
          <w:rFonts w:ascii="Arial" w:hAnsi="Arial" w:cs="Arial"/>
          <w:sz w:val="20"/>
          <w:szCs w:val="20"/>
          <w:shd w:val="clear" w:color="auto" w:fill="FFFFFF"/>
          <w:lang w:val="pl-PL"/>
        </w:rPr>
      </w:pPr>
      <w:r w:rsidRPr="007E1EEB">
        <w:rPr>
          <w:rFonts w:ascii="Arial" w:hAnsi="Arial" w:cs="Arial"/>
          <w:color w:val="000000" w:themeColor="text1"/>
          <w:sz w:val="20"/>
          <w:szCs w:val="20"/>
          <w:shd w:val="clear" w:color="auto" w:fill="FFFFFF"/>
          <w:lang w:val="pl-PL"/>
        </w:rPr>
        <w:t xml:space="preserve">Misją Fundacji DKMS jest znalezienie dawcy dla każdego pacjenta na świecie potrzebującego przeszczepienia krwiotwórczych komórek macierzystych. Fundacja działa w Polsce od 2008 roku jako Ośrodek Dawców Szpiku w oparciu o decyzję Ministra Zdrowia oraz jako niezależna organizacja pożytku publicznego wpisana do KRS 0000318602. To największy Ośrodek Dawców Szpiku w Polsce, w którym zarejestrowanych jest ponad 2,2 mln dawców, spośród których ponad 17 500 (październik 2026) oddało swoje krwiotwórcze komórki macierzyste lub szpik pacjentom zarówno w Polsce, jak i na świecie, dając im tym samym drugą szansę na życie. Aby zostać potencjalnym dawcą, wystarczy wejść na stronę </w:t>
      </w:r>
      <w:hyperlink r:id="rId9" w:history="1">
        <w:r w:rsidRPr="007E1EEB">
          <w:rPr>
            <w:rStyle w:val="Hipercze"/>
            <w:rFonts w:ascii="Arial" w:hAnsi="Arial" w:cs="Arial"/>
            <w:sz w:val="20"/>
            <w:szCs w:val="20"/>
            <w:shd w:val="clear" w:color="auto" w:fill="FFFFFF"/>
            <w:lang w:val="pl-PL"/>
          </w:rPr>
          <w:t>www.dkms.pl</w:t>
        </w:r>
      </w:hyperlink>
      <w:r w:rsidRPr="007E1EEB">
        <w:rPr>
          <w:rFonts w:ascii="Arial" w:hAnsi="Arial" w:cs="Arial"/>
          <w:color w:val="000000" w:themeColor="text1"/>
          <w:sz w:val="20"/>
          <w:szCs w:val="20"/>
          <w:shd w:val="clear" w:color="auto" w:fill="FFFFFF"/>
          <w:lang w:val="pl-PL"/>
        </w:rPr>
        <w:t xml:space="preserve"> i zamówić pakiet rejestracyjny do domu.</w:t>
      </w:r>
    </w:p>
    <w:p w14:paraId="4A69B722" w14:textId="77777777" w:rsidR="00F2569E" w:rsidRPr="007E1EEB" w:rsidRDefault="00F2569E" w:rsidP="00652BEE">
      <w:pPr>
        <w:spacing w:line="240" w:lineRule="auto"/>
        <w:jc w:val="both"/>
        <w:rPr>
          <w:rFonts w:ascii="Arial" w:hAnsi="Arial" w:cs="Arial"/>
          <w:color w:val="000000" w:themeColor="text1"/>
          <w:sz w:val="24"/>
          <w:szCs w:val="24"/>
          <w:shd w:val="clear" w:color="auto" w:fill="FFFFFF"/>
          <w:lang w:val="pl-PL"/>
        </w:rPr>
      </w:pPr>
    </w:p>
    <w:p w14:paraId="70319C28" w14:textId="09FA9218" w:rsidR="001175F1" w:rsidRDefault="00F2569E" w:rsidP="001175F1">
      <w:pPr>
        <w:rPr>
          <w:rFonts w:ascii="Arial" w:hAnsi="Arial" w:cs="Arial"/>
          <w:b/>
          <w:bCs/>
          <w:color w:val="000000" w:themeColor="text1"/>
          <w:sz w:val="24"/>
          <w:szCs w:val="24"/>
          <w:lang w:val="pl-PL"/>
        </w:rPr>
      </w:pPr>
      <w:bookmarkStart w:id="0" w:name="_Hlk214024566"/>
      <w:r w:rsidRPr="002B24A4">
        <w:rPr>
          <w:rFonts w:ascii="Arial" w:hAnsi="Arial" w:cs="Arial"/>
          <w:b/>
          <w:bCs/>
          <w:color w:val="000000" w:themeColor="text1"/>
          <w:sz w:val="24"/>
          <w:szCs w:val="24"/>
          <w:lang w:val="pl-PL"/>
        </w:rPr>
        <w:t>Kontakt dla mediów</w:t>
      </w:r>
      <w:r w:rsidR="001175F1" w:rsidRPr="002B24A4">
        <w:rPr>
          <w:rFonts w:ascii="Arial" w:hAnsi="Arial" w:cs="Arial"/>
          <w:b/>
          <w:bCs/>
          <w:color w:val="000000" w:themeColor="text1"/>
          <w:sz w:val="24"/>
          <w:szCs w:val="24"/>
          <w:lang w:val="pl-PL"/>
        </w:rPr>
        <w:t>:</w:t>
      </w:r>
      <w:r w:rsidR="001175F1" w:rsidRPr="007E1EEB">
        <w:rPr>
          <w:rFonts w:ascii="Arial" w:hAnsi="Arial" w:cs="Arial"/>
          <w:b/>
          <w:bCs/>
          <w:color w:val="000000" w:themeColor="text1"/>
          <w:sz w:val="24"/>
          <w:szCs w:val="24"/>
          <w:lang w:val="pl-PL"/>
        </w:rPr>
        <w:t xml:space="preserve"> </w:t>
      </w:r>
      <w:bookmarkEnd w:id="0"/>
    </w:p>
    <w:p w14:paraId="0CA4C6F2" w14:textId="77777777" w:rsidR="00336ABF" w:rsidRPr="002B24A4" w:rsidRDefault="00336ABF" w:rsidP="00336ABF">
      <w:pPr>
        <w:pStyle w:val="Bezodstpw"/>
        <w:rPr>
          <w:rFonts w:ascii="Arial" w:hAnsi="Arial" w:cs="Arial"/>
          <w:sz w:val="20"/>
          <w:szCs w:val="20"/>
          <w:lang w:val="pl-PL"/>
        </w:rPr>
      </w:pPr>
      <w:r w:rsidRPr="002B24A4">
        <w:rPr>
          <w:rFonts w:ascii="Arial" w:hAnsi="Arial" w:cs="Arial"/>
          <w:sz w:val="20"/>
          <w:szCs w:val="20"/>
          <w:lang w:val="pl-PL"/>
        </w:rPr>
        <w:t>Michał Wasielewski</w:t>
      </w:r>
    </w:p>
    <w:p w14:paraId="2870F7C0" w14:textId="77777777" w:rsidR="00336ABF" w:rsidRPr="002B24A4" w:rsidRDefault="00336ABF" w:rsidP="00336ABF">
      <w:pPr>
        <w:pStyle w:val="Bezodstpw"/>
        <w:rPr>
          <w:rFonts w:ascii="Arial" w:hAnsi="Arial" w:cs="Arial"/>
          <w:sz w:val="20"/>
          <w:szCs w:val="20"/>
          <w:lang w:val="pl-PL"/>
        </w:rPr>
      </w:pPr>
      <w:r w:rsidRPr="002B24A4">
        <w:rPr>
          <w:rFonts w:ascii="Arial" w:hAnsi="Arial" w:cs="Arial"/>
          <w:sz w:val="20"/>
          <w:szCs w:val="20"/>
          <w:lang w:val="pl-PL"/>
        </w:rPr>
        <w:t>Specjalista ds.PR</w:t>
      </w:r>
    </w:p>
    <w:p w14:paraId="10DD3F51" w14:textId="77777777" w:rsidR="00336ABF" w:rsidRPr="002B24A4" w:rsidRDefault="00336ABF" w:rsidP="00336ABF">
      <w:pPr>
        <w:pStyle w:val="Bezodstpw"/>
        <w:rPr>
          <w:rFonts w:ascii="Arial" w:hAnsi="Arial" w:cs="Arial"/>
          <w:sz w:val="20"/>
          <w:szCs w:val="20"/>
          <w:lang w:val="pl-PL"/>
        </w:rPr>
      </w:pPr>
      <w:hyperlink r:id="rId10" w:history="1">
        <w:r w:rsidRPr="002B24A4">
          <w:rPr>
            <w:rStyle w:val="Hipercze"/>
            <w:rFonts w:ascii="Arial" w:hAnsi="Arial" w:cs="Arial"/>
            <w:sz w:val="20"/>
            <w:szCs w:val="20"/>
            <w:lang w:val="pl-PL"/>
          </w:rPr>
          <w:t>michal.wasielewski@dkms.pl</w:t>
        </w:r>
      </w:hyperlink>
    </w:p>
    <w:p w14:paraId="12D2D39B" w14:textId="3E1E43A1" w:rsidR="00336ABF" w:rsidRPr="002B24A4" w:rsidRDefault="00336ABF" w:rsidP="00336ABF">
      <w:pPr>
        <w:pStyle w:val="Bezodstpw"/>
        <w:rPr>
          <w:rFonts w:ascii="Arial" w:hAnsi="Arial" w:cs="Arial"/>
          <w:sz w:val="20"/>
          <w:szCs w:val="20"/>
          <w:lang w:val="pl-PL"/>
        </w:rPr>
      </w:pPr>
      <w:r w:rsidRPr="002B24A4">
        <w:rPr>
          <w:rFonts w:ascii="Arial" w:hAnsi="Arial" w:cs="Arial"/>
          <w:sz w:val="20"/>
          <w:szCs w:val="20"/>
          <w:lang w:val="pl-PL"/>
        </w:rPr>
        <w:t xml:space="preserve">tel. </w:t>
      </w:r>
      <w:r w:rsidRPr="002B24A4">
        <w:rPr>
          <w:rFonts w:ascii="Arial" w:hAnsi="Arial" w:cs="Arial"/>
          <w:color w:val="000000"/>
          <w:sz w:val="20"/>
          <w:szCs w:val="20"/>
          <w:lang w:val="pl-PL"/>
        </w:rPr>
        <w:t>532 451</w:t>
      </w:r>
      <w:r w:rsidR="002B24A4" w:rsidRPr="002B24A4">
        <w:rPr>
          <w:rFonts w:ascii="Arial" w:hAnsi="Arial" w:cs="Arial"/>
          <w:color w:val="000000"/>
          <w:sz w:val="20"/>
          <w:szCs w:val="20"/>
          <w:lang w:val="pl-PL"/>
        </w:rPr>
        <w:t> </w:t>
      </w:r>
      <w:r w:rsidRPr="002B24A4">
        <w:rPr>
          <w:rFonts w:ascii="Arial" w:hAnsi="Arial" w:cs="Arial"/>
          <w:color w:val="000000"/>
          <w:sz w:val="20"/>
          <w:szCs w:val="20"/>
          <w:lang w:val="pl-PL"/>
        </w:rPr>
        <w:t>813</w:t>
      </w:r>
    </w:p>
    <w:p w14:paraId="14216A27" w14:textId="2A1540D8" w:rsidR="00336ABF" w:rsidRPr="002B24A4" w:rsidRDefault="00336ABF" w:rsidP="001175F1">
      <w:pPr>
        <w:rPr>
          <w:rFonts w:ascii="Arial" w:hAnsi="Arial" w:cs="Arial"/>
          <w:b/>
          <w:bCs/>
          <w:color w:val="000000" w:themeColor="text1"/>
          <w:sz w:val="20"/>
          <w:szCs w:val="20"/>
          <w:lang w:val="pl-PL"/>
        </w:rPr>
      </w:pPr>
    </w:p>
    <w:p w14:paraId="49BA27D8" w14:textId="77777777" w:rsidR="002B24A4" w:rsidRPr="002B24A4" w:rsidRDefault="002B24A4" w:rsidP="002B24A4">
      <w:pPr>
        <w:spacing w:after="0" w:line="240" w:lineRule="auto"/>
        <w:jc w:val="both"/>
        <w:rPr>
          <w:rFonts w:ascii="Arial" w:hAnsi="Arial" w:cs="Arial"/>
          <w:color w:val="000000" w:themeColor="text1"/>
          <w:sz w:val="20"/>
          <w:szCs w:val="20"/>
          <w:shd w:val="clear" w:color="auto" w:fill="FFFFFF"/>
          <w:lang w:val="pl-PL"/>
        </w:rPr>
      </w:pPr>
      <w:r w:rsidRPr="002B24A4">
        <w:rPr>
          <w:rFonts w:ascii="Arial" w:hAnsi="Arial" w:cs="Arial"/>
          <w:color w:val="000000" w:themeColor="text1"/>
          <w:sz w:val="20"/>
          <w:szCs w:val="20"/>
          <w:shd w:val="clear" w:color="auto" w:fill="FFFFFF"/>
          <w:lang w:val="pl-PL"/>
        </w:rPr>
        <w:t xml:space="preserve">Magda </w:t>
      </w:r>
      <w:proofErr w:type="spellStart"/>
      <w:r w:rsidRPr="002B24A4">
        <w:rPr>
          <w:rFonts w:ascii="Arial" w:hAnsi="Arial" w:cs="Arial"/>
          <w:color w:val="000000" w:themeColor="text1"/>
          <w:sz w:val="20"/>
          <w:szCs w:val="20"/>
          <w:shd w:val="clear" w:color="auto" w:fill="FFFFFF"/>
          <w:lang w:val="pl-PL"/>
        </w:rPr>
        <w:t>Przysłupska</w:t>
      </w:r>
      <w:proofErr w:type="spellEnd"/>
    </w:p>
    <w:p w14:paraId="05976EDA" w14:textId="7AD844C4" w:rsidR="002B24A4" w:rsidRPr="002B24A4" w:rsidRDefault="002B24A4" w:rsidP="002B24A4">
      <w:pPr>
        <w:spacing w:after="0" w:line="240" w:lineRule="auto"/>
        <w:jc w:val="both"/>
        <w:rPr>
          <w:rFonts w:ascii="Arial" w:hAnsi="Arial" w:cs="Arial"/>
          <w:color w:val="000000" w:themeColor="text1"/>
          <w:sz w:val="20"/>
          <w:szCs w:val="20"/>
          <w:shd w:val="clear" w:color="auto" w:fill="FFFFFF"/>
          <w:lang w:val="pl-PL"/>
        </w:rPr>
      </w:pPr>
      <w:r w:rsidRPr="002B24A4">
        <w:rPr>
          <w:rFonts w:ascii="Arial" w:hAnsi="Arial" w:cs="Arial"/>
          <w:color w:val="000000" w:themeColor="text1"/>
          <w:sz w:val="20"/>
          <w:szCs w:val="20"/>
          <w:shd w:val="clear" w:color="auto" w:fill="FFFFFF"/>
          <w:lang w:val="pl-PL"/>
        </w:rPr>
        <w:t>Rzecznik Prasow</w:t>
      </w:r>
      <w:r w:rsidR="00F84687">
        <w:rPr>
          <w:rFonts w:ascii="Arial" w:hAnsi="Arial" w:cs="Arial"/>
          <w:color w:val="000000" w:themeColor="text1"/>
          <w:sz w:val="20"/>
          <w:szCs w:val="20"/>
          <w:shd w:val="clear" w:color="auto" w:fill="FFFFFF"/>
          <w:lang w:val="pl-PL"/>
        </w:rPr>
        <w:t>y</w:t>
      </w:r>
    </w:p>
    <w:p w14:paraId="774F8C0F" w14:textId="1A7830D3" w:rsidR="002B24A4" w:rsidRDefault="002B24A4" w:rsidP="002B24A4">
      <w:pPr>
        <w:spacing w:after="0" w:line="240" w:lineRule="auto"/>
        <w:jc w:val="both"/>
        <w:rPr>
          <w:rFonts w:ascii="Arial" w:hAnsi="Arial" w:cs="Arial"/>
          <w:color w:val="000000" w:themeColor="text1"/>
          <w:sz w:val="20"/>
          <w:szCs w:val="20"/>
          <w:shd w:val="clear" w:color="auto" w:fill="FFFFFF"/>
          <w:lang w:val="pl-PL"/>
        </w:rPr>
      </w:pPr>
      <w:hyperlink r:id="rId11" w:history="1">
        <w:r w:rsidRPr="005E0387">
          <w:rPr>
            <w:rStyle w:val="Hipercze"/>
            <w:rFonts w:ascii="Arial" w:hAnsi="Arial" w:cs="Arial"/>
            <w:sz w:val="20"/>
            <w:szCs w:val="20"/>
            <w:shd w:val="clear" w:color="auto" w:fill="FFFFFF"/>
            <w:lang w:val="pl-PL"/>
          </w:rPr>
          <w:t>magda.przyslupska@dkms.pl</w:t>
        </w:r>
      </w:hyperlink>
      <w:r>
        <w:rPr>
          <w:rFonts w:ascii="Arial" w:hAnsi="Arial" w:cs="Arial"/>
          <w:color w:val="000000" w:themeColor="text1"/>
          <w:sz w:val="20"/>
          <w:szCs w:val="20"/>
          <w:shd w:val="clear" w:color="auto" w:fill="FFFFFF"/>
          <w:lang w:val="pl-PL"/>
        </w:rPr>
        <w:t xml:space="preserve"> </w:t>
      </w:r>
    </w:p>
    <w:p w14:paraId="61E040C3" w14:textId="2848A3CD" w:rsidR="002B24A4" w:rsidRPr="002B24A4" w:rsidRDefault="002B24A4" w:rsidP="002B24A4">
      <w:pPr>
        <w:spacing w:after="0" w:line="240" w:lineRule="auto"/>
        <w:jc w:val="both"/>
        <w:rPr>
          <w:rFonts w:ascii="Arial" w:hAnsi="Arial" w:cs="Arial"/>
          <w:color w:val="000000" w:themeColor="text1"/>
          <w:sz w:val="20"/>
          <w:szCs w:val="20"/>
          <w:shd w:val="clear" w:color="auto" w:fill="FFFFFF"/>
          <w:lang w:val="pl-PL"/>
        </w:rPr>
      </w:pPr>
      <w:r w:rsidRPr="002B24A4">
        <w:rPr>
          <w:rFonts w:ascii="Arial" w:hAnsi="Arial" w:cs="Arial"/>
          <w:color w:val="000000" w:themeColor="text1"/>
          <w:sz w:val="20"/>
          <w:szCs w:val="20"/>
          <w:shd w:val="clear" w:color="auto" w:fill="FFFFFF"/>
          <w:lang w:val="pl-PL"/>
        </w:rPr>
        <w:t>M +48 662 277</w:t>
      </w:r>
      <w:r>
        <w:rPr>
          <w:rFonts w:ascii="Arial" w:hAnsi="Arial" w:cs="Arial"/>
          <w:color w:val="000000" w:themeColor="text1"/>
          <w:sz w:val="20"/>
          <w:szCs w:val="20"/>
          <w:shd w:val="clear" w:color="auto" w:fill="FFFFFF"/>
          <w:lang w:val="pl-PL"/>
        </w:rPr>
        <w:t> </w:t>
      </w:r>
      <w:r w:rsidRPr="002B24A4">
        <w:rPr>
          <w:rFonts w:ascii="Arial" w:hAnsi="Arial" w:cs="Arial"/>
          <w:color w:val="000000" w:themeColor="text1"/>
          <w:sz w:val="20"/>
          <w:szCs w:val="20"/>
          <w:shd w:val="clear" w:color="auto" w:fill="FFFFFF"/>
          <w:lang w:val="pl-PL"/>
        </w:rPr>
        <w:t>904</w:t>
      </w:r>
    </w:p>
    <w:p w14:paraId="0FF5C055" w14:textId="77777777" w:rsidR="002B24A4" w:rsidRPr="002B24A4" w:rsidRDefault="002B24A4" w:rsidP="002B24A4">
      <w:pPr>
        <w:spacing w:after="0" w:line="240" w:lineRule="auto"/>
        <w:jc w:val="both"/>
        <w:rPr>
          <w:rFonts w:ascii="Arial" w:hAnsi="Arial" w:cs="Arial"/>
          <w:color w:val="000000" w:themeColor="text1"/>
          <w:sz w:val="20"/>
          <w:szCs w:val="20"/>
          <w:shd w:val="clear" w:color="auto" w:fill="FFFFFF"/>
          <w:lang w:val="pl-PL"/>
        </w:rPr>
      </w:pPr>
    </w:p>
    <w:p w14:paraId="5C9790ED" w14:textId="77777777" w:rsidR="00EA248A" w:rsidRPr="007E1EEB" w:rsidRDefault="00EA248A" w:rsidP="002A2C68">
      <w:pPr>
        <w:jc w:val="both"/>
        <w:rPr>
          <w:rFonts w:ascii="Arial" w:hAnsi="Arial" w:cs="Arial"/>
          <w:color w:val="000000" w:themeColor="text1"/>
          <w:sz w:val="24"/>
          <w:szCs w:val="24"/>
          <w:lang w:val="pl-PL"/>
        </w:rPr>
      </w:pPr>
    </w:p>
    <w:sectPr w:rsidR="00EA248A" w:rsidRPr="007E1EEB">
      <w:headerReference w:type="default" r:id="rId12"/>
      <w:footerReference w:type="default" r:id="rId13"/>
      <w:pgSz w:w="12240" w:h="15840"/>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9AC6C06" w14:textId="77777777" w:rsidR="00E21335" w:rsidRDefault="00E21335" w:rsidP="00F2569E">
      <w:pPr>
        <w:spacing w:after="0" w:line="240" w:lineRule="auto"/>
      </w:pPr>
      <w:r>
        <w:separator/>
      </w:r>
    </w:p>
  </w:endnote>
  <w:endnote w:type="continuationSeparator" w:id="0">
    <w:p w14:paraId="2304EDD8" w14:textId="77777777" w:rsidR="00E21335" w:rsidRDefault="00E21335" w:rsidP="00F256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EE"/>
    <w:family w:val="roman"/>
    <w:pitch w:val="variable"/>
    <w:sig w:usb0="E00006FF" w:usb1="420024FF" w:usb2="02000000" w:usb3="00000000" w:csb0="0000019F" w:csb1="00000000"/>
  </w:font>
  <w:font w:name="Vrinda">
    <w:panose1 w:val="020B0502040204020203"/>
    <w:charset w:val="00"/>
    <w:family w:val="swiss"/>
    <w:pitch w:val="variable"/>
    <w:sig w:usb0="0001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54EBE55" w14:textId="77777777" w:rsidR="00F2569E" w:rsidRDefault="00F2569E">
    <w:pPr>
      <w:pStyle w:val="Stopka"/>
    </w:pPr>
    <w:r w:rsidRPr="006E068C">
      <w:rPr>
        <w:noProof/>
      </w:rPr>
      <w:drawing>
        <wp:inline distT="0" distB="0" distL="0" distR="0" wp14:anchorId="48E8B73E" wp14:editId="22CAA2BD">
          <wp:extent cx="3513455" cy="683895"/>
          <wp:effectExtent l="0" t="0" r="0" b="0"/>
          <wp:docPr id="4"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13455" cy="683895"/>
                  </a:xfrm>
                  <a:prstGeom prst="rect">
                    <a:avLst/>
                  </a:prstGeom>
                  <a:noFill/>
                  <a:ln>
                    <a:noFill/>
                  </a:ln>
                </pic:spPr>
              </pic:pic>
            </a:graphicData>
          </a:graphic>
        </wp:inline>
      </w:drawing>
    </w:r>
  </w:p>
  <w:p w14:paraId="5F1B82F6" w14:textId="77777777" w:rsidR="00F2569E" w:rsidRDefault="00F2569E">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7B8DB6A" w14:textId="77777777" w:rsidR="00E21335" w:rsidRDefault="00E21335" w:rsidP="00F2569E">
      <w:pPr>
        <w:spacing w:after="0" w:line="240" w:lineRule="auto"/>
      </w:pPr>
      <w:r>
        <w:separator/>
      </w:r>
    </w:p>
  </w:footnote>
  <w:footnote w:type="continuationSeparator" w:id="0">
    <w:p w14:paraId="31F0046F" w14:textId="77777777" w:rsidR="00E21335" w:rsidRDefault="00E21335" w:rsidP="00F256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5158240" w14:textId="77777777" w:rsidR="00F2569E" w:rsidRDefault="00F2569E">
    <w:pPr>
      <w:pStyle w:val="Nagwek"/>
    </w:pPr>
    <w:r w:rsidRPr="009F21AF">
      <w:rPr>
        <w:noProof/>
        <w:color w:val="ED1C23"/>
      </w:rPr>
      <w:drawing>
        <wp:inline distT="0" distB="0" distL="0" distR="0" wp14:anchorId="25328BD9" wp14:editId="1F2BB8F5">
          <wp:extent cx="1828800" cy="662305"/>
          <wp:effectExtent l="0" t="0" r="0" b="0"/>
          <wp:docPr id="3"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8800" cy="662305"/>
                  </a:xfrm>
                  <a:prstGeom prst="rect">
                    <a:avLst/>
                  </a:prstGeom>
                  <a:noFill/>
                  <a:ln>
                    <a:noFill/>
                  </a:ln>
                </pic:spPr>
              </pic:pic>
            </a:graphicData>
          </a:graphic>
        </wp:inline>
      </w:drawing>
    </w:r>
  </w:p>
  <w:p w14:paraId="308DADB1" w14:textId="77777777" w:rsidR="00F2569E" w:rsidRDefault="00F2569E">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5C2222E"/>
    <w:multiLevelType w:val="hybridMultilevel"/>
    <w:tmpl w:val="F06C053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35203AD3"/>
    <w:multiLevelType w:val="multilevel"/>
    <w:tmpl w:val="A9083D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F369BE"/>
    <w:multiLevelType w:val="hybridMultilevel"/>
    <w:tmpl w:val="B81206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 w15:restartNumberingAfterBreak="0">
    <w:nsid w:val="47456534"/>
    <w:multiLevelType w:val="hybridMultilevel"/>
    <w:tmpl w:val="90F4612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4A816E93"/>
    <w:multiLevelType w:val="multilevel"/>
    <w:tmpl w:val="A7560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54A4A6B"/>
    <w:multiLevelType w:val="hybridMultilevel"/>
    <w:tmpl w:val="4F82A1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5E250502"/>
    <w:multiLevelType w:val="hybridMultilevel"/>
    <w:tmpl w:val="69601D2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78AD44F9"/>
    <w:multiLevelType w:val="hybridMultilevel"/>
    <w:tmpl w:val="7FC04AF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7E931E53"/>
    <w:multiLevelType w:val="hybridMultilevel"/>
    <w:tmpl w:val="174C05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16cid:durableId="1276519035">
    <w:abstractNumId w:val="3"/>
  </w:num>
  <w:num w:numId="2" w16cid:durableId="1400903243">
    <w:abstractNumId w:val="8"/>
  </w:num>
  <w:num w:numId="3" w16cid:durableId="155532912">
    <w:abstractNumId w:val="7"/>
  </w:num>
  <w:num w:numId="4" w16cid:durableId="312948990">
    <w:abstractNumId w:val="4"/>
  </w:num>
  <w:num w:numId="5" w16cid:durableId="2090350935">
    <w:abstractNumId w:val="1"/>
  </w:num>
  <w:num w:numId="6" w16cid:durableId="228461169">
    <w:abstractNumId w:val="2"/>
  </w:num>
  <w:num w:numId="7" w16cid:durableId="137304678">
    <w:abstractNumId w:val="6"/>
  </w:num>
  <w:num w:numId="8" w16cid:durableId="1218585170">
    <w:abstractNumId w:val="0"/>
  </w:num>
  <w:num w:numId="9" w16cid:durableId="819151805">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21C5"/>
    <w:rsid w:val="00017085"/>
    <w:rsid w:val="000235BD"/>
    <w:rsid w:val="00043DBF"/>
    <w:rsid w:val="00050F14"/>
    <w:rsid w:val="000613E1"/>
    <w:rsid w:val="00063804"/>
    <w:rsid w:val="000707FF"/>
    <w:rsid w:val="00072B7D"/>
    <w:rsid w:val="00074FFF"/>
    <w:rsid w:val="00075DD4"/>
    <w:rsid w:val="0008231F"/>
    <w:rsid w:val="00085862"/>
    <w:rsid w:val="0009246F"/>
    <w:rsid w:val="000926F6"/>
    <w:rsid w:val="000956AE"/>
    <w:rsid w:val="000969CA"/>
    <w:rsid w:val="000B2C55"/>
    <w:rsid w:val="000B679B"/>
    <w:rsid w:val="000D1A30"/>
    <w:rsid w:val="000E4CC8"/>
    <w:rsid w:val="000F2543"/>
    <w:rsid w:val="000F5DCE"/>
    <w:rsid w:val="000F71A4"/>
    <w:rsid w:val="00101A95"/>
    <w:rsid w:val="001045D0"/>
    <w:rsid w:val="001050E5"/>
    <w:rsid w:val="001175F1"/>
    <w:rsid w:val="00117D0E"/>
    <w:rsid w:val="00132B41"/>
    <w:rsid w:val="001339C4"/>
    <w:rsid w:val="00136269"/>
    <w:rsid w:val="00137A2E"/>
    <w:rsid w:val="001428A4"/>
    <w:rsid w:val="001537D3"/>
    <w:rsid w:val="00175AC6"/>
    <w:rsid w:val="00185997"/>
    <w:rsid w:val="00191C46"/>
    <w:rsid w:val="001C6BB9"/>
    <w:rsid w:val="001C7016"/>
    <w:rsid w:val="001D0891"/>
    <w:rsid w:val="001D5477"/>
    <w:rsid w:val="001E665B"/>
    <w:rsid w:val="001E6B88"/>
    <w:rsid w:val="001F4306"/>
    <w:rsid w:val="001F6F78"/>
    <w:rsid w:val="001F7358"/>
    <w:rsid w:val="0020024F"/>
    <w:rsid w:val="00200C95"/>
    <w:rsid w:val="00212ACA"/>
    <w:rsid w:val="00215626"/>
    <w:rsid w:val="002201AD"/>
    <w:rsid w:val="0022436E"/>
    <w:rsid w:val="00241B76"/>
    <w:rsid w:val="00244941"/>
    <w:rsid w:val="0025769A"/>
    <w:rsid w:val="002644AB"/>
    <w:rsid w:val="002717BC"/>
    <w:rsid w:val="00273627"/>
    <w:rsid w:val="00274D30"/>
    <w:rsid w:val="002901C1"/>
    <w:rsid w:val="002910FC"/>
    <w:rsid w:val="00291E85"/>
    <w:rsid w:val="002A2036"/>
    <w:rsid w:val="002A2C68"/>
    <w:rsid w:val="002B19CF"/>
    <w:rsid w:val="002B1AA7"/>
    <w:rsid w:val="002B24A4"/>
    <w:rsid w:val="002C1AFC"/>
    <w:rsid w:val="002C3D7F"/>
    <w:rsid w:val="002C4709"/>
    <w:rsid w:val="002C779F"/>
    <w:rsid w:val="002D0B1A"/>
    <w:rsid w:val="002D167C"/>
    <w:rsid w:val="002D3558"/>
    <w:rsid w:val="002F390A"/>
    <w:rsid w:val="002F6322"/>
    <w:rsid w:val="003017B3"/>
    <w:rsid w:val="00302106"/>
    <w:rsid w:val="00302290"/>
    <w:rsid w:val="00317C0A"/>
    <w:rsid w:val="00327DF6"/>
    <w:rsid w:val="00333E14"/>
    <w:rsid w:val="00336ABF"/>
    <w:rsid w:val="00345703"/>
    <w:rsid w:val="0035725D"/>
    <w:rsid w:val="0037132B"/>
    <w:rsid w:val="0037603D"/>
    <w:rsid w:val="00387626"/>
    <w:rsid w:val="00390E51"/>
    <w:rsid w:val="00391F5E"/>
    <w:rsid w:val="003A03AF"/>
    <w:rsid w:val="003B25F4"/>
    <w:rsid w:val="003D41CC"/>
    <w:rsid w:val="003D6603"/>
    <w:rsid w:val="003E538B"/>
    <w:rsid w:val="003E7F36"/>
    <w:rsid w:val="003F229C"/>
    <w:rsid w:val="00403C9E"/>
    <w:rsid w:val="00405E6E"/>
    <w:rsid w:val="004137D3"/>
    <w:rsid w:val="00413E3A"/>
    <w:rsid w:val="00421ABD"/>
    <w:rsid w:val="0043367A"/>
    <w:rsid w:val="00434545"/>
    <w:rsid w:val="0043490F"/>
    <w:rsid w:val="00444624"/>
    <w:rsid w:val="00445E91"/>
    <w:rsid w:val="00466BFD"/>
    <w:rsid w:val="0047455C"/>
    <w:rsid w:val="00494F84"/>
    <w:rsid w:val="00495BBD"/>
    <w:rsid w:val="00497765"/>
    <w:rsid w:val="004A2744"/>
    <w:rsid w:val="004C06A4"/>
    <w:rsid w:val="004D1300"/>
    <w:rsid w:val="004E1541"/>
    <w:rsid w:val="004E1F1B"/>
    <w:rsid w:val="004E2413"/>
    <w:rsid w:val="004F4712"/>
    <w:rsid w:val="00504D27"/>
    <w:rsid w:val="00521B0A"/>
    <w:rsid w:val="0052473E"/>
    <w:rsid w:val="005311D2"/>
    <w:rsid w:val="00532C8C"/>
    <w:rsid w:val="0053708F"/>
    <w:rsid w:val="0054683F"/>
    <w:rsid w:val="005474DB"/>
    <w:rsid w:val="0054768C"/>
    <w:rsid w:val="00576E9C"/>
    <w:rsid w:val="005803A4"/>
    <w:rsid w:val="00582261"/>
    <w:rsid w:val="005932E5"/>
    <w:rsid w:val="005A1528"/>
    <w:rsid w:val="005D24D1"/>
    <w:rsid w:val="005E2535"/>
    <w:rsid w:val="005E5577"/>
    <w:rsid w:val="005F4B2A"/>
    <w:rsid w:val="005F76CD"/>
    <w:rsid w:val="006010B2"/>
    <w:rsid w:val="00606B66"/>
    <w:rsid w:val="00612C38"/>
    <w:rsid w:val="00617F96"/>
    <w:rsid w:val="006347F2"/>
    <w:rsid w:val="006366E9"/>
    <w:rsid w:val="00636DA9"/>
    <w:rsid w:val="00652BEE"/>
    <w:rsid w:val="006540F4"/>
    <w:rsid w:val="006572E2"/>
    <w:rsid w:val="006670B4"/>
    <w:rsid w:val="00692266"/>
    <w:rsid w:val="006A27D9"/>
    <w:rsid w:val="006A6A46"/>
    <w:rsid w:val="006B73E8"/>
    <w:rsid w:val="006B7F7D"/>
    <w:rsid w:val="006C1045"/>
    <w:rsid w:val="006C56BD"/>
    <w:rsid w:val="006D2FA1"/>
    <w:rsid w:val="006D46F5"/>
    <w:rsid w:val="006E0CAC"/>
    <w:rsid w:val="006E2943"/>
    <w:rsid w:val="006F45B1"/>
    <w:rsid w:val="00715250"/>
    <w:rsid w:val="007311D1"/>
    <w:rsid w:val="00731679"/>
    <w:rsid w:val="0073577F"/>
    <w:rsid w:val="00747DD3"/>
    <w:rsid w:val="007512F0"/>
    <w:rsid w:val="00763A88"/>
    <w:rsid w:val="00766124"/>
    <w:rsid w:val="007678E6"/>
    <w:rsid w:val="00773D26"/>
    <w:rsid w:val="0077546E"/>
    <w:rsid w:val="007758B1"/>
    <w:rsid w:val="007915BA"/>
    <w:rsid w:val="007A3F8C"/>
    <w:rsid w:val="007A417B"/>
    <w:rsid w:val="007B0A7A"/>
    <w:rsid w:val="007D215F"/>
    <w:rsid w:val="007E08C0"/>
    <w:rsid w:val="007E1EEB"/>
    <w:rsid w:val="007E260F"/>
    <w:rsid w:val="007E2A84"/>
    <w:rsid w:val="007F1495"/>
    <w:rsid w:val="007F1D97"/>
    <w:rsid w:val="007F613B"/>
    <w:rsid w:val="0080177A"/>
    <w:rsid w:val="0081095C"/>
    <w:rsid w:val="0082283C"/>
    <w:rsid w:val="00844815"/>
    <w:rsid w:val="008474C2"/>
    <w:rsid w:val="00851B5E"/>
    <w:rsid w:val="008531A7"/>
    <w:rsid w:val="0085745B"/>
    <w:rsid w:val="008632B2"/>
    <w:rsid w:val="00865F20"/>
    <w:rsid w:val="00884AAD"/>
    <w:rsid w:val="008912DF"/>
    <w:rsid w:val="00897308"/>
    <w:rsid w:val="008A2099"/>
    <w:rsid w:val="008B4ED9"/>
    <w:rsid w:val="008C4809"/>
    <w:rsid w:val="008D0259"/>
    <w:rsid w:val="008D6AC5"/>
    <w:rsid w:val="008E2EB4"/>
    <w:rsid w:val="00912661"/>
    <w:rsid w:val="009137C5"/>
    <w:rsid w:val="00915095"/>
    <w:rsid w:val="00922AE9"/>
    <w:rsid w:val="009251DF"/>
    <w:rsid w:val="00937A63"/>
    <w:rsid w:val="00950091"/>
    <w:rsid w:val="0097501C"/>
    <w:rsid w:val="0097650F"/>
    <w:rsid w:val="00983564"/>
    <w:rsid w:val="00990835"/>
    <w:rsid w:val="00991CED"/>
    <w:rsid w:val="00996626"/>
    <w:rsid w:val="009B0B02"/>
    <w:rsid w:val="009B3CAD"/>
    <w:rsid w:val="009B7FEB"/>
    <w:rsid w:val="009C1E5B"/>
    <w:rsid w:val="009C7576"/>
    <w:rsid w:val="009D212E"/>
    <w:rsid w:val="009D2BD1"/>
    <w:rsid w:val="009D2F94"/>
    <w:rsid w:val="009D6FF6"/>
    <w:rsid w:val="009E30E7"/>
    <w:rsid w:val="009F318D"/>
    <w:rsid w:val="009F614A"/>
    <w:rsid w:val="00A06C55"/>
    <w:rsid w:val="00A1132B"/>
    <w:rsid w:val="00A20667"/>
    <w:rsid w:val="00A24D8D"/>
    <w:rsid w:val="00A43546"/>
    <w:rsid w:val="00A50C1D"/>
    <w:rsid w:val="00A56333"/>
    <w:rsid w:val="00A8656C"/>
    <w:rsid w:val="00A90AA2"/>
    <w:rsid w:val="00A92ACD"/>
    <w:rsid w:val="00A96C6D"/>
    <w:rsid w:val="00A977B7"/>
    <w:rsid w:val="00AA2C80"/>
    <w:rsid w:val="00AB16DA"/>
    <w:rsid w:val="00AB29EE"/>
    <w:rsid w:val="00AC0E98"/>
    <w:rsid w:val="00AC2D9F"/>
    <w:rsid w:val="00AC3379"/>
    <w:rsid w:val="00AC6733"/>
    <w:rsid w:val="00AD5700"/>
    <w:rsid w:val="00AF36EE"/>
    <w:rsid w:val="00B07BD3"/>
    <w:rsid w:val="00B13DF2"/>
    <w:rsid w:val="00B31629"/>
    <w:rsid w:val="00B32110"/>
    <w:rsid w:val="00B34EA3"/>
    <w:rsid w:val="00B359F2"/>
    <w:rsid w:val="00B45343"/>
    <w:rsid w:val="00B50959"/>
    <w:rsid w:val="00B57586"/>
    <w:rsid w:val="00B648CA"/>
    <w:rsid w:val="00B662A2"/>
    <w:rsid w:val="00B66386"/>
    <w:rsid w:val="00B80FC4"/>
    <w:rsid w:val="00B84478"/>
    <w:rsid w:val="00BA6D4B"/>
    <w:rsid w:val="00BB337C"/>
    <w:rsid w:val="00BB5DB4"/>
    <w:rsid w:val="00BB724D"/>
    <w:rsid w:val="00BD3255"/>
    <w:rsid w:val="00BE1242"/>
    <w:rsid w:val="00BE459A"/>
    <w:rsid w:val="00BE55AD"/>
    <w:rsid w:val="00BF4117"/>
    <w:rsid w:val="00BF7081"/>
    <w:rsid w:val="00C05849"/>
    <w:rsid w:val="00C1381E"/>
    <w:rsid w:val="00C21EE4"/>
    <w:rsid w:val="00C37BC9"/>
    <w:rsid w:val="00C45BD3"/>
    <w:rsid w:val="00C61173"/>
    <w:rsid w:val="00C62857"/>
    <w:rsid w:val="00C64D97"/>
    <w:rsid w:val="00C71B52"/>
    <w:rsid w:val="00C761EE"/>
    <w:rsid w:val="00C84E5A"/>
    <w:rsid w:val="00C92748"/>
    <w:rsid w:val="00CB0B7D"/>
    <w:rsid w:val="00CB3345"/>
    <w:rsid w:val="00CB4257"/>
    <w:rsid w:val="00CB441B"/>
    <w:rsid w:val="00CB4640"/>
    <w:rsid w:val="00CD7689"/>
    <w:rsid w:val="00CE299E"/>
    <w:rsid w:val="00D021C8"/>
    <w:rsid w:val="00D03E06"/>
    <w:rsid w:val="00D12477"/>
    <w:rsid w:val="00D266A0"/>
    <w:rsid w:val="00D43EBD"/>
    <w:rsid w:val="00D52A40"/>
    <w:rsid w:val="00D66FDE"/>
    <w:rsid w:val="00D7131F"/>
    <w:rsid w:val="00D81FA8"/>
    <w:rsid w:val="00D83E4F"/>
    <w:rsid w:val="00D8498B"/>
    <w:rsid w:val="00D93345"/>
    <w:rsid w:val="00D961B9"/>
    <w:rsid w:val="00D96C5A"/>
    <w:rsid w:val="00DA23A4"/>
    <w:rsid w:val="00DA27FF"/>
    <w:rsid w:val="00DC0A94"/>
    <w:rsid w:val="00DD2C77"/>
    <w:rsid w:val="00DE2AFA"/>
    <w:rsid w:val="00DE358B"/>
    <w:rsid w:val="00DE44C2"/>
    <w:rsid w:val="00DE4F01"/>
    <w:rsid w:val="00DE5B40"/>
    <w:rsid w:val="00DF28F8"/>
    <w:rsid w:val="00DF2D1B"/>
    <w:rsid w:val="00DF5235"/>
    <w:rsid w:val="00DF5B06"/>
    <w:rsid w:val="00E007A6"/>
    <w:rsid w:val="00E077E8"/>
    <w:rsid w:val="00E21335"/>
    <w:rsid w:val="00E315F1"/>
    <w:rsid w:val="00E54384"/>
    <w:rsid w:val="00E570D5"/>
    <w:rsid w:val="00E81444"/>
    <w:rsid w:val="00E86D59"/>
    <w:rsid w:val="00E973B4"/>
    <w:rsid w:val="00EA248A"/>
    <w:rsid w:val="00EA36AE"/>
    <w:rsid w:val="00EB739E"/>
    <w:rsid w:val="00EB7BE1"/>
    <w:rsid w:val="00EC632E"/>
    <w:rsid w:val="00ED361B"/>
    <w:rsid w:val="00ED40EB"/>
    <w:rsid w:val="00ED485D"/>
    <w:rsid w:val="00ED693B"/>
    <w:rsid w:val="00ED7DB1"/>
    <w:rsid w:val="00EE5F60"/>
    <w:rsid w:val="00EF3728"/>
    <w:rsid w:val="00EF4BDA"/>
    <w:rsid w:val="00EF501F"/>
    <w:rsid w:val="00EF5740"/>
    <w:rsid w:val="00EF57D3"/>
    <w:rsid w:val="00F00AD6"/>
    <w:rsid w:val="00F01B3B"/>
    <w:rsid w:val="00F05458"/>
    <w:rsid w:val="00F23F22"/>
    <w:rsid w:val="00F2569E"/>
    <w:rsid w:val="00F27159"/>
    <w:rsid w:val="00F44BD3"/>
    <w:rsid w:val="00F616FF"/>
    <w:rsid w:val="00F62570"/>
    <w:rsid w:val="00F62D4E"/>
    <w:rsid w:val="00F721C5"/>
    <w:rsid w:val="00F83CAE"/>
    <w:rsid w:val="00F8467B"/>
    <w:rsid w:val="00F84687"/>
    <w:rsid w:val="00F86982"/>
    <w:rsid w:val="00F958DA"/>
    <w:rsid w:val="00FA3BD7"/>
    <w:rsid w:val="00FB2147"/>
    <w:rsid w:val="00FB2B76"/>
    <w:rsid w:val="00FC43F1"/>
    <w:rsid w:val="00FD243A"/>
    <w:rsid w:val="00FD7979"/>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03D15"/>
  <w15:chartTrackingRefBased/>
  <w15:docId w15:val="{4889CB6C-0688-4D47-9C79-A2A19C403B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00" w:line="276" w:lineRule="auto"/>
    </w:pPr>
    <w:rPr>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Hipercze">
    <w:name w:val="Hyperlink"/>
    <w:basedOn w:val="Domylnaczcionkaakapitu"/>
    <w:uiPriority w:val="99"/>
    <w:unhideWhenUsed/>
    <w:rsid w:val="00212ACA"/>
    <w:rPr>
      <w:color w:val="0000FF" w:themeColor="hyperlink"/>
      <w:u w:val="single"/>
    </w:rPr>
  </w:style>
  <w:style w:type="character" w:styleId="Nierozpoznanawzmianka">
    <w:name w:val="Unresolved Mention"/>
    <w:basedOn w:val="Domylnaczcionkaakapitu"/>
    <w:uiPriority w:val="99"/>
    <w:semiHidden/>
    <w:unhideWhenUsed/>
    <w:rsid w:val="00212ACA"/>
    <w:rPr>
      <w:color w:val="605E5C"/>
      <w:shd w:val="clear" w:color="auto" w:fill="E1DFDD"/>
    </w:rPr>
  </w:style>
  <w:style w:type="paragraph" w:styleId="Akapitzlist">
    <w:name w:val="List Paragraph"/>
    <w:basedOn w:val="Normalny"/>
    <w:uiPriority w:val="34"/>
    <w:qFormat/>
    <w:rsid w:val="00C21EE4"/>
    <w:pPr>
      <w:ind w:left="720"/>
      <w:contextualSpacing/>
    </w:pPr>
  </w:style>
  <w:style w:type="character" w:customStyle="1" w:styleId="BrakA">
    <w:name w:val="Brak A"/>
    <w:qFormat/>
    <w:rsid w:val="00F2569E"/>
  </w:style>
  <w:style w:type="paragraph" w:styleId="Nagwek">
    <w:name w:val="header"/>
    <w:basedOn w:val="Normalny"/>
    <w:link w:val="NagwekZnak"/>
    <w:uiPriority w:val="99"/>
    <w:unhideWhenUsed/>
    <w:rsid w:val="00F2569E"/>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F2569E"/>
    <w:rPr>
      <w:sz w:val="22"/>
      <w:szCs w:val="22"/>
    </w:rPr>
  </w:style>
  <w:style w:type="paragraph" w:styleId="Stopka">
    <w:name w:val="footer"/>
    <w:basedOn w:val="Normalny"/>
    <w:link w:val="StopkaZnak"/>
    <w:uiPriority w:val="99"/>
    <w:unhideWhenUsed/>
    <w:rsid w:val="00F2569E"/>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F2569E"/>
    <w:rPr>
      <w:sz w:val="22"/>
      <w:szCs w:val="22"/>
    </w:rPr>
  </w:style>
  <w:style w:type="character" w:styleId="Odwoaniedokomentarza">
    <w:name w:val="annotation reference"/>
    <w:basedOn w:val="Domylnaczcionkaakapitu"/>
    <w:uiPriority w:val="99"/>
    <w:semiHidden/>
    <w:unhideWhenUsed/>
    <w:rsid w:val="00FB2B76"/>
    <w:rPr>
      <w:sz w:val="16"/>
      <w:szCs w:val="16"/>
    </w:rPr>
  </w:style>
  <w:style w:type="paragraph" w:styleId="Tekstkomentarza">
    <w:name w:val="annotation text"/>
    <w:basedOn w:val="Normalny"/>
    <w:link w:val="TekstkomentarzaZnak"/>
    <w:uiPriority w:val="99"/>
    <w:semiHidden/>
    <w:unhideWhenUsed/>
    <w:rsid w:val="00FB2B76"/>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FB2B76"/>
  </w:style>
  <w:style w:type="paragraph" w:styleId="Tematkomentarza">
    <w:name w:val="annotation subject"/>
    <w:basedOn w:val="Tekstkomentarza"/>
    <w:next w:val="Tekstkomentarza"/>
    <w:link w:val="TematkomentarzaZnak"/>
    <w:uiPriority w:val="99"/>
    <w:semiHidden/>
    <w:unhideWhenUsed/>
    <w:rsid w:val="00FB2B76"/>
    <w:rPr>
      <w:b/>
      <w:bCs/>
    </w:rPr>
  </w:style>
  <w:style w:type="character" w:customStyle="1" w:styleId="TematkomentarzaZnak">
    <w:name w:val="Temat komentarza Znak"/>
    <w:basedOn w:val="TekstkomentarzaZnak"/>
    <w:link w:val="Tematkomentarza"/>
    <w:uiPriority w:val="99"/>
    <w:semiHidden/>
    <w:rsid w:val="00FB2B76"/>
    <w:rPr>
      <w:b/>
      <w:bCs/>
    </w:rPr>
  </w:style>
  <w:style w:type="character" w:customStyle="1" w:styleId="citation-41">
    <w:name w:val="citation-41"/>
    <w:basedOn w:val="Domylnaczcionkaakapitu"/>
    <w:rsid w:val="00E86D59"/>
  </w:style>
  <w:style w:type="character" w:customStyle="1" w:styleId="citation-40">
    <w:name w:val="citation-40"/>
    <w:basedOn w:val="Domylnaczcionkaakapitu"/>
    <w:rsid w:val="00E86D59"/>
  </w:style>
  <w:style w:type="character" w:customStyle="1" w:styleId="citation-39">
    <w:name w:val="citation-39"/>
    <w:basedOn w:val="Domylnaczcionkaakapitu"/>
    <w:rsid w:val="00E86D59"/>
  </w:style>
  <w:style w:type="character" w:customStyle="1" w:styleId="citation-86">
    <w:name w:val="citation-86"/>
    <w:basedOn w:val="Domylnaczcionkaakapitu"/>
    <w:rsid w:val="00E86D59"/>
  </w:style>
  <w:style w:type="character" w:customStyle="1" w:styleId="citation-85">
    <w:name w:val="citation-85"/>
    <w:basedOn w:val="Domylnaczcionkaakapitu"/>
    <w:rsid w:val="00E86D59"/>
  </w:style>
  <w:style w:type="character" w:customStyle="1" w:styleId="citation-84">
    <w:name w:val="citation-84"/>
    <w:basedOn w:val="Domylnaczcionkaakapitu"/>
    <w:rsid w:val="00E86D59"/>
  </w:style>
  <w:style w:type="character" w:customStyle="1" w:styleId="citation-134">
    <w:name w:val="citation-134"/>
    <w:basedOn w:val="Domylnaczcionkaakapitu"/>
    <w:rsid w:val="00E86D59"/>
  </w:style>
  <w:style w:type="character" w:customStyle="1" w:styleId="citation-133">
    <w:name w:val="citation-133"/>
    <w:basedOn w:val="Domylnaczcionkaakapitu"/>
    <w:rsid w:val="00E86D59"/>
  </w:style>
  <w:style w:type="character" w:customStyle="1" w:styleId="citation-132">
    <w:name w:val="citation-132"/>
    <w:basedOn w:val="Domylnaczcionkaakapitu"/>
    <w:rsid w:val="00E86D59"/>
  </w:style>
  <w:style w:type="character" w:customStyle="1" w:styleId="citation-131">
    <w:name w:val="citation-131"/>
    <w:basedOn w:val="Domylnaczcionkaakapitu"/>
    <w:rsid w:val="00E86D59"/>
  </w:style>
  <w:style w:type="character" w:customStyle="1" w:styleId="citation-384">
    <w:name w:val="citation-384"/>
    <w:basedOn w:val="Domylnaczcionkaakapitu"/>
    <w:rsid w:val="007F1D97"/>
  </w:style>
  <w:style w:type="character" w:customStyle="1" w:styleId="citation-383">
    <w:name w:val="citation-383"/>
    <w:basedOn w:val="Domylnaczcionkaakapitu"/>
    <w:rsid w:val="007F1D97"/>
  </w:style>
  <w:style w:type="character" w:customStyle="1" w:styleId="citation-382">
    <w:name w:val="citation-382"/>
    <w:basedOn w:val="Domylnaczcionkaakapitu"/>
    <w:rsid w:val="007F1D97"/>
  </w:style>
  <w:style w:type="character" w:styleId="UyteHipercze">
    <w:name w:val="FollowedHyperlink"/>
    <w:basedOn w:val="Domylnaczcionkaakapitu"/>
    <w:uiPriority w:val="99"/>
    <w:semiHidden/>
    <w:unhideWhenUsed/>
    <w:rsid w:val="008474C2"/>
    <w:rPr>
      <w:color w:val="800080" w:themeColor="followedHyperlink"/>
      <w:u w:val="single"/>
    </w:rPr>
  </w:style>
  <w:style w:type="paragraph" w:styleId="NormalnyWeb">
    <w:name w:val="Normal (Web)"/>
    <w:basedOn w:val="Normalny"/>
    <w:uiPriority w:val="99"/>
    <w:unhideWhenUsed/>
    <w:rsid w:val="00AC6733"/>
    <w:pPr>
      <w:spacing w:before="100" w:beforeAutospacing="1" w:after="100" w:afterAutospacing="1" w:line="240" w:lineRule="auto"/>
    </w:pPr>
    <w:rPr>
      <w:rFonts w:ascii="Times New Roman" w:eastAsia="Times New Roman" w:hAnsi="Times New Roman"/>
      <w:sz w:val="24"/>
      <w:szCs w:val="24"/>
      <w:lang w:val="pl-PL" w:eastAsia="pl-PL"/>
    </w:rPr>
  </w:style>
  <w:style w:type="character" w:customStyle="1" w:styleId="source-title">
    <w:name w:val="source-title"/>
    <w:basedOn w:val="Domylnaczcionkaakapitu"/>
    <w:rsid w:val="00AC6733"/>
  </w:style>
  <w:style w:type="character" w:customStyle="1" w:styleId="source-count">
    <w:name w:val="source-count"/>
    <w:basedOn w:val="Domylnaczcionkaakapitu"/>
    <w:rsid w:val="00AC6733"/>
  </w:style>
  <w:style w:type="paragraph" w:styleId="Poprawka">
    <w:name w:val="Revision"/>
    <w:hidden/>
    <w:uiPriority w:val="99"/>
    <w:semiHidden/>
    <w:rsid w:val="00C64D97"/>
    <w:rPr>
      <w:sz w:val="22"/>
      <w:szCs w:val="22"/>
    </w:rPr>
  </w:style>
  <w:style w:type="table" w:styleId="Tabela-Siatka">
    <w:name w:val="Table Grid"/>
    <w:basedOn w:val="Standardowy"/>
    <w:uiPriority w:val="59"/>
    <w:rsid w:val="001175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ny"/>
    <w:uiPriority w:val="99"/>
    <w:rsid w:val="000F71A4"/>
    <w:pPr>
      <w:spacing w:before="100" w:beforeAutospacing="1" w:after="100" w:afterAutospacing="1" w:line="240" w:lineRule="auto"/>
    </w:pPr>
    <w:rPr>
      <w:rFonts w:ascii="Times New Roman" w:eastAsia="Times New Roman" w:hAnsi="Times New Roman"/>
      <w:sz w:val="24"/>
      <w:szCs w:val="24"/>
      <w:lang w:val="pl-PL" w:eastAsia="pl-PL"/>
    </w:rPr>
  </w:style>
  <w:style w:type="character" w:customStyle="1" w:styleId="apple-converted-space">
    <w:name w:val="apple-converted-space"/>
    <w:basedOn w:val="Domylnaczcionkaakapitu"/>
    <w:rsid w:val="000F71A4"/>
  </w:style>
  <w:style w:type="character" w:styleId="Pogrubienie">
    <w:name w:val="Strong"/>
    <w:basedOn w:val="Domylnaczcionkaakapitu"/>
    <w:uiPriority w:val="22"/>
    <w:qFormat/>
    <w:rsid w:val="000F71A4"/>
    <w:rPr>
      <w:b/>
      <w:bCs/>
    </w:rPr>
  </w:style>
  <w:style w:type="character" w:styleId="Uwydatnienie">
    <w:name w:val="Emphasis"/>
    <w:basedOn w:val="Domylnaczcionkaakapitu"/>
    <w:uiPriority w:val="20"/>
    <w:qFormat/>
    <w:rsid w:val="00F83CAE"/>
    <w:rPr>
      <w:i/>
      <w:iCs/>
    </w:rPr>
  </w:style>
  <w:style w:type="paragraph" w:styleId="Tekstprzypisudolnego">
    <w:name w:val="footnote text"/>
    <w:basedOn w:val="Normalny"/>
    <w:link w:val="TekstprzypisudolnegoZnak"/>
    <w:uiPriority w:val="99"/>
    <w:semiHidden/>
    <w:unhideWhenUsed/>
    <w:rsid w:val="00763A8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63A88"/>
  </w:style>
  <w:style w:type="character" w:styleId="Odwoanieprzypisudolnego">
    <w:name w:val="footnote reference"/>
    <w:basedOn w:val="Domylnaczcionkaakapitu"/>
    <w:uiPriority w:val="99"/>
    <w:semiHidden/>
    <w:unhideWhenUsed/>
    <w:rsid w:val="00763A88"/>
    <w:rPr>
      <w:vertAlign w:val="superscript"/>
    </w:rPr>
  </w:style>
  <w:style w:type="paragraph" w:styleId="Tekstprzypisukocowego">
    <w:name w:val="endnote text"/>
    <w:basedOn w:val="Normalny"/>
    <w:link w:val="TekstprzypisukocowegoZnak"/>
    <w:uiPriority w:val="99"/>
    <w:semiHidden/>
    <w:unhideWhenUsed/>
    <w:rsid w:val="00763A88"/>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763A88"/>
  </w:style>
  <w:style w:type="character" w:styleId="Odwoanieprzypisukocowego">
    <w:name w:val="endnote reference"/>
    <w:basedOn w:val="Domylnaczcionkaakapitu"/>
    <w:uiPriority w:val="99"/>
    <w:semiHidden/>
    <w:unhideWhenUsed/>
    <w:rsid w:val="00763A88"/>
    <w:rPr>
      <w:vertAlign w:val="superscript"/>
    </w:rPr>
  </w:style>
  <w:style w:type="character" w:customStyle="1" w:styleId="text-token-text-primary">
    <w:name w:val="text-token-text-primary"/>
    <w:basedOn w:val="Domylnaczcionkaakapitu"/>
    <w:rsid w:val="00912661"/>
  </w:style>
  <w:style w:type="paragraph" w:styleId="Bezodstpw">
    <w:name w:val="No Spacing"/>
    <w:uiPriority w:val="1"/>
    <w:qFormat/>
    <w:rsid w:val="00336ABF"/>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97491976">
      <w:bodyDiv w:val="1"/>
      <w:marLeft w:val="0"/>
      <w:marRight w:val="0"/>
      <w:marTop w:val="0"/>
      <w:marBottom w:val="0"/>
      <w:divBdr>
        <w:top w:val="none" w:sz="0" w:space="0" w:color="auto"/>
        <w:left w:val="none" w:sz="0" w:space="0" w:color="auto"/>
        <w:bottom w:val="none" w:sz="0" w:space="0" w:color="auto"/>
        <w:right w:val="none" w:sz="0" w:space="0" w:color="auto"/>
      </w:divBdr>
    </w:div>
    <w:div w:id="487283373">
      <w:bodyDiv w:val="1"/>
      <w:marLeft w:val="0"/>
      <w:marRight w:val="0"/>
      <w:marTop w:val="0"/>
      <w:marBottom w:val="0"/>
      <w:divBdr>
        <w:top w:val="none" w:sz="0" w:space="0" w:color="auto"/>
        <w:left w:val="none" w:sz="0" w:space="0" w:color="auto"/>
        <w:bottom w:val="none" w:sz="0" w:space="0" w:color="auto"/>
        <w:right w:val="none" w:sz="0" w:space="0" w:color="auto"/>
      </w:divBdr>
    </w:div>
    <w:div w:id="488642954">
      <w:bodyDiv w:val="1"/>
      <w:marLeft w:val="0"/>
      <w:marRight w:val="0"/>
      <w:marTop w:val="0"/>
      <w:marBottom w:val="0"/>
      <w:divBdr>
        <w:top w:val="none" w:sz="0" w:space="0" w:color="auto"/>
        <w:left w:val="none" w:sz="0" w:space="0" w:color="auto"/>
        <w:bottom w:val="none" w:sz="0" w:space="0" w:color="auto"/>
        <w:right w:val="none" w:sz="0" w:space="0" w:color="auto"/>
      </w:divBdr>
    </w:div>
    <w:div w:id="1090468110">
      <w:bodyDiv w:val="1"/>
      <w:marLeft w:val="0"/>
      <w:marRight w:val="0"/>
      <w:marTop w:val="0"/>
      <w:marBottom w:val="0"/>
      <w:divBdr>
        <w:top w:val="none" w:sz="0" w:space="0" w:color="auto"/>
        <w:left w:val="none" w:sz="0" w:space="0" w:color="auto"/>
        <w:bottom w:val="none" w:sz="0" w:space="0" w:color="auto"/>
        <w:right w:val="none" w:sz="0" w:space="0" w:color="auto"/>
      </w:divBdr>
    </w:div>
    <w:div w:id="17999127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kms.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agda.przyslupska@dkms.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michal.wasielewski@dkms.pl" TargetMode="External"/><Relationship Id="rId4" Type="http://schemas.openxmlformats.org/officeDocument/2006/relationships/settings" Target="settings.xml"/><Relationship Id="rId9" Type="http://schemas.openxmlformats.org/officeDocument/2006/relationships/hyperlink" Target="http://www.dkms.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339440-93C2-488B-A1B2-F53A04AE8E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1176</Words>
  <Characters>7058</Characters>
  <Application>Microsoft Office Word</Application>
  <DocSecurity>0</DocSecurity>
  <Lines>58</Lines>
  <Paragraphs>16</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Wasielewski, Michal</dc:creator>
  <cp:keywords/>
  <dc:description/>
  <cp:lastModifiedBy>Karolina Nowak</cp:lastModifiedBy>
  <cp:revision>6</cp:revision>
  <cp:lastPrinted>2026-09-22T10:50:00Z</cp:lastPrinted>
  <dcterms:created xsi:type="dcterms:W3CDTF">2026-10-11T18:31:00Z</dcterms:created>
  <dcterms:modified xsi:type="dcterms:W3CDTF">2026-10-12T10:46:00Z</dcterms:modified>
</cp:coreProperties>
</file>