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9D7B" w14:textId="77777777" w:rsidR="001767E9" w:rsidRPr="00655DED" w:rsidRDefault="00360DF4" w:rsidP="001767E9">
      <w:pPr>
        <w:tabs>
          <w:tab w:val="left" w:pos="1290"/>
          <w:tab w:val="left" w:pos="3555"/>
        </w:tabs>
        <w:spacing w:after="0"/>
        <w:jc w:val="center"/>
        <w:rPr>
          <w:rFonts w:ascii="Arial Narrow" w:hAnsi="Arial Narrow"/>
          <w:b/>
          <w:bCs/>
          <w:color w:val="000000" w:themeColor="text1"/>
          <w:sz w:val="36"/>
          <w:szCs w:val="36"/>
        </w:rPr>
      </w:pPr>
      <w:r w:rsidRPr="00655DED"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The Lisbon MBA </w:t>
      </w:r>
      <w:r w:rsidR="009001A9" w:rsidRPr="00655DED"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Católica|Nova </w:t>
      </w:r>
      <w:r w:rsidRPr="00655DED"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mantém liderança em Portugal </w:t>
      </w:r>
    </w:p>
    <w:p w14:paraId="338EB738" w14:textId="77777777" w:rsidR="006912DB" w:rsidRDefault="00360DF4" w:rsidP="00322275">
      <w:pPr>
        <w:tabs>
          <w:tab w:val="left" w:pos="1290"/>
          <w:tab w:val="left" w:pos="3555"/>
        </w:tabs>
        <w:spacing w:after="0"/>
        <w:jc w:val="center"/>
        <w:rPr>
          <w:rFonts w:ascii="Arial Narrow" w:hAnsi="Arial Narrow"/>
          <w:b/>
          <w:bCs/>
          <w:color w:val="000000" w:themeColor="text1"/>
          <w:sz w:val="36"/>
          <w:szCs w:val="36"/>
        </w:rPr>
      </w:pPr>
      <w:r w:rsidRPr="00655DED">
        <w:rPr>
          <w:rFonts w:ascii="Arial Narrow" w:hAnsi="Arial Narrow"/>
          <w:b/>
          <w:bCs/>
          <w:color w:val="000000" w:themeColor="text1"/>
          <w:sz w:val="36"/>
          <w:szCs w:val="36"/>
        </w:rPr>
        <w:t>entre os Executive MBA em inglês e</w:t>
      </w:r>
      <w:r w:rsidR="00CA3666" w:rsidRPr="00655DED"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 continua a</w:t>
      </w:r>
      <w:r w:rsidRPr="00655DED"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 integra</w:t>
      </w:r>
      <w:r w:rsidR="00CA3666" w:rsidRPr="00655DED"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r </w:t>
      </w:r>
    </w:p>
    <w:p w14:paraId="695A429A" w14:textId="2A74632E" w:rsidR="0074607B" w:rsidRPr="00655DED" w:rsidRDefault="001D3140" w:rsidP="00322275">
      <w:pPr>
        <w:tabs>
          <w:tab w:val="left" w:pos="1290"/>
          <w:tab w:val="left" w:pos="3555"/>
        </w:tabs>
        <w:spacing w:after="0"/>
        <w:jc w:val="center"/>
        <w:rPr>
          <w:rFonts w:ascii="Arial Narrow" w:hAnsi="Arial Narrow"/>
          <w:b/>
          <w:bCs/>
          <w:color w:val="000000" w:themeColor="text1"/>
          <w:sz w:val="36"/>
          <w:szCs w:val="36"/>
        </w:rPr>
      </w:pPr>
      <w:r w:rsidRPr="00655DED">
        <w:rPr>
          <w:rFonts w:ascii="Arial Narrow" w:hAnsi="Arial Narrow"/>
          <w:b/>
          <w:bCs/>
          <w:color w:val="000000" w:themeColor="text1"/>
          <w:sz w:val="36"/>
          <w:szCs w:val="36"/>
        </w:rPr>
        <w:t>o</w:t>
      </w:r>
      <w:r w:rsidR="00360DF4" w:rsidRPr="00655DED"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 Top 100 mundial do </w:t>
      </w:r>
      <w:r w:rsidR="00360DF4" w:rsidRPr="00A777BB">
        <w:rPr>
          <w:rFonts w:ascii="Arial Narrow" w:hAnsi="Arial Narrow"/>
          <w:b/>
          <w:bCs/>
          <w:i/>
          <w:iCs/>
          <w:color w:val="000000" w:themeColor="text1"/>
          <w:sz w:val="36"/>
          <w:szCs w:val="36"/>
        </w:rPr>
        <w:t>Financial Time</w:t>
      </w:r>
      <w:r w:rsidR="00E61C9E" w:rsidRPr="00A777BB">
        <w:rPr>
          <w:rFonts w:ascii="Arial Narrow" w:hAnsi="Arial Narrow"/>
          <w:b/>
          <w:bCs/>
          <w:i/>
          <w:iCs/>
          <w:color w:val="000000" w:themeColor="text1"/>
          <w:sz w:val="36"/>
          <w:szCs w:val="36"/>
        </w:rPr>
        <w:t>s</w:t>
      </w:r>
      <w:r w:rsidR="009B1455" w:rsidRPr="00A777BB">
        <w:rPr>
          <w:rFonts w:ascii="Arial Narrow" w:hAnsi="Arial Narrow"/>
          <w:b/>
          <w:bCs/>
          <w:i/>
          <w:iCs/>
          <w:color w:val="000000" w:themeColor="text1"/>
          <w:sz w:val="36"/>
          <w:szCs w:val="36"/>
        </w:rPr>
        <w:t xml:space="preserve"> </w:t>
      </w:r>
      <w:r w:rsidR="00A777BB" w:rsidRPr="00A777BB">
        <w:rPr>
          <w:rFonts w:ascii="Arial Narrow" w:hAnsi="Arial Narrow"/>
          <w:b/>
          <w:bCs/>
          <w:i/>
          <w:iCs/>
          <w:color w:val="000000" w:themeColor="text1"/>
          <w:sz w:val="36"/>
          <w:szCs w:val="36"/>
        </w:rPr>
        <w:t>R</w:t>
      </w:r>
      <w:r w:rsidR="00CA3666" w:rsidRPr="00A777BB">
        <w:rPr>
          <w:rFonts w:ascii="Arial Narrow" w:hAnsi="Arial Narrow"/>
          <w:b/>
          <w:bCs/>
          <w:i/>
          <w:iCs/>
          <w:color w:val="000000" w:themeColor="text1"/>
          <w:sz w:val="36"/>
          <w:szCs w:val="36"/>
        </w:rPr>
        <w:t>anking</w:t>
      </w:r>
      <w:r w:rsidR="00CA3666" w:rsidRPr="00655DED"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 </w:t>
      </w:r>
    </w:p>
    <w:p w14:paraId="7478006B" w14:textId="77777777" w:rsidR="009001A9" w:rsidRPr="00655DED" w:rsidRDefault="009001A9" w:rsidP="009001A9">
      <w:pPr>
        <w:pStyle w:val="PargrafodaLista"/>
        <w:spacing w:after="0" w:line="360" w:lineRule="auto"/>
        <w:rPr>
          <w:rFonts w:ascii="Arial Narrow" w:hAnsi="Arial Narrow"/>
          <w:color w:val="000000" w:themeColor="text1"/>
          <w:sz w:val="22"/>
          <w:szCs w:val="22"/>
        </w:rPr>
      </w:pPr>
    </w:p>
    <w:p w14:paraId="665CF239" w14:textId="760CAE31" w:rsidR="001A2B4F" w:rsidRPr="00A37CDA" w:rsidRDefault="00CA3666" w:rsidP="001A2B4F">
      <w:pPr>
        <w:pStyle w:val="PargrafodaLista"/>
        <w:numPr>
          <w:ilvl w:val="0"/>
          <w:numId w:val="5"/>
        </w:numPr>
        <w:spacing w:after="0" w:line="360" w:lineRule="auto"/>
        <w:rPr>
          <w:rFonts w:ascii="Arial Narrow" w:hAnsi="Arial Narrow"/>
          <w:i/>
          <w:iCs/>
          <w:color w:val="000000" w:themeColor="text1"/>
          <w:sz w:val="22"/>
          <w:szCs w:val="22"/>
        </w:rPr>
      </w:pPr>
      <w:r w:rsidRPr="00A37CDA">
        <w:rPr>
          <w:rFonts w:ascii="Arial Narrow" w:hAnsi="Arial Narrow"/>
          <w:i/>
          <w:iCs/>
          <w:sz w:val="22"/>
          <w:szCs w:val="22"/>
        </w:rPr>
        <w:t xml:space="preserve">O programa </w:t>
      </w:r>
      <w:r w:rsidR="00E02AF4" w:rsidRPr="00A37CDA">
        <w:rPr>
          <w:rFonts w:ascii="Arial Narrow" w:hAnsi="Arial Narrow"/>
          <w:i/>
          <w:iCs/>
          <w:sz w:val="22"/>
          <w:szCs w:val="22"/>
        </w:rPr>
        <w:t>Executive MBA do The Lisbon MBA</w:t>
      </w:r>
      <w:r w:rsidR="000253BA" w:rsidRPr="00A37CDA">
        <w:rPr>
          <w:rFonts w:ascii="Arial Narrow" w:hAnsi="Arial Narrow"/>
          <w:i/>
          <w:iCs/>
          <w:sz w:val="22"/>
          <w:szCs w:val="22"/>
        </w:rPr>
        <w:t xml:space="preserve"> Católica|Nova</w:t>
      </w:r>
      <w:r w:rsidR="00E02AF4" w:rsidRPr="00A37CDA">
        <w:rPr>
          <w:rFonts w:ascii="Arial Narrow" w:hAnsi="Arial Narrow"/>
          <w:sz w:val="22"/>
          <w:szCs w:val="22"/>
        </w:rPr>
        <w:t xml:space="preserve"> </w:t>
      </w:r>
      <w:r w:rsidRPr="00A37CDA">
        <w:rPr>
          <w:rFonts w:ascii="Arial Narrow" w:hAnsi="Arial Narrow"/>
          <w:sz w:val="22"/>
          <w:szCs w:val="22"/>
        </w:rPr>
        <w:t xml:space="preserve">continua a ser líder em Portugal dos Executive MBA </w:t>
      </w:r>
      <w:r w:rsidR="00564679" w:rsidRPr="00A37CDA">
        <w:rPr>
          <w:rFonts w:ascii="Arial Narrow" w:hAnsi="Arial Narrow"/>
          <w:sz w:val="22"/>
          <w:szCs w:val="22"/>
        </w:rPr>
        <w:t xml:space="preserve">lecionados </w:t>
      </w:r>
      <w:r w:rsidRPr="00A37CDA">
        <w:rPr>
          <w:rFonts w:ascii="Arial Narrow" w:hAnsi="Arial Narrow"/>
          <w:sz w:val="22"/>
          <w:szCs w:val="22"/>
        </w:rPr>
        <w:t xml:space="preserve">em inglês e </w:t>
      </w:r>
      <w:r w:rsidR="00174DAC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ocupa o 63.º </w:t>
      </w:r>
      <w:r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lugar</w:t>
      </w:r>
      <w:r w:rsidR="00174DAC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mundial na média </w:t>
      </w:r>
      <w:r w:rsidR="003F7214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de três anos</w:t>
      </w:r>
      <w:r w:rsidR="00204485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</w:t>
      </w:r>
      <w:r w:rsidR="00174DAC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publicada pelo Financial Times</w:t>
      </w:r>
      <w:r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Executive MBA ranking</w:t>
      </w:r>
      <w:r w:rsidR="00174DAC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, a melhor posição entre os programas portugueses com este indicador</w:t>
      </w:r>
      <w:r w:rsidR="0020335D">
        <w:rPr>
          <w:rFonts w:ascii="Arial Narrow" w:hAnsi="Arial Narrow"/>
          <w:i/>
          <w:iCs/>
          <w:color w:val="000000" w:themeColor="text1"/>
          <w:sz w:val="22"/>
          <w:szCs w:val="22"/>
        </w:rPr>
        <w:t>. S</w:t>
      </w:r>
      <w:r w:rsidR="00174DAC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urge em 36.º lugar entre os Executive MBA europeus presentes no ranking de 2026</w:t>
      </w:r>
      <w:r w:rsidR="00F31499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.</w:t>
      </w:r>
    </w:p>
    <w:p w14:paraId="74D8536F" w14:textId="4132E21F" w:rsidR="00CA3666" w:rsidRPr="00A37CDA" w:rsidRDefault="00135A59" w:rsidP="00CA3666">
      <w:pPr>
        <w:pStyle w:val="PargrafodaLista"/>
        <w:numPr>
          <w:ilvl w:val="0"/>
          <w:numId w:val="5"/>
        </w:numPr>
        <w:spacing w:after="0" w:line="360" w:lineRule="auto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>
        <w:rPr>
          <w:rFonts w:ascii="Arial Narrow" w:hAnsi="Arial Narrow"/>
          <w:i/>
          <w:iCs/>
          <w:sz w:val="22"/>
          <w:szCs w:val="22"/>
        </w:rPr>
        <w:t>C</w:t>
      </w:r>
      <w:r w:rsidR="00CA3666" w:rsidRPr="00A37CDA">
        <w:rPr>
          <w:rFonts w:ascii="Arial Narrow" w:hAnsi="Arial Narrow"/>
          <w:i/>
          <w:iCs/>
          <w:sz w:val="22"/>
          <w:szCs w:val="22"/>
        </w:rPr>
        <w:t xml:space="preserve">ontinua a ser o único programa Executive MBA </w:t>
      </w:r>
      <w:r w:rsidR="00655DED" w:rsidRPr="00A37CDA">
        <w:rPr>
          <w:rFonts w:ascii="Arial Narrow" w:hAnsi="Arial Narrow"/>
          <w:i/>
          <w:iCs/>
          <w:sz w:val="22"/>
          <w:szCs w:val="22"/>
        </w:rPr>
        <w:t xml:space="preserve">português, presente no </w:t>
      </w:r>
      <w:r w:rsidR="00A777BB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Financial Times Executive MBA Ranking</w:t>
      </w:r>
      <w:r w:rsidR="00655DED" w:rsidRPr="00A37CDA">
        <w:rPr>
          <w:rFonts w:ascii="Arial Narrow" w:hAnsi="Arial Narrow"/>
          <w:i/>
          <w:iCs/>
          <w:sz w:val="22"/>
          <w:szCs w:val="22"/>
        </w:rPr>
        <w:t xml:space="preserve">, </w:t>
      </w:r>
      <w:r w:rsidR="00CA3666" w:rsidRPr="00A37CDA">
        <w:rPr>
          <w:rFonts w:ascii="Arial Narrow" w:hAnsi="Arial Narrow"/>
          <w:i/>
          <w:iCs/>
          <w:sz w:val="22"/>
          <w:szCs w:val="22"/>
        </w:rPr>
        <w:t xml:space="preserve">com a </w:t>
      </w:r>
      <w:r w:rsidR="00CA3666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Triple Crown Accreditation – AACSB, AMBA e EQUIS, que menos de 1% dos MBAs mundiais det</w:t>
      </w:r>
      <w:r w:rsidR="00322275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ê</w:t>
      </w:r>
      <w:r w:rsidR="00CA3666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m, </w:t>
      </w:r>
      <w:r w:rsidR="00712266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símbolo</w:t>
      </w:r>
      <w:r w:rsidR="00CA3666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</w:t>
      </w:r>
      <w:r w:rsidR="00564679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da</w:t>
      </w:r>
      <w:r w:rsidR="00CA3666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excelência</w:t>
      </w:r>
      <w:r w:rsidR="00564679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, inovação e </w:t>
      </w:r>
      <w:r w:rsidR="00CA3666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rigor da sua oferta.</w:t>
      </w:r>
    </w:p>
    <w:p w14:paraId="167C3FEA" w14:textId="18CECF74" w:rsidR="00570E8E" w:rsidRPr="00A37CDA" w:rsidRDefault="00BB09BE" w:rsidP="00F31499">
      <w:pPr>
        <w:pStyle w:val="PargrafodaLista"/>
        <w:numPr>
          <w:ilvl w:val="0"/>
          <w:numId w:val="5"/>
        </w:numPr>
        <w:spacing w:after="0" w:line="360" w:lineRule="auto"/>
        <w:rPr>
          <w:rFonts w:ascii="Arial Narrow" w:hAnsi="Arial Narrow"/>
          <w:i/>
          <w:iCs/>
          <w:color w:val="000000" w:themeColor="text1"/>
          <w:sz w:val="22"/>
          <w:szCs w:val="22"/>
        </w:rPr>
      </w:pPr>
      <w:r>
        <w:rPr>
          <w:rFonts w:ascii="Arial Narrow" w:hAnsi="Arial Narrow"/>
          <w:i/>
          <w:iCs/>
          <w:color w:val="000000" w:themeColor="text1"/>
          <w:sz w:val="22"/>
          <w:szCs w:val="22"/>
        </w:rPr>
        <w:t>A</w:t>
      </w:r>
      <w:r w:rsidR="00A63DCA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presenta a melhor média entre os Executive MBA portugueses com três anos de histórico disponível em salário, crescimento salarial</w:t>
      </w:r>
      <w:r w:rsidR="00564679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, e </w:t>
      </w:r>
      <w:r w:rsidR="00CA3666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“</w:t>
      </w:r>
      <w:r w:rsidR="005B4A61">
        <w:rPr>
          <w:rFonts w:ascii="Arial Narrow" w:hAnsi="Arial Narrow"/>
          <w:i/>
          <w:iCs/>
          <w:color w:val="000000" w:themeColor="text1"/>
          <w:sz w:val="22"/>
          <w:szCs w:val="22"/>
        </w:rPr>
        <w:t>W</w:t>
      </w:r>
      <w:r w:rsidR="00CA3666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ork </w:t>
      </w:r>
      <w:r w:rsidR="005B4A61">
        <w:rPr>
          <w:rFonts w:ascii="Arial Narrow" w:hAnsi="Arial Narrow"/>
          <w:i/>
          <w:iCs/>
          <w:color w:val="000000" w:themeColor="text1"/>
          <w:sz w:val="22"/>
          <w:szCs w:val="22"/>
        </w:rPr>
        <w:t>E</w:t>
      </w:r>
      <w:r w:rsidR="00CA3666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xperience”, critério que mede o nível de senioridade e </w:t>
      </w:r>
      <w:r w:rsidR="00050063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experiência</w:t>
      </w:r>
      <w:r w:rsidR="00CA3666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profissional internacional dos seus alunos:</w:t>
      </w:r>
      <w:r w:rsidR="00A63DCA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203.068 </w:t>
      </w:r>
      <w:r w:rsidR="00564679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US </w:t>
      </w:r>
      <w:r w:rsidR="00A63DCA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dólares, 58% de aumento salarial e uma posição média de 47.º lugar mundial neste último critério.</w:t>
      </w:r>
    </w:p>
    <w:p w14:paraId="74DBB4F1" w14:textId="0AFFA149" w:rsidR="00FF2DB6" w:rsidRPr="00A37CDA" w:rsidRDefault="00CA3666" w:rsidP="00F31499">
      <w:pPr>
        <w:pStyle w:val="PargrafodaLista"/>
        <w:numPr>
          <w:ilvl w:val="0"/>
          <w:numId w:val="5"/>
        </w:numPr>
        <w:spacing w:after="0" w:line="360" w:lineRule="auto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É</w:t>
      </w:r>
      <w:r w:rsidR="00BB09BE">
        <w:rPr>
          <w:rFonts w:ascii="Arial Narrow" w:hAnsi="Arial Narrow"/>
          <w:i/>
          <w:iCs/>
          <w:color w:val="000000" w:themeColor="text1"/>
          <w:sz w:val="22"/>
          <w:szCs w:val="22"/>
        </w:rPr>
        <w:t>,</w:t>
      </w:r>
      <w:r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também</w:t>
      </w:r>
      <w:r w:rsidR="00BB09BE">
        <w:rPr>
          <w:rFonts w:ascii="Arial Narrow" w:hAnsi="Arial Narrow"/>
          <w:i/>
          <w:iCs/>
          <w:color w:val="000000" w:themeColor="text1"/>
          <w:sz w:val="22"/>
          <w:szCs w:val="22"/>
        </w:rPr>
        <w:t>,</w:t>
      </w:r>
      <w:r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o Executive MBA mais internacional</w:t>
      </w:r>
      <w:r w:rsidR="00564679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do mercado,</w:t>
      </w:r>
      <w:r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c</w:t>
      </w:r>
      <w:r w:rsidR="007576F6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om 34% de alunos internacionais e 54% de docentes internacionais</w:t>
      </w:r>
      <w:r w:rsidR="00570E8E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, </w:t>
      </w:r>
      <w:r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se</w:t>
      </w:r>
      <w:r w:rsidR="00564679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ndo qu</w:t>
      </w:r>
      <w:r w:rsidR="000A143C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e</w:t>
      </w:r>
      <w:r w:rsidR="00570E8E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</w:t>
      </w:r>
      <w:r w:rsidR="00D07AF2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Executive MBA do The Lisbon MBA </w:t>
      </w:r>
      <w:r w:rsidR="00800A1A" w:rsidRPr="00A37CDA">
        <w:rPr>
          <w:rFonts w:ascii="Arial Narrow" w:hAnsi="Arial Narrow"/>
          <w:i/>
          <w:iCs/>
          <w:sz w:val="22"/>
          <w:szCs w:val="22"/>
        </w:rPr>
        <w:t>Católica|Nova</w:t>
      </w:r>
      <w:r w:rsidR="00800A1A" w:rsidRPr="00A37CDA">
        <w:rPr>
          <w:rFonts w:ascii="Arial Narrow" w:hAnsi="Arial Narrow"/>
          <w:sz w:val="22"/>
          <w:szCs w:val="22"/>
        </w:rPr>
        <w:t xml:space="preserve"> </w:t>
      </w:r>
      <w:r w:rsidR="00570E8E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reforça o seu perfil global, apoiado por uma forte componente curricular internacional </w:t>
      </w:r>
      <w:r w:rsidR="000A143C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que permite aos alunos fazer parte do seu MBA nos Estados Unidos, </w:t>
      </w:r>
      <w:r w:rsidR="00F06465">
        <w:rPr>
          <w:rFonts w:ascii="Arial Narrow" w:hAnsi="Arial Narrow"/>
          <w:i/>
          <w:iCs/>
          <w:color w:val="000000" w:themeColor="text1"/>
          <w:sz w:val="22"/>
          <w:szCs w:val="22"/>
        </w:rPr>
        <w:t>Á</w:t>
      </w:r>
      <w:r w:rsidR="000A143C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sia, Am</w:t>
      </w:r>
      <w:r w:rsidR="00F06465">
        <w:rPr>
          <w:rFonts w:ascii="Arial Narrow" w:hAnsi="Arial Narrow"/>
          <w:i/>
          <w:iCs/>
          <w:color w:val="000000" w:themeColor="text1"/>
          <w:sz w:val="22"/>
          <w:szCs w:val="22"/>
        </w:rPr>
        <w:t>é</w:t>
      </w:r>
      <w:r w:rsidR="000A143C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>rica</w:t>
      </w:r>
      <w:r w:rsidR="00322275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Latina</w:t>
      </w:r>
      <w:r w:rsidR="000A143C" w:rsidRPr="00A37CDA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e Europa.</w:t>
      </w:r>
    </w:p>
    <w:p w14:paraId="282F20C5" w14:textId="77777777" w:rsidR="00F31499" w:rsidRPr="00655DED" w:rsidRDefault="00F31499" w:rsidP="00F31499">
      <w:pPr>
        <w:pStyle w:val="PargrafodaLista"/>
        <w:spacing w:after="0" w:line="360" w:lineRule="auto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21D82D94" w14:textId="3C0DD078" w:rsidR="00DB359F" w:rsidRPr="00655DED" w:rsidRDefault="00D3115E" w:rsidP="00E90367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Lisboa, </w:t>
      </w:r>
      <w:r w:rsidR="005129B1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12 de outubro de</w:t>
      </w:r>
      <w:r w:rsidR="00E96D67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2026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  <w:r w:rsidR="005945AA" w:rsidRPr="00655DED">
        <w:rPr>
          <w:rFonts w:ascii="Arial Narrow" w:hAnsi="Arial Narrow"/>
          <w:color w:val="000000" w:themeColor="text1"/>
          <w:sz w:val="22"/>
          <w:szCs w:val="22"/>
        </w:rPr>
        <w:t>–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BE3828" w:rsidRPr="00655DED">
        <w:rPr>
          <w:rFonts w:ascii="Arial Narrow" w:hAnsi="Arial Narrow"/>
          <w:color w:val="000000" w:themeColor="text1"/>
          <w:sz w:val="22"/>
          <w:szCs w:val="22"/>
        </w:rPr>
        <w:t xml:space="preserve">O The Lisbon MBA Católica|Nova mantém-se como o </w:t>
      </w:r>
      <w:r w:rsidR="00BE3828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Executive MBA integralmente lecionado em inglês mais bem classificado em Portugal </w:t>
      </w:r>
      <w:r w:rsidR="00BE3828" w:rsidRPr="00655DED">
        <w:rPr>
          <w:rFonts w:ascii="Arial Narrow" w:hAnsi="Arial Narrow"/>
          <w:color w:val="000000" w:themeColor="text1"/>
          <w:sz w:val="22"/>
          <w:szCs w:val="22"/>
        </w:rPr>
        <w:t>e volta a integrar</w:t>
      </w:r>
      <w:r w:rsidR="00923C8B" w:rsidRPr="00655DED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923C8B" w:rsidRPr="00655DED">
        <w:rPr>
          <w:rFonts w:ascii="Arial Narrow" w:hAnsi="Arial Narrow"/>
          <w:sz w:val="22"/>
          <w:szCs w:val="22"/>
        </w:rPr>
        <w:t>pelo</w:t>
      </w:r>
      <w:r w:rsidR="00923C8B" w:rsidRPr="00655DED">
        <w:rPr>
          <w:rFonts w:ascii="Arial Narrow" w:hAnsi="Arial Narrow"/>
          <w:b/>
          <w:bCs/>
          <w:sz w:val="22"/>
          <w:szCs w:val="22"/>
        </w:rPr>
        <w:t xml:space="preserve"> </w:t>
      </w:r>
      <w:r w:rsidR="00923C8B" w:rsidRPr="00655DED">
        <w:rPr>
          <w:rFonts w:ascii="Arial Narrow" w:hAnsi="Arial Narrow"/>
          <w:sz w:val="22"/>
          <w:szCs w:val="22"/>
        </w:rPr>
        <w:t>quinto ano consecutivo,</w:t>
      </w:r>
      <w:r w:rsidR="00BE3828" w:rsidRPr="00655DED">
        <w:rPr>
          <w:rFonts w:ascii="Arial Narrow" w:hAnsi="Arial Narrow"/>
          <w:color w:val="000000" w:themeColor="text1"/>
          <w:sz w:val="22"/>
          <w:szCs w:val="22"/>
        </w:rPr>
        <w:t xml:space="preserve"> o grupo dos </w:t>
      </w:r>
      <w:r w:rsidR="00BE3828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100 melhores Executive MBA do mundo </w:t>
      </w:r>
      <w:r w:rsidR="00BE3828" w:rsidRPr="00655DED">
        <w:rPr>
          <w:rFonts w:ascii="Arial Narrow" w:hAnsi="Arial Narrow"/>
          <w:color w:val="000000" w:themeColor="text1"/>
          <w:sz w:val="22"/>
          <w:szCs w:val="22"/>
        </w:rPr>
        <w:t xml:space="preserve">no </w:t>
      </w:r>
      <w:r w:rsidR="00BE3828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Financial Times Executive MBA Ranking 202</w:t>
      </w:r>
      <w:r w:rsidR="00CA3666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6. </w:t>
      </w:r>
      <w:r w:rsidR="00DB359F" w:rsidRPr="00655DED">
        <w:rPr>
          <w:rFonts w:ascii="Arial Narrow" w:hAnsi="Arial Narrow"/>
          <w:color w:val="000000" w:themeColor="text1"/>
          <w:sz w:val="22"/>
          <w:szCs w:val="22"/>
        </w:rPr>
        <w:t xml:space="preserve">O programa </w:t>
      </w:r>
      <w:r w:rsidR="00CA3666" w:rsidRPr="00655DED">
        <w:rPr>
          <w:rFonts w:ascii="Arial Narrow" w:hAnsi="Arial Narrow"/>
          <w:color w:val="000000" w:themeColor="text1"/>
          <w:sz w:val="22"/>
          <w:szCs w:val="22"/>
        </w:rPr>
        <w:t xml:space="preserve">Executive MBA, </w:t>
      </w:r>
      <w:r w:rsidR="00DB359F" w:rsidRPr="00655DED">
        <w:rPr>
          <w:rFonts w:ascii="Arial Narrow" w:hAnsi="Arial Narrow"/>
          <w:color w:val="000000" w:themeColor="text1"/>
          <w:sz w:val="22"/>
          <w:szCs w:val="22"/>
        </w:rPr>
        <w:t xml:space="preserve">conjunto da Católica-Lisbon SBE e da Nova SBE, desenvolvido em colaboração com o MIT Sloan School of Management, ocupa o </w:t>
      </w:r>
      <w:r w:rsidR="00DB359F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63.º lugar na média de três anos publicada pelo Financial Times</w:t>
      </w:r>
      <w:r w:rsidR="00DB359F" w:rsidRPr="00655DED">
        <w:rPr>
          <w:rFonts w:ascii="Arial Narrow" w:hAnsi="Arial Narrow"/>
          <w:color w:val="000000" w:themeColor="text1"/>
          <w:sz w:val="22"/>
          <w:szCs w:val="22"/>
        </w:rPr>
        <w:t>, a melhor posição entre os programas portugueses com este indicador disponível.</w:t>
      </w:r>
    </w:p>
    <w:p w14:paraId="706A946C" w14:textId="77777777" w:rsidR="00EA5A87" w:rsidRPr="00655DED" w:rsidRDefault="00EA5A87" w:rsidP="00E90367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72982D8" w14:textId="3538AC38" w:rsidR="00BD6ACB" w:rsidRPr="00655DED" w:rsidRDefault="00BD6ACB" w:rsidP="00E90367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Entre os Executive MBA europeus presentes no </w:t>
      </w:r>
      <w:r w:rsidRPr="0050141C">
        <w:rPr>
          <w:rFonts w:ascii="Arial Narrow" w:hAnsi="Arial Narrow"/>
          <w:i/>
          <w:iCs/>
          <w:color w:val="000000" w:themeColor="text1"/>
          <w:sz w:val="22"/>
          <w:szCs w:val="22"/>
        </w:rPr>
        <w:t>ranking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de 2026, o Executive MBA do The Lisbon MBA Católica|Nova ocupa a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36.ª posição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, dando continuidade a um percurso de reconhecimento internacional que remonta a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2015, ano em que integrou pela primeira vez o </w:t>
      </w:r>
      <w:r w:rsidRPr="00655DED">
        <w:rPr>
          <w:rFonts w:ascii="Arial Narrow" w:hAnsi="Arial Narrow"/>
          <w:b/>
          <w:bCs/>
          <w:i/>
          <w:iCs/>
          <w:color w:val="000000" w:themeColor="text1"/>
          <w:sz w:val="22"/>
          <w:szCs w:val="22"/>
        </w:rPr>
        <w:t>Financial Times Executive MBA Ranking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. O programa é, ainda, o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único </w:t>
      </w:r>
      <w:r w:rsidR="00655DED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Executive MBA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  <w:r w:rsidR="00655DED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português, presente no FT EMBA ranking</w:t>
      </w:r>
      <w:r w:rsid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,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com Triple Crown Accreditation – AACSB, AMBA e EQUIS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165B2BF4" w14:textId="4ACDFAF7" w:rsidR="00461032" w:rsidRPr="00655DED" w:rsidRDefault="00461032" w:rsidP="00E90367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55DED">
        <w:rPr>
          <w:rFonts w:ascii="Arial Narrow" w:hAnsi="Arial Narrow"/>
          <w:color w:val="000000" w:themeColor="text1"/>
          <w:sz w:val="22"/>
          <w:szCs w:val="22"/>
        </w:rPr>
        <w:lastRenderedPageBreak/>
        <w:t xml:space="preserve">A consistência do Executive MBA desenvolvido pelo The Lisbon MBA Católica|Nova reflete-se, também, nos indicadores associados ao percurso profissional dos seus </w:t>
      </w:r>
      <w:r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alumni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. Numa análise aos dados publicados pelo Financial Times nas últimas três edições do </w:t>
      </w:r>
      <w:r w:rsidRPr="00642B4B">
        <w:rPr>
          <w:rFonts w:ascii="Arial Narrow" w:hAnsi="Arial Narrow"/>
          <w:i/>
          <w:iCs/>
          <w:color w:val="000000" w:themeColor="text1"/>
          <w:sz w:val="22"/>
          <w:szCs w:val="22"/>
        </w:rPr>
        <w:t>ranking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, o programa apresenta </w:t>
      </w:r>
      <w:r w:rsidR="000A143C" w:rsidRPr="00655DED">
        <w:rPr>
          <w:rFonts w:ascii="Arial Narrow" w:hAnsi="Arial Narrow"/>
          <w:color w:val="000000" w:themeColor="text1"/>
          <w:sz w:val="22"/>
          <w:szCs w:val="22"/>
        </w:rPr>
        <w:t>um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valor médio de 203.068 </w:t>
      </w:r>
      <w:r w:rsidR="00642B4B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US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dólares no indicador </w:t>
      </w:r>
      <w:r w:rsidR="00CA3666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“</w:t>
      </w:r>
      <w:r w:rsidRPr="00655DED">
        <w:rPr>
          <w:rFonts w:ascii="Arial Narrow" w:hAnsi="Arial Narrow"/>
          <w:b/>
          <w:bCs/>
          <w:i/>
          <w:iCs/>
          <w:color w:val="000000" w:themeColor="text1"/>
          <w:sz w:val="22"/>
          <w:szCs w:val="22"/>
        </w:rPr>
        <w:t>Salary Today</w:t>
      </w:r>
      <w:r w:rsidR="00CA3666" w:rsidRPr="00655DED">
        <w:rPr>
          <w:rFonts w:ascii="Arial Narrow" w:hAnsi="Arial Narrow"/>
          <w:b/>
          <w:bCs/>
          <w:i/>
          <w:iCs/>
          <w:color w:val="000000" w:themeColor="text1"/>
          <w:sz w:val="22"/>
          <w:szCs w:val="22"/>
        </w:rPr>
        <w:t>”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e um crescimento salarial médio de 58%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, os melhores resultados médios entre os Executive MBA portugueses com três anos de histórico disponível. No mesmo período, alcança uma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posição média de 47.º lugar mundial no critério </w:t>
      </w:r>
      <w:r w:rsidR="000A143C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“</w:t>
      </w:r>
      <w:r w:rsidRPr="00655DED">
        <w:rPr>
          <w:rFonts w:ascii="Arial Narrow" w:hAnsi="Arial Narrow"/>
          <w:b/>
          <w:bCs/>
          <w:i/>
          <w:iCs/>
          <w:color w:val="000000" w:themeColor="text1"/>
          <w:sz w:val="22"/>
          <w:szCs w:val="22"/>
        </w:rPr>
        <w:t>Work Experience</w:t>
      </w:r>
      <w:r w:rsidR="000A143C" w:rsidRPr="00655DED">
        <w:rPr>
          <w:rFonts w:ascii="Arial Narrow" w:hAnsi="Arial Narrow"/>
          <w:b/>
          <w:bCs/>
          <w:i/>
          <w:iCs/>
          <w:color w:val="000000" w:themeColor="text1"/>
          <w:sz w:val="22"/>
          <w:szCs w:val="22"/>
        </w:rPr>
        <w:t>”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, mantendo-se no Top 50 e evidenciando a senioridade e experiência profissional </w:t>
      </w:r>
      <w:r w:rsidR="00CA3666" w:rsidRPr="00655DED">
        <w:rPr>
          <w:rFonts w:ascii="Arial Narrow" w:hAnsi="Arial Narrow"/>
          <w:color w:val="000000" w:themeColor="text1"/>
          <w:sz w:val="22"/>
          <w:szCs w:val="22"/>
        </w:rPr>
        <w:t xml:space="preserve">e internacional 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>dos seus participantes.</w:t>
      </w:r>
    </w:p>
    <w:p w14:paraId="114BA2E8" w14:textId="77777777" w:rsidR="009A7D3E" w:rsidRPr="00655DED" w:rsidRDefault="009A7D3E" w:rsidP="00E90367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52757579" w14:textId="039C2CA8" w:rsidR="009A7D3E" w:rsidRPr="00655DED" w:rsidRDefault="009A7D3E" w:rsidP="00E90367">
      <w:pPr>
        <w:spacing w:after="0" w:line="360" w:lineRule="auto"/>
        <w:jc w:val="both"/>
        <w:rPr>
          <w:rFonts w:ascii="Arial Narrow" w:hAnsi="Arial Narrow"/>
          <w:i/>
          <w:iCs/>
          <w:color w:val="000000" w:themeColor="text1"/>
          <w:sz w:val="22"/>
          <w:szCs w:val="22"/>
        </w:rPr>
      </w:pP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Para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Maria José Amich, Diretora Executiva do The Lisbon MBA Católica|Nova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“</w:t>
      </w:r>
      <w:r w:rsidR="00C40BC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estes resultados refletem o impacto que procuramos gerar no percurso profissional dos nossos alunos e uma proposta académica muito próxima da realidade das organizações. O nosso modelo de aprendizagem assenta </w:t>
      </w:r>
      <w:r w:rsidR="00C40BC4" w:rsidRPr="00655DED">
        <w:rPr>
          <w:rFonts w:ascii="Arial Narrow" w:hAnsi="Arial Narrow"/>
          <w:color w:val="000000" w:themeColor="text1"/>
          <w:sz w:val="22"/>
          <w:szCs w:val="22"/>
        </w:rPr>
        <w:t xml:space="preserve">no </w:t>
      </w:r>
      <w:r w:rsidR="000A143C" w:rsidRPr="00655DED">
        <w:rPr>
          <w:rFonts w:ascii="Arial Narrow" w:hAnsi="Arial Narrow"/>
          <w:color w:val="000000" w:themeColor="text1"/>
          <w:sz w:val="22"/>
          <w:szCs w:val="22"/>
        </w:rPr>
        <w:t>“</w:t>
      </w:r>
      <w:r w:rsidR="00C40BC4" w:rsidRPr="00655DED">
        <w:rPr>
          <w:rFonts w:ascii="Arial Narrow" w:hAnsi="Arial Narrow"/>
          <w:color w:val="000000" w:themeColor="text1"/>
          <w:sz w:val="22"/>
          <w:szCs w:val="22"/>
        </w:rPr>
        <w:t>learning by doing</w:t>
      </w:r>
      <w:r w:rsidR="000A143C" w:rsidRPr="00655DED">
        <w:rPr>
          <w:rFonts w:ascii="Arial Narrow" w:hAnsi="Arial Narrow"/>
          <w:color w:val="000000" w:themeColor="text1"/>
          <w:sz w:val="22"/>
          <w:szCs w:val="22"/>
        </w:rPr>
        <w:t>”</w:t>
      </w:r>
      <w:r w:rsidR="00C40BC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colocando os alunos perante desafios e projetos reais de negócio e criando uma ponte permanente entre a academia e o mundo empresarial. A esta experiência junta-se o nosso programa de mentoria, que entra agora na terceira edição e conta já com perto de 50 CEOs, proporcionando um acompanhamento individual aos nossos alunos. É esta combinação entre rigor académico, experiência prática </w:t>
      </w:r>
      <w:r w:rsidR="00CA3666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de gestão de negócio</w:t>
      </w:r>
      <w:r w:rsidR="000A143C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,</w:t>
      </w:r>
      <w:r w:rsidR="00CA3666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</w:t>
      </w:r>
      <w:r w:rsidR="00C40BC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e contacto direto com líderes empresariais que queremos continuar a aprofundar nos nossos programas</w:t>
      </w:r>
      <w:r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”.</w:t>
      </w:r>
    </w:p>
    <w:p w14:paraId="3AD83611" w14:textId="77777777" w:rsidR="00B7483B" w:rsidRPr="00655DED" w:rsidRDefault="00B7483B" w:rsidP="00E90367">
      <w:pPr>
        <w:spacing w:after="0" w:line="360" w:lineRule="auto"/>
        <w:jc w:val="both"/>
        <w:rPr>
          <w:rFonts w:ascii="Arial Narrow" w:hAnsi="Arial Narrow"/>
          <w:i/>
          <w:iCs/>
          <w:color w:val="000000" w:themeColor="text1"/>
          <w:sz w:val="22"/>
          <w:szCs w:val="22"/>
        </w:rPr>
      </w:pPr>
    </w:p>
    <w:p w14:paraId="30EA0EB6" w14:textId="65AC5C1F" w:rsidR="000A143C" w:rsidRDefault="00713710" w:rsidP="00B7483B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A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dimensão internacional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CA3666" w:rsidRPr="00655DED">
        <w:rPr>
          <w:rFonts w:ascii="Arial Narrow" w:hAnsi="Arial Narrow"/>
          <w:color w:val="000000" w:themeColor="text1"/>
          <w:sz w:val="22"/>
          <w:szCs w:val="22"/>
        </w:rPr>
        <w:t xml:space="preserve">e </w:t>
      </w:r>
      <w:r w:rsidR="00564679" w:rsidRPr="00655DED">
        <w:rPr>
          <w:rFonts w:ascii="Arial Narrow" w:hAnsi="Arial Narrow"/>
          <w:color w:val="000000" w:themeColor="text1"/>
          <w:sz w:val="22"/>
          <w:szCs w:val="22"/>
        </w:rPr>
        <w:t xml:space="preserve">o </w:t>
      </w:r>
      <w:r w:rsidR="00564679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foco no desenvolvimento de competências de liderança, 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>continua</w:t>
      </w:r>
      <w:r w:rsidR="00564679" w:rsidRPr="00655DED">
        <w:rPr>
          <w:rFonts w:ascii="Arial Narrow" w:hAnsi="Arial Narrow"/>
          <w:color w:val="000000" w:themeColor="text1"/>
          <w:sz w:val="22"/>
          <w:szCs w:val="22"/>
        </w:rPr>
        <w:t>m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a ser </w:t>
      </w:r>
      <w:r w:rsidR="00050063" w:rsidRPr="00655DED">
        <w:rPr>
          <w:rFonts w:ascii="Arial Narrow" w:hAnsi="Arial Narrow"/>
          <w:color w:val="000000" w:themeColor="text1"/>
          <w:sz w:val="22"/>
          <w:szCs w:val="22"/>
        </w:rPr>
        <w:t>alguns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dos principais fatores de diferenciação deste MBA. No ranking de 2026,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34% dos alunos são internacionais e 54% do corpo docente é internacional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, os valores mais elevados entre os Executive MBA portugueses classificados nestes dois indicadores. O programa apresenta, ainda, 50% de representação internacional no seu </w:t>
      </w:r>
      <w:r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board</w:t>
      </w:r>
      <w:r w:rsidR="00CE2DA6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.</w:t>
      </w:r>
      <w:r w:rsidR="00855706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</w:t>
      </w:r>
      <w:r w:rsidR="006F68B9" w:rsidRPr="00655DED">
        <w:rPr>
          <w:rFonts w:ascii="Arial Narrow" w:hAnsi="Arial Narrow"/>
          <w:color w:val="000000" w:themeColor="text1"/>
          <w:sz w:val="22"/>
          <w:szCs w:val="22"/>
        </w:rPr>
        <w:t xml:space="preserve">Esta dimensão global estende-se à própria experiência curricular. Entre as experiências internacionais proporcionadas pelo programa destaca-se a imersão no </w:t>
      </w:r>
      <w:r w:rsidR="006F68B9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MIT Sloan School of Management</w:t>
      </w:r>
      <w:r w:rsidR="00DA45AD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, </w:t>
      </w:r>
      <w:r w:rsidR="00DA45AD" w:rsidRPr="00655DED">
        <w:rPr>
          <w:rFonts w:ascii="Arial Narrow" w:hAnsi="Arial Narrow"/>
          <w:color w:val="000000" w:themeColor="text1"/>
          <w:sz w:val="22"/>
          <w:szCs w:val="22"/>
        </w:rPr>
        <w:t>em cursos de empreendedorismo e inovação tecnológica</w:t>
      </w:r>
      <w:r w:rsidR="006F68B9" w:rsidRPr="00655DED">
        <w:rPr>
          <w:rFonts w:ascii="Arial Narrow" w:hAnsi="Arial Narrow"/>
          <w:color w:val="000000" w:themeColor="text1"/>
          <w:sz w:val="22"/>
          <w:szCs w:val="22"/>
        </w:rPr>
        <w:t xml:space="preserve">, instituição que ocupa o 1.º lugar mundial no </w:t>
      </w:r>
      <w:r w:rsidR="006F68B9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Financial Times Global MBA Ranking 2026</w:t>
      </w:r>
      <w:r w:rsidR="006F68B9" w:rsidRPr="00655DED">
        <w:rPr>
          <w:rFonts w:ascii="Arial Narrow" w:hAnsi="Arial Narrow"/>
          <w:color w:val="000000" w:themeColor="text1"/>
          <w:sz w:val="22"/>
          <w:szCs w:val="22"/>
        </w:rPr>
        <w:t xml:space="preserve"> e que é parceira do The Lisbon MBA Católica|Nova há quase 20 anos. </w:t>
      </w:r>
    </w:p>
    <w:p w14:paraId="014D635C" w14:textId="77777777" w:rsidR="003B1015" w:rsidRPr="00655DED" w:rsidRDefault="003B1015" w:rsidP="00B7483B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C7D7F8F" w14:textId="0F97366D" w:rsidR="00564679" w:rsidRPr="00655DED" w:rsidRDefault="00564679" w:rsidP="00B7483B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55DED">
        <w:rPr>
          <w:rFonts w:ascii="Arial Narrow" w:hAnsi="Arial Narrow"/>
          <w:color w:val="000000" w:themeColor="text1"/>
          <w:sz w:val="22"/>
          <w:szCs w:val="22"/>
        </w:rPr>
        <w:t>No que respeita a liderança, o</w:t>
      </w:r>
      <w:r w:rsidR="004B4F0D" w:rsidRPr="00655DED">
        <w:rPr>
          <w:rFonts w:ascii="Arial Narrow" w:hAnsi="Arial Narrow"/>
          <w:color w:val="000000" w:themeColor="text1"/>
          <w:sz w:val="22"/>
          <w:szCs w:val="22"/>
        </w:rPr>
        <w:t xml:space="preserve"> programa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traz uma novidade e reforça a sua abordagem global, integrando</w:t>
      </w:r>
      <w:r w:rsidR="004B4F0D" w:rsidRPr="00655DED">
        <w:rPr>
          <w:rFonts w:ascii="Arial Narrow" w:hAnsi="Arial Narrow"/>
          <w:color w:val="000000" w:themeColor="text1"/>
          <w:sz w:val="22"/>
          <w:szCs w:val="22"/>
        </w:rPr>
        <w:t xml:space="preserve"> uma semana de imersão em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competências interpessoais e de</w:t>
      </w:r>
      <w:r w:rsidR="004B4F0D" w:rsidRPr="00655DED">
        <w:rPr>
          <w:rFonts w:ascii="Arial Narrow" w:hAnsi="Arial Narrow"/>
          <w:color w:val="000000" w:themeColor="text1"/>
          <w:sz w:val="22"/>
          <w:szCs w:val="22"/>
        </w:rPr>
        <w:t xml:space="preserve"> liderança na </w:t>
      </w:r>
      <w:r w:rsidR="004B4F0D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Vlerick Business School</w:t>
      </w:r>
      <w:r w:rsidR="004B4F0D" w:rsidRPr="00655DED">
        <w:rPr>
          <w:rFonts w:ascii="Arial Narrow" w:hAnsi="Arial Narrow"/>
          <w:color w:val="000000" w:themeColor="text1"/>
          <w:sz w:val="22"/>
          <w:szCs w:val="22"/>
        </w:rPr>
        <w:t xml:space="preserve">, em Bruxelas, 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que inclui uma visita a Comissão Europeia e interação com </w:t>
      </w:r>
      <w:r w:rsidR="000A143C" w:rsidRPr="00655DED">
        <w:rPr>
          <w:rFonts w:ascii="Arial Narrow" w:hAnsi="Arial Narrow"/>
          <w:color w:val="000000" w:themeColor="text1"/>
          <w:sz w:val="22"/>
          <w:szCs w:val="22"/>
        </w:rPr>
        <w:t>líderes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europeus. </w:t>
      </w:r>
    </w:p>
    <w:p w14:paraId="3CB506C8" w14:textId="77777777" w:rsidR="00564679" w:rsidRPr="00655DED" w:rsidRDefault="00564679" w:rsidP="00B7483B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68C6129" w14:textId="594E975B" w:rsidR="004B4F0D" w:rsidRPr="00655DED" w:rsidRDefault="00564679" w:rsidP="00B7483B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55DED">
        <w:rPr>
          <w:rFonts w:ascii="Arial Narrow" w:hAnsi="Arial Narrow"/>
          <w:color w:val="000000" w:themeColor="text1"/>
          <w:sz w:val="22"/>
          <w:szCs w:val="22"/>
        </w:rPr>
        <w:t>O Executive MBA do The Lisbon MBA inclui</w:t>
      </w:r>
      <w:r w:rsidR="00240C00">
        <w:rPr>
          <w:rFonts w:ascii="Arial Narrow" w:hAnsi="Arial Narrow"/>
          <w:color w:val="000000" w:themeColor="text1"/>
          <w:sz w:val="22"/>
          <w:szCs w:val="22"/>
        </w:rPr>
        <w:t>,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ainda</w:t>
      </w:r>
      <w:r w:rsidR="00240C00">
        <w:rPr>
          <w:rFonts w:ascii="Arial Narrow" w:hAnsi="Arial Narrow"/>
          <w:color w:val="000000" w:themeColor="text1"/>
          <w:sz w:val="22"/>
          <w:szCs w:val="22"/>
        </w:rPr>
        <w:t>,</w:t>
      </w:r>
      <w:r w:rsidR="004B4F0D" w:rsidRPr="00655DED">
        <w:rPr>
          <w:rFonts w:ascii="Arial Narrow" w:hAnsi="Arial Narrow"/>
          <w:color w:val="000000" w:themeColor="text1"/>
          <w:sz w:val="22"/>
          <w:szCs w:val="22"/>
        </w:rPr>
        <w:t xml:space="preserve"> um 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vasto </w:t>
      </w:r>
      <w:r w:rsidR="004B4F0D" w:rsidRPr="00655DED">
        <w:rPr>
          <w:rFonts w:ascii="Arial Narrow" w:hAnsi="Arial Narrow"/>
          <w:color w:val="000000" w:themeColor="text1"/>
          <w:sz w:val="22"/>
          <w:szCs w:val="22"/>
        </w:rPr>
        <w:t xml:space="preserve">programa de intercâmbio que permite aos participantes estudar em destinos como </w:t>
      </w:r>
      <w:r w:rsidR="004B4F0D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Singapura, Zurique, St. Gallen, Madrid, Barcelona, São Paulo e Belo Horizonte</w:t>
      </w:r>
      <w:r w:rsidR="004B4F0D" w:rsidRPr="00655DED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4B4F0D" w:rsidRPr="00655DED">
        <w:rPr>
          <w:rFonts w:ascii="Arial Narrow" w:hAnsi="Arial Narrow"/>
          <w:color w:val="000000" w:themeColor="text1"/>
          <w:sz w:val="22"/>
          <w:szCs w:val="22"/>
        </w:rPr>
        <w:lastRenderedPageBreak/>
        <w:t xml:space="preserve">através de uma rede de escolas parceiras que inclui a </w:t>
      </w:r>
      <w:r w:rsidR="004B4F0D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University of St. Gallen, a ESADE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, </w:t>
      </w:r>
      <w:r w:rsidR="004B4F0D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a Fundação Dom Cabral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e a Vlerick Business School.</w:t>
      </w:r>
    </w:p>
    <w:p w14:paraId="1D13CC74" w14:textId="77777777" w:rsidR="00627097" w:rsidRPr="00655DED" w:rsidRDefault="00627097" w:rsidP="00B7483B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775AEA8" w14:textId="59F55F4E" w:rsidR="00B7483B" w:rsidRPr="00655DED" w:rsidRDefault="00B7483B" w:rsidP="00B7483B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O desempenho </w:t>
      </w:r>
      <w:r w:rsidR="004144E4" w:rsidRPr="00655DED">
        <w:rPr>
          <w:rFonts w:ascii="Arial Narrow" w:hAnsi="Arial Narrow"/>
          <w:color w:val="000000" w:themeColor="text1"/>
          <w:sz w:val="22"/>
          <w:szCs w:val="22"/>
        </w:rPr>
        <w:t>deste MBA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destaca-se</w:t>
      </w:r>
      <w:r w:rsidR="00627097" w:rsidRPr="00655DED">
        <w:rPr>
          <w:rFonts w:ascii="Arial Narrow" w:hAnsi="Arial Narrow"/>
          <w:color w:val="000000" w:themeColor="text1"/>
          <w:sz w:val="22"/>
          <w:szCs w:val="22"/>
        </w:rPr>
        <w:t>,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igualmente</w:t>
      </w:r>
      <w:r w:rsidR="00627097" w:rsidRPr="00655DED">
        <w:rPr>
          <w:rFonts w:ascii="Arial Narrow" w:hAnsi="Arial Narrow"/>
          <w:color w:val="000000" w:themeColor="text1"/>
          <w:sz w:val="22"/>
          <w:szCs w:val="22"/>
        </w:rPr>
        <w:t>,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nas áreas de investigação e sustentabilidade. Entre os Executive MBA europeus presentes no ranking, o programa ocupa a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26.ª posição em </w:t>
      </w:r>
      <w:r w:rsidRPr="00655DED">
        <w:rPr>
          <w:rFonts w:ascii="Arial Narrow" w:hAnsi="Arial Narrow"/>
          <w:b/>
          <w:bCs/>
          <w:i/>
          <w:iCs/>
          <w:color w:val="000000" w:themeColor="text1"/>
          <w:sz w:val="22"/>
          <w:szCs w:val="22"/>
        </w:rPr>
        <w:t>Research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e o 7.º lugar </w:t>
      </w:r>
      <w:r w:rsidRPr="00655DED">
        <w:rPr>
          <w:rFonts w:ascii="Arial Narrow" w:hAnsi="Arial Narrow"/>
          <w:b/>
          <w:bCs/>
          <w:i/>
          <w:iCs/>
          <w:color w:val="000000" w:themeColor="text1"/>
          <w:sz w:val="22"/>
          <w:szCs w:val="22"/>
        </w:rPr>
        <w:t>ex aequo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em </w:t>
      </w:r>
      <w:r w:rsidRPr="00655DED">
        <w:rPr>
          <w:rFonts w:ascii="Arial Narrow" w:hAnsi="Arial Narrow"/>
          <w:b/>
          <w:bCs/>
          <w:i/>
          <w:iCs/>
          <w:color w:val="000000" w:themeColor="text1"/>
          <w:sz w:val="22"/>
          <w:szCs w:val="22"/>
        </w:rPr>
        <w:t>Carbon Footprint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. A nível mundial, </w:t>
      </w:r>
      <w:r w:rsidR="005C42BF" w:rsidRPr="00655DED">
        <w:rPr>
          <w:rFonts w:ascii="Arial Narrow" w:hAnsi="Arial Narrow"/>
          <w:color w:val="000000" w:themeColor="text1"/>
          <w:sz w:val="22"/>
          <w:szCs w:val="22"/>
        </w:rPr>
        <w:t>ocupa</w:t>
      </w:r>
      <w:r w:rsidR="00026996" w:rsidRPr="00655DED">
        <w:rPr>
          <w:rFonts w:ascii="Arial Narrow" w:hAnsi="Arial Narrow"/>
          <w:color w:val="000000" w:themeColor="text1"/>
          <w:sz w:val="22"/>
          <w:szCs w:val="22"/>
        </w:rPr>
        <w:t xml:space="preserve"> a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68.º </w:t>
      </w:r>
      <w:r w:rsidR="00026996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posição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no </w:t>
      </w:r>
      <w:r w:rsidRPr="00655DED">
        <w:rPr>
          <w:rFonts w:ascii="Arial Narrow" w:hAnsi="Arial Narrow"/>
          <w:b/>
          <w:bCs/>
          <w:i/>
          <w:iCs/>
          <w:color w:val="000000" w:themeColor="text1"/>
          <w:sz w:val="22"/>
          <w:szCs w:val="22"/>
        </w:rPr>
        <w:t>FT Research Rank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e </w:t>
      </w:r>
      <w:r w:rsidR="00026996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a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12.º no critério </w:t>
      </w:r>
      <w:r w:rsidRPr="00655DED">
        <w:rPr>
          <w:rFonts w:ascii="Arial Narrow" w:hAnsi="Arial Narrow"/>
          <w:b/>
          <w:bCs/>
          <w:i/>
          <w:iCs/>
          <w:color w:val="000000" w:themeColor="text1"/>
          <w:sz w:val="22"/>
          <w:szCs w:val="22"/>
        </w:rPr>
        <w:t>Carbon Footprint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, sendo este último o melhor resultado entre os programas portugueses classificados. O </w:t>
      </w:r>
      <w:r w:rsidR="004144E4" w:rsidRPr="00655DED">
        <w:rPr>
          <w:rFonts w:ascii="Arial Narrow" w:hAnsi="Arial Narrow"/>
          <w:color w:val="000000" w:themeColor="text1"/>
          <w:sz w:val="22"/>
          <w:szCs w:val="22"/>
        </w:rPr>
        <w:t xml:space="preserve">Executive MBA do The Lisbon MBA </w:t>
      </w:r>
      <w:r w:rsidR="004144E4" w:rsidRPr="00655DED">
        <w:rPr>
          <w:rFonts w:ascii="Arial Narrow" w:hAnsi="Arial Narrow"/>
          <w:sz w:val="22"/>
          <w:szCs w:val="22"/>
        </w:rPr>
        <w:t>Católica|Nova</w:t>
      </w:r>
      <w:r w:rsidR="004144E4" w:rsidRPr="00655DED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>apresenta</w:t>
      </w:r>
      <w:r w:rsidR="007E5729" w:rsidRPr="00655DED">
        <w:rPr>
          <w:rFonts w:ascii="Arial Narrow" w:hAnsi="Arial Narrow"/>
          <w:color w:val="000000" w:themeColor="text1"/>
          <w:sz w:val="22"/>
          <w:szCs w:val="22"/>
        </w:rPr>
        <w:t>,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ainda</w:t>
      </w:r>
      <w:r w:rsidR="007E5729" w:rsidRPr="00655DED">
        <w:rPr>
          <w:rFonts w:ascii="Arial Narrow" w:hAnsi="Arial Narrow"/>
          <w:color w:val="000000" w:themeColor="text1"/>
          <w:sz w:val="22"/>
          <w:szCs w:val="22"/>
        </w:rPr>
        <w:t>,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100% de </w:t>
      </w:r>
      <w:r w:rsidR="006D235F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docentes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com doutoramento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578C3210" w14:textId="77777777" w:rsidR="00B7483B" w:rsidRPr="00655DED" w:rsidRDefault="00B7483B" w:rsidP="00E90367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1A3BB04" w14:textId="79AB0D25" w:rsidR="00E90367" w:rsidRPr="00655DED" w:rsidRDefault="00E90367" w:rsidP="00E90367">
      <w:pPr>
        <w:spacing w:after="0" w:line="360" w:lineRule="auto"/>
        <w:jc w:val="both"/>
        <w:rPr>
          <w:rFonts w:ascii="Arial Narrow" w:hAnsi="Arial Narrow"/>
          <w:i/>
          <w:iCs/>
          <w:color w:val="000000" w:themeColor="text1"/>
          <w:sz w:val="22"/>
          <w:szCs w:val="22"/>
        </w:rPr>
      </w:pP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Para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Filipe Santos, Dean da </w:t>
      </w:r>
      <w:r w:rsidR="00E13976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Católica</w:t>
      </w:r>
      <w:r w:rsidR="006E5D75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-</w:t>
      </w:r>
      <w:r w:rsidR="00E13976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Lisbon SBE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, e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Pedro Oliveira, Dean da Nova SBE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“a dimensão internacional</w:t>
      </w:r>
      <w:r w:rsidR="00564679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, a excelência e a inovação 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estão no centro da proposta do </w:t>
      </w:r>
      <w:r w:rsidR="006D3015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Executive MBA do The Lisbon MBA </w:t>
      </w:r>
      <w:r w:rsidR="006D3015" w:rsidRPr="00655DED">
        <w:rPr>
          <w:rFonts w:ascii="Arial Narrow" w:hAnsi="Arial Narrow"/>
          <w:i/>
          <w:iCs/>
          <w:sz w:val="22"/>
          <w:szCs w:val="22"/>
        </w:rPr>
        <w:t>Católica|Nova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. A diversidade </w:t>
      </w:r>
      <w:r w:rsidR="00564679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dos 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aluno</w:t>
      </w:r>
      <w:r w:rsidR="00564679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s 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e docentes, a exposição a </w:t>
      </w:r>
      <w:r w:rsidR="00581DF6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diferentes escolas, mercados e contextos empresariais</w:t>
      </w:r>
      <w:r w:rsidR="00564679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,</w:t>
      </w:r>
      <w:r w:rsidR="00581DF6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e o investimento </w:t>
      </w:r>
      <w:r w:rsidR="00F96C2A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contínuo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em investigação criam uma experiência de aprendizagem verdadeiramente global. Queremos continuar a </w:t>
      </w:r>
      <w:r w:rsidR="00F91BC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desenvolver uma dos melhores EMBAs do mundo, 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combina</w:t>
      </w:r>
      <w:r w:rsidR="00F91BC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ndo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</w:t>
      </w:r>
      <w:r w:rsidR="00564679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o rigor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académic</w:t>
      </w:r>
      <w:r w:rsidR="00F91BC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o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 e </w:t>
      </w:r>
      <w:r w:rsidR="0041422F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o 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conhecimento aplicado, preparando líderes capazes de tomar decisões e gerar impacto </w:t>
      </w:r>
      <w:r w:rsidR="00564679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 xml:space="preserve">positivo e sustentável </w:t>
      </w:r>
      <w:r w:rsidR="00371744" w:rsidRPr="00655DED">
        <w:rPr>
          <w:rFonts w:ascii="Arial Narrow" w:hAnsi="Arial Narrow"/>
          <w:i/>
          <w:iCs/>
          <w:color w:val="000000" w:themeColor="text1"/>
          <w:sz w:val="22"/>
          <w:szCs w:val="22"/>
        </w:rPr>
        <w:t>em contextos cada vez mais complexos, internacionais e exigentes”.</w:t>
      </w:r>
    </w:p>
    <w:p w14:paraId="4EAAE32C" w14:textId="77777777" w:rsidR="00CB37CD" w:rsidRPr="00655DED" w:rsidRDefault="00CB37CD" w:rsidP="00E90367">
      <w:pPr>
        <w:spacing w:after="0" w:line="360" w:lineRule="auto"/>
        <w:jc w:val="both"/>
        <w:rPr>
          <w:rFonts w:ascii="Arial Narrow" w:hAnsi="Arial Narrow"/>
          <w:i/>
          <w:iCs/>
          <w:color w:val="000000" w:themeColor="text1"/>
          <w:sz w:val="22"/>
          <w:szCs w:val="22"/>
        </w:rPr>
      </w:pPr>
    </w:p>
    <w:p w14:paraId="60A29D1A" w14:textId="58CAC665" w:rsidR="00BF1092" w:rsidRPr="00655DED" w:rsidRDefault="00BF1092" w:rsidP="00CB37CD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A diversidade e a senioridade estão, também, refletidas na nova edição do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Executive MBA 2026–2028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, que acaba de arrancar com 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60 participantes provenientes de nove países, dos quais 35% são mulheres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 xml:space="preserve">. A turma apresenta uma </w:t>
      </w:r>
      <w:r w:rsidR="00FB256F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m</w:t>
      </w:r>
      <w:r w:rsidR="00564679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é</w:t>
      </w:r>
      <w:r w:rsidR="00FB256F"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>dia de idades</w:t>
      </w:r>
      <w:r w:rsidRPr="00655DE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de 37 anos e 13 anos de experiência profissional</w:t>
      </w:r>
      <w:r w:rsidRPr="00655DED">
        <w:rPr>
          <w:rFonts w:ascii="Arial Narrow" w:hAnsi="Arial Narrow"/>
          <w:color w:val="000000" w:themeColor="text1"/>
          <w:sz w:val="22"/>
          <w:szCs w:val="22"/>
        </w:rPr>
        <w:t>, reunindo perfis provenientes de diferentes formações académicas e setores de atividade. Entre os países representados encontram-se Brasil, Colômbia, Itália, Jordânia, Portugal, Rússia, África do Sul, Espanha e Estados Unidos.</w:t>
      </w:r>
    </w:p>
    <w:p w14:paraId="42CEA02F" w14:textId="77777777" w:rsidR="000A143C" w:rsidRDefault="000A143C" w:rsidP="00231946">
      <w:pPr>
        <w:spacing w:after="0" w:line="360" w:lineRule="auto"/>
        <w:jc w:val="both"/>
        <w:rPr>
          <w:rFonts w:ascii="Arial Narrow" w:hAnsi="Arial Narrow"/>
          <w:b/>
          <w:bCs/>
          <w:color w:val="000000" w:themeColor="text1"/>
          <w:sz w:val="18"/>
          <w:szCs w:val="18"/>
          <w:u w:val="single"/>
        </w:rPr>
      </w:pPr>
    </w:p>
    <w:p w14:paraId="279B5001" w14:textId="77777777" w:rsidR="00133DE6" w:rsidRPr="00655DED" w:rsidRDefault="00133DE6" w:rsidP="00231946">
      <w:pPr>
        <w:spacing w:after="0" w:line="360" w:lineRule="auto"/>
        <w:jc w:val="both"/>
        <w:rPr>
          <w:rFonts w:ascii="Arial Narrow" w:hAnsi="Arial Narrow"/>
          <w:b/>
          <w:bCs/>
          <w:color w:val="000000" w:themeColor="text1"/>
          <w:sz w:val="18"/>
          <w:szCs w:val="18"/>
          <w:u w:val="single"/>
        </w:rPr>
      </w:pPr>
    </w:p>
    <w:p w14:paraId="6192F7E5" w14:textId="0BE3F21C" w:rsidR="00231946" w:rsidRPr="00655DED" w:rsidRDefault="00E64363" w:rsidP="00231946">
      <w:pPr>
        <w:spacing w:after="0" w:line="360" w:lineRule="auto"/>
        <w:jc w:val="both"/>
        <w:rPr>
          <w:rFonts w:ascii="Arial Narrow" w:hAnsi="Arial Narrow"/>
          <w:b/>
          <w:bCs/>
          <w:color w:val="000000" w:themeColor="text1"/>
          <w:sz w:val="18"/>
          <w:szCs w:val="18"/>
          <w:u w:val="single"/>
        </w:rPr>
      </w:pPr>
      <w:r w:rsidRPr="00655DED">
        <w:rPr>
          <w:rFonts w:ascii="Arial Narrow" w:hAnsi="Arial Narrow"/>
          <w:b/>
          <w:bCs/>
          <w:color w:val="000000" w:themeColor="text1"/>
          <w:sz w:val="18"/>
          <w:szCs w:val="18"/>
          <w:u w:val="single"/>
        </w:rPr>
        <w:t>S</w:t>
      </w:r>
      <w:r w:rsidR="00231946" w:rsidRPr="00655DED">
        <w:rPr>
          <w:rFonts w:ascii="Arial Narrow" w:hAnsi="Arial Narrow"/>
          <w:b/>
          <w:bCs/>
          <w:color w:val="000000" w:themeColor="text1"/>
          <w:sz w:val="18"/>
          <w:szCs w:val="18"/>
          <w:u w:val="single"/>
        </w:rPr>
        <w:t>obre o The Lisbon MBA Católica|Nova:</w:t>
      </w:r>
    </w:p>
    <w:p w14:paraId="63067EEB" w14:textId="5C38086A" w:rsidR="00231946" w:rsidRPr="00655DED" w:rsidRDefault="00231946" w:rsidP="00231946">
      <w:pPr>
        <w:spacing w:after="0" w:line="36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655DED">
        <w:rPr>
          <w:rFonts w:ascii="Arial Narrow" w:hAnsi="Arial Narrow"/>
          <w:color w:val="000000" w:themeColor="text1"/>
          <w:sz w:val="18"/>
          <w:szCs w:val="18"/>
        </w:rPr>
        <w:t xml:space="preserve">O The Lisbon MBA Católica|Nova é uma joint-venture entre a </w:t>
      </w:r>
      <w:r w:rsidR="00AB13AA" w:rsidRPr="00655DED">
        <w:rPr>
          <w:rFonts w:ascii="Arial Narrow" w:hAnsi="Arial Narrow"/>
          <w:color w:val="000000" w:themeColor="text1"/>
          <w:sz w:val="18"/>
          <w:szCs w:val="18"/>
        </w:rPr>
        <w:t xml:space="preserve">Católica-Lisbon SBE 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 xml:space="preserve">e a </w:t>
      </w:r>
      <w:r w:rsidR="00AB13AA" w:rsidRPr="00655DED">
        <w:rPr>
          <w:rFonts w:ascii="Arial Narrow" w:hAnsi="Arial Narrow"/>
          <w:color w:val="000000" w:themeColor="text1"/>
          <w:sz w:val="18"/>
          <w:szCs w:val="18"/>
        </w:rPr>
        <w:t>Nova SBE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>, em colaboração com a reconhecida escola de negócios, o MIT S</w:t>
      </w:r>
      <w:r w:rsidR="00C63A02" w:rsidRPr="00655DED">
        <w:rPr>
          <w:rFonts w:ascii="Arial Narrow" w:hAnsi="Arial Narrow"/>
          <w:color w:val="000000" w:themeColor="text1"/>
          <w:sz w:val="18"/>
          <w:szCs w:val="18"/>
        </w:rPr>
        <w:t>loan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 xml:space="preserve"> School of Management, nos Estados Unidos. Detém dois programas de MBA: o International MBA, de 12 meses full-time, e o Executive MBA, de 20 meses part-time, ambos com uma imersão no MIT Sloan, em Boston, focada em empreendedorismo e inovação tecnológica do negócio. A proposta de valor do The Lisbon MBA incide no desenvolvimento de competências de gestão e liderança, e na sua metodologia de “learning by doing”. O The Lisbon MBA Católica|Nova, </w:t>
      </w:r>
      <w:r w:rsidR="00605ED3" w:rsidRPr="00655DED">
        <w:rPr>
          <w:rFonts w:ascii="Arial Narrow" w:hAnsi="Arial Narrow"/>
          <w:color w:val="000000" w:themeColor="text1"/>
          <w:sz w:val="18"/>
          <w:szCs w:val="18"/>
        </w:rPr>
        <w:t xml:space="preserve">é líder em Portugal, e 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 xml:space="preserve">está no top </w:t>
      </w:r>
      <w:r w:rsidR="006E5D75" w:rsidRPr="00655DED">
        <w:rPr>
          <w:rFonts w:ascii="Arial Narrow" w:hAnsi="Arial Narrow"/>
          <w:color w:val="000000" w:themeColor="text1"/>
          <w:sz w:val="18"/>
          <w:szCs w:val="18"/>
        </w:rPr>
        <w:t xml:space="preserve">40 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 xml:space="preserve">na Europa com 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>ambos</w:t>
      </w:r>
      <w:r w:rsidR="001B6822" w:rsidRPr="00655DED">
        <w:rPr>
          <w:rFonts w:ascii="Arial Narrow" w:hAnsi="Arial Narrow"/>
          <w:color w:val="000000" w:themeColor="text1"/>
          <w:sz w:val="18"/>
          <w:szCs w:val="18"/>
        </w:rPr>
        <w:t xml:space="preserve"> os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 xml:space="preserve"> programas, </w:t>
      </w:r>
      <w:r w:rsidR="00335B6F" w:rsidRPr="00655DED">
        <w:rPr>
          <w:rFonts w:ascii="Arial Narrow" w:hAnsi="Arial Narrow"/>
          <w:color w:val="000000" w:themeColor="text1"/>
          <w:sz w:val="18"/>
          <w:szCs w:val="18"/>
        </w:rPr>
        <w:t xml:space="preserve">o Executive part-time MBA e 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 xml:space="preserve">o International full-time MBA, sendo o 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 xml:space="preserve">4º no mundo em “international course experience”, 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 xml:space="preserve">pelo prestigioso ranking do 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 xml:space="preserve">Financial Times 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 xml:space="preserve">Global MBA 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>2026. Adicionalmente, detém a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 xml:space="preserve"> cobiçada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 xml:space="preserve"> “Triple Crown Accreditation” (AACSB, AMBA e EQUIS), 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>pertencendo a</w:t>
      </w:r>
      <w:r w:rsidR="00C96A5F" w:rsidRPr="00655DED">
        <w:rPr>
          <w:rFonts w:ascii="Arial Narrow" w:hAnsi="Arial Narrow"/>
          <w:color w:val="000000" w:themeColor="text1"/>
          <w:sz w:val="18"/>
          <w:szCs w:val="18"/>
        </w:rPr>
        <w:t>o grupo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="00C96A5F" w:rsidRPr="00655DED">
        <w:rPr>
          <w:rFonts w:ascii="Arial Narrow" w:hAnsi="Arial Narrow"/>
          <w:color w:val="000000" w:themeColor="text1"/>
          <w:sz w:val="18"/>
          <w:szCs w:val="18"/>
        </w:rPr>
        <w:t xml:space="preserve">exclusivo 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>d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 xml:space="preserve">e 1% dos 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>programas de M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>BA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>no mundo</w:t>
      </w:r>
      <w:r w:rsidR="00D224DC" w:rsidRPr="00655DED">
        <w:rPr>
          <w:rFonts w:ascii="Arial Narrow" w:hAnsi="Arial Narrow"/>
          <w:color w:val="000000" w:themeColor="text1"/>
          <w:sz w:val="18"/>
          <w:szCs w:val="18"/>
        </w:rPr>
        <w:t xml:space="preserve"> com esta distinção.</w:t>
      </w:r>
    </w:p>
    <w:p w14:paraId="6EE07A8C" w14:textId="72AC8564" w:rsidR="00E64363" w:rsidRPr="00655DED" w:rsidRDefault="00E64363" w:rsidP="00E64363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655DED">
        <w:rPr>
          <w:rFonts w:ascii="Arial Narrow" w:hAnsi="Arial Narrow"/>
          <w:color w:val="000000" w:themeColor="text1"/>
          <w:sz w:val="18"/>
          <w:szCs w:val="18"/>
        </w:rPr>
        <w:t>Mais informações em</w:t>
      </w:r>
      <w:r w:rsidR="0063154D">
        <w:rPr>
          <w:rFonts w:ascii="Arial Narrow" w:hAnsi="Arial Narrow"/>
          <w:color w:val="000000" w:themeColor="text1"/>
          <w:sz w:val="18"/>
          <w:szCs w:val="18"/>
        </w:rPr>
        <w:t>:</w:t>
      </w:r>
      <w:r w:rsidRPr="00655DED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hyperlink r:id="rId8" w:tgtFrame="_blank" w:history="1">
        <w:r w:rsidRPr="00655DED">
          <w:rPr>
            <w:rStyle w:val="Hiperligao"/>
            <w:rFonts w:ascii="Arial Narrow" w:hAnsi="Arial Narrow"/>
            <w:color w:val="000000" w:themeColor="text1"/>
            <w:sz w:val="18"/>
            <w:szCs w:val="18"/>
          </w:rPr>
          <w:t>https://thelisbonmba.com/</w:t>
        </w:r>
      </w:hyperlink>
      <w:r w:rsidR="0073744A" w:rsidRPr="00655DED"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49F990CA" w14:textId="77777777" w:rsidR="0073744A" w:rsidRDefault="0073744A" w:rsidP="00E64363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20D9C27A" w14:textId="77777777" w:rsidR="00990D9F" w:rsidRPr="00655DED" w:rsidRDefault="00990D9F" w:rsidP="00E64363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6DD6BDE3" w14:textId="5EF79A0A" w:rsidR="0073744A" w:rsidRPr="00990D9F" w:rsidRDefault="0073744A" w:rsidP="0073744A">
      <w:pPr>
        <w:spacing w:after="0" w:line="360" w:lineRule="auto"/>
        <w:jc w:val="both"/>
        <w:rPr>
          <w:rFonts w:ascii="Arial Narrow" w:hAnsi="Arial Narrow"/>
          <w:b/>
          <w:bCs/>
          <w:color w:val="000000" w:themeColor="text1"/>
          <w:sz w:val="18"/>
          <w:szCs w:val="18"/>
          <w:u w:val="single"/>
        </w:rPr>
      </w:pPr>
      <w:r w:rsidRPr="00990D9F">
        <w:rPr>
          <w:rFonts w:ascii="Arial Narrow" w:hAnsi="Arial Narrow"/>
          <w:b/>
          <w:bCs/>
          <w:color w:val="000000" w:themeColor="text1"/>
          <w:sz w:val="18"/>
          <w:szCs w:val="18"/>
          <w:u w:val="single"/>
        </w:rPr>
        <w:t>Sobre o Financial Times Executive MBA Ranking:</w:t>
      </w:r>
    </w:p>
    <w:p w14:paraId="623F9670" w14:textId="77777777" w:rsidR="0073744A" w:rsidRPr="00990D9F" w:rsidRDefault="0073744A" w:rsidP="0073744A">
      <w:pPr>
        <w:spacing w:after="0" w:line="36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990D9F">
        <w:rPr>
          <w:rFonts w:ascii="Arial Narrow" w:hAnsi="Arial Narrow"/>
          <w:color w:val="000000" w:themeColor="text1"/>
          <w:sz w:val="18"/>
          <w:szCs w:val="18"/>
        </w:rPr>
        <w:t>O Financial Times Executive MBA Ranking é uma das principais referências internacionais na avaliação de programas de Executive MBA. A classificação combina informação fornecida pelas escolas e dados recolhidos junto dos alumni, avaliando dimensões como remuneração e evolução salarial, progressão profissional, experiência dos participantes, concretização de objetivos, diversidade e internacionalização, investigação, ESG e pegada de carbono.</w:t>
      </w:r>
    </w:p>
    <w:p w14:paraId="633F30F3" w14:textId="77777777" w:rsidR="001C3733" w:rsidRPr="00990D9F" w:rsidRDefault="0073744A" w:rsidP="001C3733">
      <w:pPr>
        <w:spacing w:after="0" w:line="36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990D9F">
        <w:rPr>
          <w:rFonts w:ascii="Arial Narrow" w:hAnsi="Arial Narrow"/>
          <w:color w:val="000000" w:themeColor="text1"/>
          <w:sz w:val="18"/>
          <w:szCs w:val="18"/>
        </w:rPr>
        <w:t>Mais informações em</w:t>
      </w:r>
      <w:r w:rsidR="001C3733" w:rsidRPr="00990D9F">
        <w:rPr>
          <w:rFonts w:ascii="Arial Narrow" w:hAnsi="Arial Narrow"/>
          <w:color w:val="000000" w:themeColor="text1"/>
          <w:sz w:val="18"/>
          <w:szCs w:val="18"/>
        </w:rPr>
        <w:t xml:space="preserve">: </w:t>
      </w:r>
    </w:p>
    <w:p w14:paraId="332C45C1" w14:textId="07702B24" w:rsidR="001C3733" w:rsidRPr="00990D9F" w:rsidRDefault="001C3733" w:rsidP="001C3733">
      <w:pPr>
        <w:spacing w:after="0" w:line="36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hyperlink r:id="rId9" w:tgtFrame="_blank" w:tooltip="https://rankings.ft.com/" w:history="1">
        <w:r w:rsidRPr="00990D9F">
          <w:rPr>
            <w:rStyle w:val="Hiperligao"/>
            <w:rFonts w:ascii="Arial Narrow" w:hAnsi="Arial Narrow"/>
            <w:sz w:val="18"/>
            <w:szCs w:val="18"/>
          </w:rPr>
          <w:t>https://rankings.ft.com</w:t>
        </w:r>
      </w:hyperlink>
      <w:r w:rsidR="00990D9F" w:rsidRPr="00990D9F">
        <w:rPr>
          <w:sz w:val="18"/>
          <w:szCs w:val="18"/>
        </w:rPr>
        <w:t xml:space="preserve"> </w:t>
      </w:r>
    </w:p>
    <w:p w14:paraId="447CDAD9" w14:textId="77777777" w:rsidR="001C3733" w:rsidRPr="00990D9F" w:rsidRDefault="001C3733" w:rsidP="001C3733">
      <w:pPr>
        <w:spacing w:after="0" w:line="36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hyperlink r:id="rId10" w:tgtFrame="_blank" w:tooltip="https://www.ft.com/executive-mba" w:history="1">
        <w:r w:rsidRPr="00990D9F">
          <w:rPr>
            <w:rStyle w:val="Hiperligao"/>
            <w:rFonts w:ascii="Arial Narrow" w:hAnsi="Arial Narrow"/>
            <w:sz w:val="18"/>
            <w:szCs w:val="18"/>
          </w:rPr>
          <w:t>https://www.ft.com/executive-mba</w:t>
        </w:r>
      </w:hyperlink>
    </w:p>
    <w:p w14:paraId="2D3EAF3B" w14:textId="3BC9FAA8" w:rsidR="00716979" w:rsidRPr="00655DED" w:rsidRDefault="00716979" w:rsidP="00716979">
      <w:pPr>
        <w:spacing w:after="0" w:line="36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14:paraId="1EB77688" w14:textId="77777777" w:rsidR="000E003A" w:rsidRPr="00655DED" w:rsidRDefault="000E003A" w:rsidP="00E9449D">
      <w:pPr>
        <w:spacing w:after="0" w:line="360" w:lineRule="auto"/>
        <w:jc w:val="both"/>
        <w:rPr>
          <w:rFonts w:ascii="Arial Narrow" w:hAnsi="Arial Narrow"/>
          <w:color w:val="000000" w:themeColor="text1"/>
          <w:sz w:val="20"/>
          <w:szCs w:val="20"/>
        </w:rPr>
      </w:pPr>
    </w:p>
    <w:p w14:paraId="23666B70" w14:textId="60B9C6D3" w:rsidR="00CD6FC2" w:rsidRPr="00990D9F" w:rsidRDefault="00CD6FC2" w:rsidP="00E9449D">
      <w:pPr>
        <w:spacing w:after="0" w:line="360" w:lineRule="auto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990D9F">
        <w:rPr>
          <w:rFonts w:ascii="Arial Narrow" w:hAnsi="Arial Narrow"/>
          <w:b/>
          <w:bCs/>
          <w:color w:val="000000" w:themeColor="text1"/>
          <w:sz w:val="22"/>
          <w:szCs w:val="22"/>
        </w:rPr>
        <w:t>Para mais informações, por favor contacte:</w:t>
      </w:r>
    </w:p>
    <w:p w14:paraId="6BDECADE" w14:textId="7B9F8C91" w:rsidR="00CD6FC2" w:rsidRPr="00990D9F" w:rsidRDefault="00CD6FC2" w:rsidP="00E9449D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90D9F">
        <w:rPr>
          <w:rFonts w:ascii="Arial Narrow" w:hAnsi="Arial Narrow"/>
          <w:color w:val="000000" w:themeColor="text1"/>
          <w:sz w:val="22"/>
          <w:szCs w:val="22"/>
        </w:rPr>
        <w:t>Lift</w:t>
      </w:r>
      <w:r w:rsidR="00133DE6" w:rsidRPr="00990D9F">
        <w:rPr>
          <w:rFonts w:ascii="Arial Narrow" w:hAnsi="Arial Narrow"/>
          <w:color w:val="000000" w:themeColor="text1"/>
          <w:sz w:val="22"/>
          <w:szCs w:val="22"/>
        </w:rPr>
        <w:t xml:space="preserve"> Evercom</w:t>
      </w:r>
    </w:p>
    <w:p w14:paraId="745352CD" w14:textId="77308A74" w:rsidR="00E9449D" w:rsidRPr="00990D9F" w:rsidRDefault="001F0102" w:rsidP="00A35DA6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90D9F">
        <w:rPr>
          <w:rFonts w:ascii="Arial Narrow" w:hAnsi="Arial Narrow"/>
          <w:color w:val="000000" w:themeColor="text1"/>
          <w:sz w:val="22"/>
          <w:szCs w:val="22"/>
        </w:rPr>
        <w:t xml:space="preserve">Carla Rodrigues | </w:t>
      </w:r>
      <w:hyperlink r:id="rId11" w:history="1">
        <w:r w:rsidRPr="00990D9F">
          <w:rPr>
            <w:rStyle w:val="Hiperligao"/>
            <w:rFonts w:ascii="Arial Narrow" w:hAnsi="Arial Narrow"/>
            <w:color w:val="000000" w:themeColor="text1"/>
            <w:sz w:val="22"/>
            <w:szCs w:val="22"/>
          </w:rPr>
          <w:t>carla.rodrigues@lift.com.pt</w:t>
        </w:r>
      </w:hyperlink>
      <w:r w:rsidRPr="00990D9F">
        <w:rPr>
          <w:rFonts w:ascii="Arial Narrow" w:hAnsi="Arial Narrow"/>
          <w:color w:val="000000" w:themeColor="text1"/>
          <w:sz w:val="22"/>
          <w:szCs w:val="22"/>
        </w:rPr>
        <w:t xml:space="preserve"> | </w:t>
      </w:r>
      <w:r w:rsidR="00205DD7" w:rsidRPr="00990D9F">
        <w:rPr>
          <w:rFonts w:ascii="Arial Narrow" w:hAnsi="Arial Narrow"/>
          <w:color w:val="000000" w:themeColor="text1"/>
          <w:sz w:val="22"/>
          <w:szCs w:val="22"/>
        </w:rPr>
        <w:t>Tel. +351 915 193</w:t>
      </w:r>
      <w:r w:rsidR="00133DE6" w:rsidRPr="00990D9F">
        <w:rPr>
          <w:rFonts w:ascii="Arial Narrow" w:hAnsi="Arial Narrow"/>
          <w:color w:val="000000" w:themeColor="text1"/>
          <w:sz w:val="22"/>
          <w:szCs w:val="22"/>
        </w:rPr>
        <w:t> </w:t>
      </w:r>
      <w:r w:rsidR="00205DD7" w:rsidRPr="00990D9F">
        <w:rPr>
          <w:rFonts w:ascii="Arial Narrow" w:hAnsi="Arial Narrow"/>
          <w:color w:val="000000" w:themeColor="text1"/>
          <w:sz w:val="22"/>
          <w:szCs w:val="22"/>
        </w:rPr>
        <w:t>379</w:t>
      </w:r>
    </w:p>
    <w:p w14:paraId="1C3C779C" w14:textId="1A790E05" w:rsidR="00133DE6" w:rsidRPr="00990D9F" w:rsidRDefault="00133DE6" w:rsidP="00133DE6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90D9F">
        <w:rPr>
          <w:rFonts w:ascii="Arial Narrow" w:hAnsi="Arial Narrow"/>
          <w:color w:val="000000" w:themeColor="text1"/>
          <w:sz w:val="22"/>
          <w:szCs w:val="22"/>
        </w:rPr>
        <w:t xml:space="preserve">Anabela Pereira | </w:t>
      </w:r>
      <w:hyperlink r:id="rId12" w:history="1">
        <w:r w:rsidRPr="00990D9F">
          <w:rPr>
            <w:rStyle w:val="Hiperligao"/>
            <w:rFonts w:ascii="Arial Narrow" w:hAnsi="Arial Narrow"/>
            <w:color w:val="000000" w:themeColor="text1"/>
            <w:sz w:val="22"/>
            <w:szCs w:val="22"/>
          </w:rPr>
          <w:t>anabela.pereira@lift.com.pt</w:t>
        </w:r>
      </w:hyperlink>
      <w:r w:rsidRPr="00990D9F">
        <w:rPr>
          <w:rFonts w:ascii="Arial Narrow" w:hAnsi="Arial Narrow"/>
          <w:color w:val="000000" w:themeColor="text1"/>
          <w:sz w:val="22"/>
          <w:szCs w:val="22"/>
        </w:rPr>
        <w:t xml:space="preserve"> | Tel. +351 936 282 863</w:t>
      </w:r>
    </w:p>
    <w:p w14:paraId="2029600A" w14:textId="77777777" w:rsidR="00133DE6" w:rsidRPr="00990D9F" w:rsidRDefault="00133DE6" w:rsidP="00A35DA6">
      <w:pPr>
        <w:spacing w:after="0" w:line="36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sectPr w:rsidR="00133DE6" w:rsidRPr="00990D9F" w:rsidSect="00FE2816">
      <w:headerReference w:type="default" r:id="rId13"/>
      <w:footerReference w:type="even" r:id="rId14"/>
      <w:footerReference w:type="default" r:id="rId15"/>
      <w:pgSz w:w="11906" w:h="16838"/>
      <w:pgMar w:top="2977" w:right="1274" w:bottom="1417" w:left="1418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B20DD" w14:textId="77777777" w:rsidR="008D0FD8" w:rsidRDefault="008D0FD8" w:rsidP="00136C86">
      <w:pPr>
        <w:spacing w:after="0" w:line="240" w:lineRule="auto"/>
      </w:pPr>
      <w:r>
        <w:separator/>
      </w:r>
    </w:p>
  </w:endnote>
  <w:endnote w:type="continuationSeparator" w:id="0">
    <w:p w14:paraId="337CDD76" w14:textId="77777777" w:rsidR="008D0FD8" w:rsidRDefault="008D0FD8" w:rsidP="00136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577096323"/>
      <w:docPartObj>
        <w:docPartGallery w:val="Page Numbers (Bottom of Page)"/>
        <w:docPartUnique/>
      </w:docPartObj>
    </w:sdtPr>
    <w:sdtContent>
      <w:p w14:paraId="222E5226" w14:textId="67051CC7" w:rsidR="00D224DC" w:rsidRDefault="00D224DC" w:rsidP="00E10A1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FB447AB" w14:textId="77777777" w:rsidR="00D224DC" w:rsidRDefault="00D224DC" w:rsidP="00D578D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696692846"/>
      <w:docPartObj>
        <w:docPartGallery w:val="Page Numbers (Bottom of Page)"/>
        <w:docPartUnique/>
      </w:docPartObj>
    </w:sdtPr>
    <w:sdtEndPr>
      <w:rPr>
        <w:rStyle w:val="Nmerodepgina"/>
        <w:rFonts w:ascii="Arial" w:hAnsi="Arial" w:cs="Arial"/>
        <w:sz w:val="18"/>
        <w:szCs w:val="18"/>
      </w:rPr>
    </w:sdtEndPr>
    <w:sdtContent>
      <w:p w14:paraId="3EEC953A" w14:textId="213ED9D7" w:rsidR="00D224DC" w:rsidRPr="00194961" w:rsidRDefault="008F5A00" w:rsidP="00FE2816">
        <w:pPr>
          <w:pStyle w:val="Rodap"/>
          <w:framePr w:w="10705" w:wrap="none" w:vAnchor="text" w:hAnchor="page" w:x="764" w:y="25" w:anchorLock="1"/>
          <w:rPr>
            <w:rStyle w:val="Nmerodepgina"/>
            <w:rFonts w:ascii="Arial" w:hAnsi="Arial" w:cs="Arial"/>
            <w:sz w:val="18"/>
            <w:szCs w:val="18"/>
          </w:rPr>
        </w:pPr>
        <w:r>
          <w:rPr>
            <w:rStyle w:val="Nmerodepgina"/>
          </w:rPr>
          <w:ptab w:relativeTo="margin" w:alignment="right" w:leader="none"/>
        </w:r>
        <w:r>
          <w:rPr>
            <w:rStyle w:val="Nmerodepgina"/>
          </w:rPr>
          <w:t xml:space="preserve">      </w:t>
        </w:r>
        <w:r w:rsidR="00D224DC" w:rsidRPr="00194961">
          <w:rPr>
            <w:rStyle w:val="Nmerodepgina"/>
            <w:rFonts w:ascii="Arial" w:hAnsi="Arial" w:cs="Arial"/>
            <w:sz w:val="18"/>
            <w:szCs w:val="18"/>
          </w:rPr>
          <w:fldChar w:fldCharType="begin"/>
        </w:r>
        <w:r w:rsidR="00D224DC" w:rsidRPr="00194961">
          <w:rPr>
            <w:rStyle w:val="Nmerodepgina"/>
            <w:rFonts w:ascii="Arial" w:hAnsi="Arial" w:cs="Arial"/>
            <w:sz w:val="18"/>
            <w:szCs w:val="18"/>
          </w:rPr>
          <w:instrText xml:space="preserve"> PAGE </w:instrText>
        </w:r>
        <w:r w:rsidR="00D224DC" w:rsidRPr="00194961">
          <w:rPr>
            <w:rStyle w:val="Nmerodepgina"/>
            <w:rFonts w:ascii="Arial" w:hAnsi="Arial" w:cs="Arial"/>
            <w:sz w:val="18"/>
            <w:szCs w:val="18"/>
          </w:rPr>
          <w:fldChar w:fldCharType="separate"/>
        </w:r>
        <w:r w:rsidR="00D224DC" w:rsidRPr="00194961">
          <w:rPr>
            <w:rStyle w:val="Nmerodepgina"/>
            <w:rFonts w:ascii="Arial" w:hAnsi="Arial" w:cs="Arial"/>
            <w:noProof/>
            <w:sz w:val="18"/>
            <w:szCs w:val="18"/>
          </w:rPr>
          <w:t>4</w:t>
        </w:r>
        <w:r w:rsidR="00D224DC" w:rsidRPr="00194961">
          <w:rPr>
            <w:rStyle w:val="Nmerodepgina"/>
            <w:rFonts w:ascii="Arial" w:hAnsi="Arial" w:cs="Arial"/>
            <w:sz w:val="18"/>
            <w:szCs w:val="18"/>
          </w:rPr>
          <w:fldChar w:fldCharType="end"/>
        </w:r>
      </w:p>
    </w:sdtContent>
  </w:sdt>
  <w:p w14:paraId="2CF3B065" w14:textId="41E5E6E1" w:rsidR="006642CA" w:rsidRPr="00194961" w:rsidRDefault="000C5EA7" w:rsidP="00D578D4">
    <w:pPr>
      <w:pStyle w:val="Rodap"/>
      <w:ind w:right="360"/>
      <w:rPr>
        <w:rFonts w:ascii="Arial" w:hAnsi="Arial" w:cs="Arial"/>
        <w:sz w:val="18"/>
        <w:szCs w:val="18"/>
      </w:rPr>
    </w:pPr>
    <w:r w:rsidRPr="00194961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2BD70C06" wp14:editId="22D5CE79">
          <wp:simplePos x="0" y="0"/>
          <wp:positionH relativeFrom="column">
            <wp:posOffset>-511175</wp:posOffset>
          </wp:positionH>
          <wp:positionV relativeFrom="paragraph">
            <wp:posOffset>-657352</wp:posOffset>
          </wp:positionV>
          <wp:extent cx="6945143" cy="728980"/>
          <wp:effectExtent l="0" t="0" r="0" b="0"/>
          <wp:wrapNone/>
          <wp:docPr id="31667911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6679112" name="Picture 3166791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5143" cy="728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5A00" w:rsidRPr="00194961">
      <w:rPr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BF49A" w14:textId="77777777" w:rsidR="008D0FD8" w:rsidRDefault="008D0FD8" w:rsidP="00136C86">
      <w:pPr>
        <w:spacing w:after="0" w:line="240" w:lineRule="auto"/>
      </w:pPr>
      <w:r>
        <w:separator/>
      </w:r>
    </w:p>
  </w:footnote>
  <w:footnote w:type="continuationSeparator" w:id="0">
    <w:p w14:paraId="16037D74" w14:textId="77777777" w:rsidR="008D0FD8" w:rsidRDefault="008D0FD8" w:rsidP="00136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877AB" w14:textId="2E6925DD" w:rsidR="00136C86" w:rsidRDefault="00235DBA" w:rsidP="00136C86">
    <w:pPr>
      <w:pStyle w:val="Cabealho"/>
      <w:ind w:left="-170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D9D0B4" wp14:editId="6EBAABDB">
          <wp:simplePos x="0" y="0"/>
          <wp:positionH relativeFrom="margin">
            <wp:posOffset>-51581</wp:posOffset>
          </wp:positionH>
          <wp:positionV relativeFrom="margin">
            <wp:posOffset>-1702044</wp:posOffset>
          </wp:positionV>
          <wp:extent cx="1447800" cy="1454785"/>
          <wp:effectExtent l="0" t="0" r="0" b="5715"/>
          <wp:wrapSquare wrapText="bothSides"/>
          <wp:docPr id="20828239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1454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A6F29">
      <w:rPr>
        <w:noProof/>
      </w:rP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27AAA"/>
    <w:multiLevelType w:val="hybridMultilevel"/>
    <w:tmpl w:val="1EB0D0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91BAB"/>
    <w:multiLevelType w:val="hybridMultilevel"/>
    <w:tmpl w:val="69A6A4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51920"/>
    <w:multiLevelType w:val="multilevel"/>
    <w:tmpl w:val="1BEEE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753C75"/>
    <w:multiLevelType w:val="multilevel"/>
    <w:tmpl w:val="1ED63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F6978"/>
    <w:multiLevelType w:val="hybridMultilevel"/>
    <w:tmpl w:val="D2767C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680366">
    <w:abstractNumId w:val="0"/>
  </w:num>
  <w:num w:numId="2" w16cid:durableId="1276866947">
    <w:abstractNumId w:val="3"/>
  </w:num>
  <w:num w:numId="3" w16cid:durableId="1815098380">
    <w:abstractNumId w:val="4"/>
  </w:num>
  <w:num w:numId="4" w16cid:durableId="2100440863">
    <w:abstractNumId w:val="2"/>
  </w:num>
  <w:num w:numId="5" w16cid:durableId="1752117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86"/>
    <w:rsid w:val="000027F4"/>
    <w:rsid w:val="000127B6"/>
    <w:rsid w:val="00016CDD"/>
    <w:rsid w:val="000253BA"/>
    <w:rsid w:val="0002629C"/>
    <w:rsid w:val="00026996"/>
    <w:rsid w:val="000314AA"/>
    <w:rsid w:val="0004100D"/>
    <w:rsid w:val="000426D3"/>
    <w:rsid w:val="00050063"/>
    <w:rsid w:val="00063CE6"/>
    <w:rsid w:val="00081F07"/>
    <w:rsid w:val="00096986"/>
    <w:rsid w:val="000A0594"/>
    <w:rsid w:val="000A143C"/>
    <w:rsid w:val="000A274D"/>
    <w:rsid w:val="000B6E6C"/>
    <w:rsid w:val="000C2073"/>
    <w:rsid w:val="000C5EA7"/>
    <w:rsid w:val="000D251D"/>
    <w:rsid w:val="000D302D"/>
    <w:rsid w:val="000D4E26"/>
    <w:rsid w:val="000D6EFD"/>
    <w:rsid w:val="000E003A"/>
    <w:rsid w:val="000E2170"/>
    <w:rsid w:val="000F57C9"/>
    <w:rsid w:val="000F6DF5"/>
    <w:rsid w:val="001012D8"/>
    <w:rsid w:val="00104AED"/>
    <w:rsid w:val="0011203F"/>
    <w:rsid w:val="001144A6"/>
    <w:rsid w:val="00114826"/>
    <w:rsid w:val="00114B28"/>
    <w:rsid w:val="00122FD3"/>
    <w:rsid w:val="001254E6"/>
    <w:rsid w:val="001313AD"/>
    <w:rsid w:val="00133DE6"/>
    <w:rsid w:val="00133F37"/>
    <w:rsid w:val="00134130"/>
    <w:rsid w:val="00134BA8"/>
    <w:rsid w:val="00135A59"/>
    <w:rsid w:val="0013641D"/>
    <w:rsid w:val="00136C86"/>
    <w:rsid w:val="0015595C"/>
    <w:rsid w:val="001603A5"/>
    <w:rsid w:val="001637E2"/>
    <w:rsid w:val="00165314"/>
    <w:rsid w:val="0017425D"/>
    <w:rsid w:val="00174DAC"/>
    <w:rsid w:val="001767E9"/>
    <w:rsid w:val="00177E9B"/>
    <w:rsid w:val="00185357"/>
    <w:rsid w:val="00185589"/>
    <w:rsid w:val="0018607F"/>
    <w:rsid w:val="0018636D"/>
    <w:rsid w:val="00190183"/>
    <w:rsid w:val="00194961"/>
    <w:rsid w:val="00196A6F"/>
    <w:rsid w:val="001A2B4F"/>
    <w:rsid w:val="001A6C07"/>
    <w:rsid w:val="001B41B5"/>
    <w:rsid w:val="001B5329"/>
    <w:rsid w:val="001B5738"/>
    <w:rsid w:val="001B6822"/>
    <w:rsid w:val="001B6FB1"/>
    <w:rsid w:val="001B7A91"/>
    <w:rsid w:val="001C08F7"/>
    <w:rsid w:val="001C3733"/>
    <w:rsid w:val="001D0BDB"/>
    <w:rsid w:val="001D3132"/>
    <w:rsid w:val="001D3140"/>
    <w:rsid w:val="001E6131"/>
    <w:rsid w:val="001E653C"/>
    <w:rsid w:val="001F0102"/>
    <w:rsid w:val="001F1DA2"/>
    <w:rsid w:val="0020119A"/>
    <w:rsid w:val="0020335D"/>
    <w:rsid w:val="00204485"/>
    <w:rsid w:val="00205DD7"/>
    <w:rsid w:val="00205FF2"/>
    <w:rsid w:val="00222F3F"/>
    <w:rsid w:val="00231946"/>
    <w:rsid w:val="00235C5B"/>
    <w:rsid w:val="00235DBA"/>
    <w:rsid w:val="00236E65"/>
    <w:rsid w:val="00240C00"/>
    <w:rsid w:val="0024307C"/>
    <w:rsid w:val="00243345"/>
    <w:rsid w:val="00245A2F"/>
    <w:rsid w:val="002468D5"/>
    <w:rsid w:val="00247343"/>
    <w:rsid w:val="00262B22"/>
    <w:rsid w:val="00266F47"/>
    <w:rsid w:val="00272858"/>
    <w:rsid w:val="00291D32"/>
    <w:rsid w:val="002950B2"/>
    <w:rsid w:val="002A3293"/>
    <w:rsid w:val="002B002C"/>
    <w:rsid w:val="002B4F2B"/>
    <w:rsid w:val="002C4F12"/>
    <w:rsid w:val="002E014E"/>
    <w:rsid w:val="002E02EC"/>
    <w:rsid w:val="002E125A"/>
    <w:rsid w:val="002E506F"/>
    <w:rsid w:val="002E5676"/>
    <w:rsid w:val="002E62A9"/>
    <w:rsid w:val="002F10AB"/>
    <w:rsid w:val="002F1940"/>
    <w:rsid w:val="00303B6E"/>
    <w:rsid w:val="00305937"/>
    <w:rsid w:val="00306A37"/>
    <w:rsid w:val="00307FBE"/>
    <w:rsid w:val="00312DF6"/>
    <w:rsid w:val="00316911"/>
    <w:rsid w:val="003178B0"/>
    <w:rsid w:val="00322275"/>
    <w:rsid w:val="0032737B"/>
    <w:rsid w:val="00331934"/>
    <w:rsid w:val="003321A8"/>
    <w:rsid w:val="00335680"/>
    <w:rsid w:val="00335B6F"/>
    <w:rsid w:val="003409F1"/>
    <w:rsid w:val="0034179D"/>
    <w:rsid w:val="00343104"/>
    <w:rsid w:val="00344AD9"/>
    <w:rsid w:val="00350DCA"/>
    <w:rsid w:val="00351727"/>
    <w:rsid w:val="00356801"/>
    <w:rsid w:val="00360C88"/>
    <w:rsid w:val="00360DF4"/>
    <w:rsid w:val="0036373A"/>
    <w:rsid w:val="00363A4E"/>
    <w:rsid w:val="003657CC"/>
    <w:rsid w:val="00371744"/>
    <w:rsid w:val="0037225D"/>
    <w:rsid w:val="00374979"/>
    <w:rsid w:val="003770BA"/>
    <w:rsid w:val="00377AD9"/>
    <w:rsid w:val="0038143F"/>
    <w:rsid w:val="00383859"/>
    <w:rsid w:val="00385089"/>
    <w:rsid w:val="003862C4"/>
    <w:rsid w:val="00395FE8"/>
    <w:rsid w:val="00397459"/>
    <w:rsid w:val="003A373D"/>
    <w:rsid w:val="003B0D52"/>
    <w:rsid w:val="003B1015"/>
    <w:rsid w:val="003C3A92"/>
    <w:rsid w:val="003D74AC"/>
    <w:rsid w:val="003E2265"/>
    <w:rsid w:val="003F2D1F"/>
    <w:rsid w:val="003F3CBE"/>
    <w:rsid w:val="003F5952"/>
    <w:rsid w:val="003F7214"/>
    <w:rsid w:val="0040447F"/>
    <w:rsid w:val="00411B0D"/>
    <w:rsid w:val="004129CB"/>
    <w:rsid w:val="0041422F"/>
    <w:rsid w:val="004144E4"/>
    <w:rsid w:val="00416493"/>
    <w:rsid w:val="00421511"/>
    <w:rsid w:val="004237A7"/>
    <w:rsid w:val="00423E23"/>
    <w:rsid w:val="004325AD"/>
    <w:rsid w:val="004343AC"/>
    <w:rsid w:val="00435A38"/>
    <w:rsid w:val="004557D2"/>
    <w:rsid w:val="00461032"/>
    <w:rsid w:val="00464D77"/>
    <w:rsid w:val="00483073"/>
    <w:rsid w:val="00484BE0"/>
    <w:rsid w:val="00484FE5"/>
    <w:rsid w:val="00486AA5"/>
    <w:rsid w:val="00496E79"/>
    <w:rsid w:val="004B4F0D"/>
    <w:rsid w:val="004B5C9A"/>
    <w:rsid w:val="004C045C"/>
    <w:rsid w:val="004D7625"/>
    <w:rsid w:val="004F0B65"/>
    <w:rsid w:val="004F74E4"/>
    <w:rsid w:val="0050141C"/>
    <w:rsid w:val="00501E55"/>
    <w:rsid w:val="00503458"/>
    <w:rsid w:val="00507206"/>
    <w:rsid w:val="00512595"/>
    <w:rsid w:val="005129B1"/>
    <w:rsid w:val="0051592B"/>
    <w:rsid w:val="00524A60"/>
    <w:rsid w:val="00524E67"/>
    <w:rsid w:val="005325E4"/>
    <w:rsid w:val="00534550"/>
    <w:rsid w:val="00547880"/>
    <w:rsid w:val="00550185"/>
    <w:rsid w:val="0055412E"/>
    <w:rsid w:val="00554A29"/>
    <w:rsid w:val="00564679"/>
    <w:rsid w:val="00565A12"/>
    <w:rsid w:val="005664BE"/>
    <w:rsid w:val="00570E8E"/>
    <w:rsid w:val="00581DF6"/>
    <w:rsid w:val="00583893"/>
    <w:rsid w:val="00584733"/>
    <w:rsid w:val="00586D5D"/>
    <w:rsid w:val="005945AA"/>
    <w:rsid w:val="005977E9"/>
    <w:rsid w:val="005A1388"/>
    <w:rsid w:val="005A3DD7"/>
    <w:rsid w:val="005B4A61"/>
    <w:rsid w:val="005B78D8"/>
    <w:rsid w:val="005C2DD9"/>
    <w:rsid w:val="005C2E41"/>
    <w:rsid w:val="005C42BF"/>
    <w:rsid w:val="005D11CD"/>
    <w:rsid w:val="005D2B23"/>
    <w:rsid w:val="005D48FF"/>
    <w:rsid w:val="005E09EE"/>
    <w:rsid w:val="005E0DEF"/>
    <w:rsid w:val="005E3330"/>
    <w:rsid w:val="005F77A5"/>
    <w:rsid w:val="00605ED3"/>
    <w:rsid w:val="00605F49"/>
    <w:rsid w:val="00607675"/>
    <w:rsid w:val="00614F8D"/>
    <w:rsid w:val="00626E65"/>
    <w:rsid w:val="00627097"/>
    <w:rsid w:val="0063043F"/>
    <w:rsid w:val="0063154D"/>
    <w:rsid w:val="00631984"/>
    <w:rsid w:val="00632BFE"/>
    <w:rsid w:val="00642B4B"/>
    <w:rsid w:val="00642D25"/>
    <w:rsid w:val="006446CB"/>
    <w:rsid w:val="00655DED"/>
    <w:rsid w:val="00661363"/>
    <w:rsid w:val="00662974"/>
    <w:rsid w:val="006642CA"/>
    <w:rsid w:val="00670A27"/>
    <w:rsid w:val="00671BC9"/>
    <w:rsid w:val="0067350E"/>
    <w:rsid w:val="00673EBD"/>
    <w:rsid w:val="006807C5"/>
    <w:rsid w:val="0068182B"/>
    <w:rsid w:val="00686F38"/>
    <w:rsid w:val="006912DB"/>
    <w:rsid w:val="0069237B"/>
    <w:rsid w:val="006946CC"/>
    <w:rsid w:val="006963CF"/>
    <w:rsid w:val="006963E9"/>
    <w:rsid w:val="00697497"/>
    <w:rsid w:val="006A5D0B"/>
    <w:rsid w:val="006A6A15"/>
    <w:rsid w:val="006B03F2"/>
    <w:rsid w:val="006C1047"/>
    <w:rsid w:val="006C1C3E"/>
    <w:rsid w:val="006D15D3"/>
    <w:rsid w:val="006D21D9"/>
    <w:rsid w:val="006D235F"/>
    <w:rsid w:val="006D3015"/>
    <w:rsid w:val="006E0DF3"/>
    <w:rsid w:val="006E5D75"/>
    <w:rsid w:val="006F18ED"/>
    <w:rsid w:val="006F2989"/>
    <w:rsid w:val="006F68B9"/>
    <w:rsid w:val="0070129E"/>
    <w:rsid w:val="00702FC6"/>
    <w:rsid w:val="0071021B"/>
    <w:rsid w:val="00712266"/>
    <w:rsid w:val="00713710"/>
    <w:rsid w:val="00716979"/>
    <w:rsid w:val="00716F2F"/>
    <w:rsid w:val="00717D7D"/>
    <w:rsid w:val="00725048"/>
    <w:rsid w:val="007267C2"/>
    <w:rsid w:val="007329DE"/>
    <w:rsid w:val="0073744A"/>
    <w:rsid w:val="00740403"/>
    <w:rsid w:val="007449CC"/>
    <w:rsid w:val="0074607B"/>
    <w:rsid w:val="00751568"/>
    <w:rsid w:val="007576F6"/>
    <w:rsid w:val="00767D40"/>
    <w:rsid w:val="00771FAA"/>
    <w:rsid w:val="00787196"/>
    <w:rsid w:val="00794BA6"/>
    <w:rsid w:val="007A05C4"/>
    <w:rsid w:val="007A31D2"/>
    <w:rsid w:val="007B1778"/>
    <w:rsid w:val="007B4131"/>
    <w:rsid w:val="007C0373"/>
    <w:rsid w:val="007C5CC6"/>
    <w:rsid w:val="007D1439"/>
    <w:rsid w:val="007D2DAF"/>
    <w:rsid w:val="007E2062"/>
    <w:rsid w:val="007E5729"/>
    <w:rsid w:val="007F3160"/>
    <w:rsid w:val="007F5D87"/>
    <w:rsid w:val="007F5FD0"/>
    <w:rsid w:val="007F7E33"/>
    <w:rsid w:val="00800A1A"/>
    <w:rsid w:val="00800F96"/>
    <w:rsid w:val="0080283B"/>
    <w:rsid w:val="00805AB8"/>
    <w:rsid w:val="00813D46"/>
    <w:rsid w:val="00821CA8"/>
    <w:rsid w:val="00823ECA"/>
    <w:rsid w:val="0082443D"/>
    <w:rsid w:val="008269DD"/>
    <w:rsid w:val="0083304C"/>
    <w:rsid w:val="0084275C"/>
    <w:rsid w:val="008441E9"/>
    <w:rsid w:val="00844C0A"/>
    <w:rsid w:val="0084702B"/>
    <w:rsid w:val="00855706"/>
    <w:rsid w:val="00857C61"/>
    <w:rsid w:val="00870365"/>
    <w:rsid w:val="00873199"/>
    <w:rsid w:val="008763FF"/>
    <w:rsid w:val="00877DE8"/>
    <w:rsid w:val="00886223"/>
    <w:rsid w:val="00886347"/>
    <w:rsid w:val="008877B0"/>
    <w:rsid w:val="00897195"/>
    <w:rsid w:val="008A04E8"/>
    <w:rsid w:val="008B0182"/>
    <w:rsid w:val="008B5BAC"/>
    <w:rsid w:val="008C49C5"/>
    <w:rsid w:val="008C7A59"/>
    <w:rsid w:val="008D0FD8"/>
    <w:rsid w:val="008D1EB6"/>
    <w:rsid w:val="008D5686"/>
    <w:rsid w:val="008E4B5F"/>
    <w:rsid w:val="008E7797"/>
    <w:rsid w:val="008F36B3"/>
    <w:rsid w:val="008F5A00"/>
    <w:rsid w:val="008F5E05"/>
    <w:rsid w:val="009001A9"/>
    <w:rsid w:val="00900959"/>
    <w:rsid w:val="00901CF7"/>
    <w:rsid w:val="00902467"/>
    <w:rsid w:val="00910492"/>
    <w:rsid w:val="00917ACF"/>
    <w:rsid w:val="00920BCA"/>
    <w:rsid w:val="00923C8B"/>
    <w:rsid w:val="009260C5"/>
    <w:rsid w:val="00927F43"/>
    <w:rsid w:val="00930C16"/>
    <w:rsid w:val="00931CDB"/>
    <w:rsid w:val="00933F5E"/>
    <w:rsid w:val="00936210"/>
    <w:rsid w:val="009450E7"/>
    <w:rsid w:val="009509C4"/>
    <w:rsid w:val="009515DD"/>
    <w:rsid w:val="009574E2"/>
    <w:rsid w:val="009640D7"/>
    <w:rsid w:val="00973491"/>
    <w:rsid w:val="00974950"/>
    <w:rsid w:val="00980A71"/>
    <w:rsid w:val="00981313"/>
    <w:rsid w:val="00981335"/>
    <w:rsid w:val="009873F5"/>
    <w:rsid w:val="00990D9F"/>
    <w:rsid w:val="00992A8E"/>
    <w:rsid w:val="00994598"/>
    <w:rsid w:val="00994F32"/>
    <w:rsid w:val="00996E0B"/>
    <w:rsid w:val="009A03EF"/>
    <w:rsid w:val="009A42A4"/>
    <w:rsid w:val="009A7D3E"/>
    <w:rsid w:val="009B1455"/>
    <w:rsid w:val="009B714F"/>
    <w:rsid w:val="009C3BCD"/>
    <w:rsid w:val="009C70A6"/>
    <w:rsid w:val="009E2993"/>
    <w:rsid w:val="009E2A40"/>
    <w:rsid w:val="009E5863"/>
    <w:rsid w:val="009E61B4"/>
    <w:rsid w:val="00A0378D"/>
    <w:rsid w:val="00A129DF"/>
    <w:rsid w:val="00A15D8D"/>
    <w:rsid w:val="00A20C94"/>
    <w:rsid w:val="00A24011"/>
    <w:rsid w:val="00A24C67"/>
    <w:rsid w:val="00A35CFD"/>
    <w:rsid w:val="00A35DA6"/>
    <w:rsid w:val="00A37447"/>
    <w:rsid w:val="00A37CDA"/>
    <w:rsid w:val="00A46210"/>
    <w:rsid w:val="00A46B5D"/>
    <w:rsid w:val="00A56F8C"/>
    <w:rsid w:val="00A6236B"/>
    <w:rsid w:val="00A6285D"/>
    <w:rsid w:val="00A62C99"/>
    <w:rsid w:val="00A63DCA"/>
    <w:rsid w:val="00A65DC7"/>
    <w:rsid w:val="00A710EF"/>
    <w:rsid w:val="00A777BB"/>
    <w:rsid w:val="00A77FD1"/>
    <w:rsid w:val="00A80D62"/>
    <w:rsid w:val="00A82FA0"/>
    <w:rsid w:val="00A831B0"/>
    <w:rsid w:val="00A838ED"/>
    <w:rsid w:val="00A83FC6"/>
    <w:rsid w:val="00A85070"/>
    <w:rsid w:val="00A9278D"/>
    <w:rsid w:val="00A94DBB"/>
    <w:rsid w:val="00A96AA0"/>
    <w:rsid w:val="00A96EB2"/>
    <w:rsid w:val="00A977B3"/>
    <w:rsid w:val="00A97D8A"/>
    <w:rsid w:val="00AA0BBE"/>
    <w:rsid w:val="00AA4C05"/>
    <w:rsid w:val="00AA54AD"/>
    <w:rsid w:val="00AA6A9D"/>
    <w:rsid w:val="00AA6F29"/>
    <w:rsid w:val="00AB13AA"/>
    <w:rsid w:val="00AB287D"/>
    <w:rsid w:val="00AB4169"/>
    <w:rsid w:val="00AB60A2"/>
    <w:rsid w:val="00AC022D"/>
    <w:rsid w:val="00AC1CB2"/>
    <w:rsid w:val="00AD3458"/>
    <w:rsid w:val="00AE0DBB"/>
    <w:rsid w:val="00AE3345"/>
    <w:rsid w:val="00AF4B68"/>
    <w:rsid w:val="00AF729E"/>
    <w:rsid w:val="00B015CE"/>
    <w:rsid w:val="00B041F8"/>
    <w:rsid w:val="00B22B8C"/>
    <w:rsid w:val="00B41F12"/>
    <w:rsid w:val="00B45D7B"/>
    <w:rsid w:val="00B526F7"/>
    <w:rsid w:val="00B52820"/>
    <w:rsid w:val="00B5632E"/>
    <w:rsid w:val="00B62E10"/>
    <w:rsid w:val="00B710FD"/>
    <w:rsid w:val="00B73F1F"/>
    <w:rsid w:val="00B7483B"/>
    <w:rsid w:val="00B75FF6"/>
    <w:rsid w:val="00B76087"/>
    <w:rsid w:val="00B84FD0"/>
    <w:rsid w:val="00BB09BE"/>
    <w:rsid w:val="00BB2AC4"/>
    <w:rsid w:val="00BB3E4F"/>
    <w:rsid w:val="00BB5394"/>
    <w:rsid w:val="00BB56D0"/>
    <w:rsid w:val="00BC3BD8"/>
    <w:rsid w:val="00BC7AB0"/>
    <w:rsid w:val="00BD5652"/>
    <w:rsid w:val="00BD5B8A"/>
    <w:rsid w:val="00BD6ACB"/>
    <w:rsid w:val="00BD778B"/>
    <w:rsid w:val="00BE3828"/>
    <w:rsid w:val="00BE3FB2"/>
    <w:rsid w:val="00BE6203"/>
    <w:rsid w:val="00BF1092"/>
    <w:rsid w:val="00BF12FD"/>
    <w:rsid w:val="00BF2613"/>
    <w:rsid w:val="00BF2777"/>
    <w:rsid w:val="00BF487D"/>
    <w:rsid w:val="00C05CA5"/>
    <w:rsid w:val="00C13092"/>
    <w:rsid w:val="00C14FC0"/>
    <w:rsid w:val="00C17824"/>
    <w:rsid w:val="00C17EF0"/>
    <w:rsid w:val="00C23E87"/>
    <w:rsid w:val="00C2620A"/>
    <w:rsid w:val="00C30787"/>
    <w:rsid w:val="00C3228F"/>
    <w:rsid w:val="00C32817"/>
    <w:rsid w:val="00C35628"/>
    <w:rsid w:val="00C37A3D"/>
    <w:rsid w:val="00C4080E"/>
    <w:rsid w:val="00C40BC4"/>
    <w:rsid w:val="00C43816"/>
    <w:rsid w:val="00C450D5"/>
    <w:rsid w:val="00C54D38"/>
    <w:rsid w:val="00C567DD"/>
    <w:rsid w:val="00C602B1"/>
    <w:rsid w:val="00C62421"/>
    <w:rsid w:val="00C63A02"/>
    <w:rsid w:val="00C63D8D"/>
    <w:rsid w:val="00C65F77"/>
    <w:rsid w:val="00C71647"/>
    <w:rsid w:val="00C8445D"/>
    <w:rsid w:val="00C86EB5"/>
    <w:rsid w:val="00C87030"/>
    <w:rsid w:val="00C87500"/>
    <w:rsid w:val="00C96A5F"/>
    <w:rsid w:val="00CA3666"/>
    <w:rsid w:val="00CA3E60"/>
    <w:rsid w:val="00CA5624"/>
    <w:rsid w:val="00CA78A3"/>
    <w:rsid w:val="00CA7B96"/>
    <w:rsid w:val="00CB35AB"/>
    <w:rsid w:val="00CB37CD"/>
    <w:rsid w:val="00CB5206"/>
    <w:rsid w:val="00CD5A8C"/>
    <w:rsid w:val="00CD6FC2"/>
    <w:rsid w:val="00CD7751"/>
    <w:rsid w:val="00CE2DA6"/>
    <w:rsid w:val="00CE669D"/>
    <w:rsid w:val="00D07AF2"/>
    <w:rsid w:val="00D10527"/>
    <w:rsid w:val="00D1259B"/>
    <w:rsid w:val="00D14226"/>
    <w:rsid w:val="00D15CAB"/>
    <w:rsid w:val="00D224DC"/>
    <w:rsid w:val="00D257FA"/>
    <w:rsid w:val="00D26FA8"/>
    <w:rsid w:val="00D3115E"/>
    <w:rsid w:val="00D37AF3"/>
    <w:rsid w:val="00D41F45"/>
    <w:rsid w:val="00D45665"/>
    <w:rsid w:val="00D45A05"/>
    <w:rsid w:val="00D50744"/>
    <w:rsid w:val="00D52AE7"/>
    <w:rsid w:val="00D578D4"/>
    <w:rsid w:val="00D67CF8"/>
    <w:rsid w:val="00D74113"/>
    <w:rsid w:val="00D7471C"/>
    <w:rsid w:val="00D75176"/>
    <w:rsid w:val="00D8291B"/>
    <w:rsid w:val="00D838AC"/>
    <w:rsid w:val="00D84C41"/>
    <w:rsid w:val="00D8637C"/>
    <w:rsid w:val="00DA2195"/>
    <w:rsid w:val="00DA45AD"/>
    <w:rsid w:val="00DB359F"/>
    <w:rsid w:val="00DB45CF"/>
    <w:rsid w:val="00DB519E"/>
    <w:rsid w:val="00DC2723"/>
    <w:rsid w:val="00DC48F3"/>
    <w:rsid w:val="00DC4E8C"/>
    <w:rsid w:val="00DC502D"/>
    <w:rsid w:val="00DC7228"/>
    <w:rsid w:val="00DD4B24"/>
    <w:rsid w:val="00DE63B7"/>
    <w:rsid w:val="00DF12CB"/>
    <w:rsid w:val="00DF3EFF"/>
    <w:rsid w:val="00DF4FD2"/>
    <w:rsid w:val="00E02AF4"/>
    <w:rsid w:val="00E03A5F"/>
    <w:rsid w:val="00E0434E"/>
    <w:rsid w:val="00E13811"/>
    <w:rsid w:val="00E13976"/>
    <w:rsid w:val="00E13C3B"/>
    <w:rsid w:val="00E32CBD"/>
    <w:rsid w:val="00E36B14"/>
    <w:rsid w:val="00E43C25"/>
    <w:rsid w:val="00E4465C"/>
    <w:rsid w:val="00E461AA"/>
    <w:rsid w:val="00E53143"/>
    <w:rsid w:val="00E55BAC"/>
    <w:rsid w:val="00E5601D"/>
    <w:rsid w:val="00E57817"/>
    <w:rsid w:val="00E61C8B"/>
    <w:rsid w:val="00E61C9E"/>
    <w:rsid w:val="00E64363"/>
    <w:rsid w:val="00E737E9"/>
    <w:rsid w:val="00E741FB"/>
    <w:rsid w:val="00E760A9"/>
    <w:rsid w:val="00E768BF"/>
    <w:rsid w:val="00E76FF8"/>
    <w:rsid w:val="00E8135F"/>
    <w:rsid w:val="00E8236A"/>
    <w:rsid w:val="00E85F64"/>
    <w:rsid w:val="00E90367"/>
    <w:rsid w:val="00E9449D"/>
    <w:rsid w:val="00E9464B"/>
    <w:rsid w:val="00E96661"/>
    <w:rsid w:val="00E96D67"/>
    <w:rsid w:val="00EA5A87"/>
    <w:rsid w:val="00EA613A"/>
    <w:rsid w:val="00EB3B0E"/>
    <w:rsid w:val="00EB6FE2"/>
    <w:rsid w:val="00EC0926"/>
    <w:rsid w:val="00EC14C6"/>
    <w:rsid w:val="00ED197F"/>
    <w:rsid w:val="00ED7569"/>
    <w:rsid w:val="00EE05FE"/>
    <w:rsid w:val="00EE2068"/>
    <w:rsid w:val="00EE4760"/>
    <w:rsid w:val="00EF298A"/>
    <w:rsid w:val="00EF5540"/>
    <w:rsid w:val="00F01990"/>
    <w:rsid w:val="00F02199"/>
    <w:rsid w:val="00F04221"/>
    <w:rsid w:val="00F049A5"/>
    <w:rsid w:val="00F06465"/>
    <w:rsid w:val="00F113F0"/>
    <w:rsid w:val="00F13899"/>
    <w:rsid w:val="00F20D16"/>
    <w:rsid w:val="00F27743"/>
    <w:rsid w:val="00F31499"/>
    <w:rsid w:val="00F3323D"/>
    <w:rsid w:val="00F47714"/>
    <w:rsid w:val="00F50756"/>
    <w:rsid w:val="00F514E2"/>
    <w:rsid w:val="00F56DB5"/>
    <w:rsid w:val="00F57CC6"/>
    <w:rsid w:val="00F61015"/>
    <w:rsid w:val="00F62A64"/>
    <w:rsid w:val="00F65552"/>
    <w:rsid w:val="00F668DD"/>
    <w:rsid w:val="00F670C7"/>
    <w:rsid w:val="00F67319"/>
    <w:rsid w:val="00F67558"/>
    <w:rsid w:val="00F70C4C"/>
    <w:rsid w:val="00F72063"/>
    <w:rsid w:val="00F77B2F"/>
    <w:rsid w:val="00F84166"/>
    <w:rsid w:val="00F901C2"/>
    <w:rsid w:val="00F9152C"/>
    <w:rsid w:val="00F91BC4"/>
    <w:rsid w:val="00F96C2A"/>
    <w:rsid w:val="00FA1B98"/>
    <w:rsid w:val="00FA3542"/>
    <w:rsid w:val="00FA795E"/>
    <w:rsid w:val="00FB256F"/>
    <w:rsid w:val="00FC4410"/>
    <w:rsid w:val="00FC6C96"/>
    <w:rsid w:val="00FD4E17"/>
    <w:rsid w:val="00FE2816"/>
    <w:rsid w:val="00FF2443"/>
    <w:rsid w:val="00FF2DB6"/>
    <w:rsid w:val="00FF6A9F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6056D"/>
  <w15:chartTrackingRefBased/>
  <w15:docId w15:val="{2B2275B0-A861-4702-941B-9FB0BF8B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36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36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36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36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36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36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36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36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36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36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36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36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36C8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36C86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36C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36C8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36C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36C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36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36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36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36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36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36C8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36C8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36C8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36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36C86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36C8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136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36C86"/>
  </w:style>
  <w:style w:type="paragraph" w:styleId="Rodap">
    <w:name w:val="footer"/>
    <w:basedOn w:val="Normal"/>
    <w:link w:val="RodapCarter"/>
    <w:uiPriority w:val="99"/>
    <w:unhideWhenUsed/>
    <w:rsid w:val="00136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36C86"/>
  </w:style>
  <w:style w:type="character" w:styleId="Hiperligao">
    <w:name w:val="Hyperlink"/>
    <w:basedOn w:val="Tipodeletrapredefinidodopargrafo"/>
    <w:uiPriority w:val="99"/>
    <w:unhideWhenUsed/>
    <w:rsid w:val="00716979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1697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86223"/>
    <w:rPr>
      <w:rFonts w:ascii="Times New Roman" w:hAnsi="Times New Roman" w:cs="Times New Roman"/>
    </w:rPr>
  </w:style>
  <w:style w:type="paragraph" w:styleId="Reviso">
    <w:name w:val="Revision"/>
    <w:hidden/>
    <w:uiPriority w:val="99"/>
    <w:semiHidden/>
    <w:rsid w:val="00586D5D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CA78A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CA78A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CA78A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A78A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A78A3"/>
    <w:rPr>
      <w:b/>
      <w:bCs/>
      <w:sz w:val="20"/>
      <w:szCs w:val="20"/>
    </w:rPr>
  </w:style>
  <w:style w:type="character" w:styleId="Nmerodepgina">
    <w:name w:val="page number"/>
    <w:basedOn w:val="Tipodeletrapredefinidodopargrafo"/>
    <w:uiPriority w:val="99"/>
    <w:semiHidden/>
    <w:unhideWhenUsed/>
    <w:rsid w:val="00D224DC"/>
  </w:style>
  <w:style w:type="character" w:styleId="Hiperligaovisitada">
    <w:name w:val="FollowedHyperlink"/>
    <w:basedOn w:val="Tipodeletrapredefinidodopargrafo"/>
    <w:uiPriority w:val="99"/>
    <w:semiHidden/>
    <w:unhideWhenUsed/>
    <w:rsid w:val="00A96EB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2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32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8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10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22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7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07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0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lisbonmba.com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abela.pereira@lift.com.p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rla.rodrigues@lift.com.p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ft.com/executive-mb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nkings.ft.com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F9130-BA03-4B4D-A30B-DFF11C1D4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1485</Words>
  <Characters>8023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9490</CharactersWithSpaces>
  <SharedDoc>false</SharedDoc>
  <HLinks>
    <vt:vector size="24" baseType="variant">
      <vt:variant>
        <vt:i4>7995477</vt:i4>
      </vt:variant>
      <vt:variant>
        <vt:i4>9</vt:i4>
      </vt:variant>
      <vt:variant>
        <vt:i4>0</vt:i4>
      </vt:variant>
      <vt:variant>
        <vt:i4>5</vt:i4>
      </vt:variant>
      <vt:variant>
        <vt:lpwstr>mailto:carla.rodrigues@lift.com.pt</vt:lpwstr>
      </vt:variant>
      <vt:variant>
        <vt:lpwstr/>
      </vt:variant>
      <vt:variant>
        <vt:i4>8192085</vt:i4>
      </vt:variant>
      <vt:variant>
        <vt:i4>6</vt:i4>
      </vt:variant>
      <vt:variant>
        <vt:i4>0</vt:i4>
      </vt:variant>
      <vt:variant>
        <vt:i4>5</vt:i4>
      </vt:variant>
      <vt:variant>
        <vt:lpwstr>mailto:anabela.pereira@lift.com.pt</vt:lpwstr>
      </vt:variant>
      <vt:variant>
        <vt:lpwstr/>
      </vt:variant>
      <vt:variant>
        <vt:i4>917510</vt:i4>
      </vt:variant>
      <vt:variant>
        <vt:i4>3</vt:i4>
      </vt:variant>
      <vt:variant>
        <vt:i4>0</vt:i4>
      </vt:variant>
      <vt:variant>
        <vt:i4>5</vt:i4>
      </vt:variant>
      <vt:variant>
        <vt:lpwstr>https://rankings.ft.com/</vt:lpwstr>
      </vt:variant>
      <vt:variant>
        <vt:lpwstr/>
      </vt:variant>
      <vt:variant>
        <vt:i4>720919</vt:i4>
      </vt:variant>
      <vt:variant>
        <vt:i4>0</vt:i4>
      </vt:variant>
      <vt:variant>
        <vt:i4>0</vt:i4>
      </vt:variant>
      <vt:variant>
        <vt:i4>5</vt:i4>
      </vt:variant>
      <vt:variant>
        <vt:lpwstr>https://thelisbonmba.com/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Nunes</dc:creator>
  <cp:keywords/>
  <dc:description/>
  <cp:lastModifiedBy>Carla Rodrigues</cp:lastModifiedBy>
  <cp:revision>22</cp:revision>
  <cp:lastPrinted>2026-05-25T08:49:00Z</cp:lastPrinted>
  <dcterms:created xsi:type="dcterms:W3CDTF">2026-10-08T08:55:00Z</dcterms:created>
  <dcterms:modified xsi:type="dcterms:W3CDTF">2026-10-09T15:28:00Z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c2b8ca48-3070-4776-ab22-7c8858092d8b</vt:lpwstr>
  </property>
</Properties>
</file>