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7DAD" w14:textId="77777777" w:rsidR="00316A49" w:rsidRPr="009A2C27" w:rsidRDefault="00316A49" w:rsidP="00316A49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</w:p>
    <w:p w14:paraId="19030F78" w14:textId="77777777" w:rsidR="00316A49" w:rsidRDefault="00316A49" w:rsidP="00316A49">
      <w:pPr>
        <w:spacing w:after="0" w:line="276" w:lineRule="auto"/>
        <w:jc w:val="both"/>
      </w:pPr>
      <w:r w:rsidRPr="677FF2AD">
        <w:rPr>
          <w:rFonts w:ascii="Cambria" w:eastAsia="Cambria" w:hAnsi="Cambria" w:cs="Cambria"/>
          <w:b/>
          <w:bCs/>
        </w:rPr>
        <w:t>INFORMACJA PRASOWA</w:t>
      </w:r>
    </w:p>
    <w:p w14:paraId="25753C39" w14:textId="677DC292" w:rsidR="00316A49" w:rsidRDefault="00316A49" w:rsidP="00316A49">
      <w:pPr>
        <w:spacing w:after="0" w:line="276" w:lineRule="auto"/>
        <w:jc w:val="both"/>
        <w:rPr>
          <w:rFonts w:ascii="Cambria" w:eastAsia="Cambria" w:hAnsi="Cambria" w:cs="Cambria"/>
        </w:rPr>
      </w:pPr>
      <w:r w:rsidRPr="4A59AEBF">
        <w:rPr>
          <w:rFonts w:ascii="Cambria" w:eastAsia="Cambria" w:hAnsi="Cambria" w:cs="Cambria"/>
        </w:rPr>
        <w:t xml:space="preserve">Łódź, </w:t>
      </w:r>
      <w:r w:rsidR="00EF3B95">
        <w:rPr>
          <w:rFonts w:ascii="Cambria" w:eastAsia="Cambria" w:hAnsi="Cambria" w:cs="Cambria"/>
        </w:rPr>
        <w:t>07</w:t>
      </w:r>
      <w:r w:rsidRPr="4A59AEBF">
        <w:rPr>
          <w:rFonts w:ascii="Cambria" w:eastAsia="Cambria" w:hAnsi="Cambria" w:cs="Cambria"/>
        </w:rPr>
        <w:t>.</w:t>
      </w:r>
      <w:r w:rsidR="00074946">
        <w:rPr>
          <w:rFonts w:ascii="Cambria" w:eastAsia="Cambria" w:hAnsi="Cambria" w:cs="Cambria"/>
        </w:rPr>
        <w:t>10</w:t>
      </w:r>
      <w:r w:rsidRPr="4A59AEBF">
        <w:rPr>
          <w:rFonts w:ascii="Cambria" w:eastAsia="Cambria" w:hAnsi="Cambria" w:cs="Cambria"/>
        </w:rPr>
        <w:t>.2026 r.</w:t>
      </w:r>
    </w:p>
    <w:p w14:paraId="06912687" w14:textId="77777777" w:rsidR="00210133" w:rsidRDefault="00210133" w:rsidP="00316A49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06E41FBC" w14:textId="77777777" w:rsidR="00210133" w:rsidRDefault="00210133" w:rsidP="00316A49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5D8FDADF" w14:textId="77777777" w:rsidR="00210133" w:rsidRPr="00210133" w:rsidRDefault="00210133" w:rsidP="00210133">
      <w:pPr>
        <w:spacing w:line="278" w:lineRule="auto"/>
        <w:jc w:val="center"/>
        <w:rPr>
          <w:rFonts w:ascii="Cambria" w:eastAsia="Cambria" w:hAnsi="Cambria" w:cs="Cambria"/>
          <w:b/>
          <w:bCs/>
        </w:rPr>
      </w:pPr>
      <w:r w:rsidRPr="00210133">
        <w:rPr>
          <w:rFonts w:ascii="Cambria" w:eastAsia="Cambria" w:hAnsi="Cambria" w:cs="Cambria"/>
          <w:b/>
          <w:bCs/>
        </w:rPr>
        <w:t>Alior Bank w nowej odsłonie już w Manufakturze – rozwój strefy usług w łódzkim kompleksie</w:t>
      </w:r>
    </w:p>
    <w:p w14:paraId="72CC9113" w14:textId="77777777" w:rsidR="00210133" w:rsidRPr="00210133" w:rsidRDefault="00210133" w:rsidP="00210133">
      <w:pPr>
        <w:spacing w:line="278" w:lineRule="auto"/>
        <w:jc w:val="both"/>
        <w:rPr>
          <w:rFonts w:ascii="Cambria" w:eastAsia="Cambria" w:hAnsi="Cambria" w:cs="Cambria"/>
          <w:b/>
          <w:bCs/>
        </w:rPr>
      </w:pPr>
      <w:r w:rsidRPr="00210133">
        <w:rPr>
          <w:rFonts w:ascii="Cambria" w:eastAsia="Cambria" w:hAnsi="Cambria" w:cs="Cambria"/>
          <w:b/>
          <w:bCs/>
        </w:rPr>
        <w:t>W Manufakturze w Łodzi otworzył się pierwszy w regionie oddział Alior Banku działający w nowym koncepcie łączącym tradycyjne doradztwo z rozwiązaniami cyfrowymi w centrum handlowym. To jedyna placówka bankowa w województwie dostępna dla klientów w wydłużonych godzinach oraz w niedziele handlowe. Nowy punkt jest 139. oddziałem banku w Polsce i 3. w Łodzi.</w:t>
      </w:r>
    </w:p>
    <w:p w14:paraId="2CE66D9B" w14:textId="77777777" w:rsidR="00210133" w:rsidRPr="00210133" w:rsidRDefault="00210133" w:rsidP="00210133">
      <w:pPr>
        <w:spacing w:line="278" w:lineRule="auto"/>
        <w:jc w:val="both"/>
        <w:rPr>
          <w:rFonts w:ascii="Cambria" w:eastAsia="Cambria" w:hAnsi="Cambria" w:cs="Cambria"/>
        </w:rPr>
      </w:pPr>
      <w:r w:rsidRPr="00210133">
        <w:rPr>
          <w:rFonts w:ascii="Cambria" w:eastAsia="Cambria" w:hAnsi="Cambria" w:cs="Cambria"/>
        </w:rPr>
        <w:t>Obecność nowej placówki Alior Banku wpisuje się w wielofunkcyjny charakter łódzkiego kompleksu, który od lat rozwija swoją ofertę daleko wykraczającą poza zakupy i rozrywkę.</w:t>
      </w:r>
    </w:p>
    <w:p w14:paraId="1F0795C6" w14:textId="5919C7B7" w:rsidR="00210133" w:rsidRPr="00210133" w:rsidRDefault="00210133" w:rsidP="00210133">
      <w:pPr>
        <w:spacing w:line="278" w:lineRule="auto"/>
        <w:jc w:val="both"/>
        <w:rPr>
          <w:rFonts w:ascii="Cambria" w:eastAsia="Cambria" w:hAnsi="Cambria" w:cs="Cambria"/>
        </w:rPr>
      </w:pPr>
      <w:r w:rsidRPr="00210133">
        <w:rPr>
          <w:rFonts w:ascii="Cambria" w:eastAsia="Cambria" w:hAnsi="Cambria" w:cs="Cambria"/>
        </w:rPr>
        <w:t xml:space="preserve">– </w:t>
      </w:r>
      <w:r w:rsidRPr="00210133">
        <w:rPr>
          <w:rFonts w:ascii="Cambria" w:eastAsia="Cambria" w:hAnsi="Cambria" w:cs="Cambria"/>
          <w:i/>
          <w:iCs/>
        </w:rPr>
        <w:t>Zależy nam, aby oferta Manufaktury odpowiadała na wszystkie codzienne potrzeby naszych gości. Stałe wzmacnianie strefy usługowej sprawia, że w jednym miejscu można załatwić sprawy finansowe, zrobić zakupy czy skorzystać z bogatej oferty rozrywkowej i gastronomicznej. Innowacyjny, bezkasowy format placówki Alior Banku doskonale wpisuje się w tę strategię, dając naszym gościom swobodny dostęp do usług finansowych równie</w:t>
      </w:r>
      <w:r w:rsidRPr="00AB6205">
        <w:rPr>
          <w:rFonts w:ascii="Cambria" w:eastAsia="Cambria" w:hAnsi="Cambria" w:cs="Cambria"/>
          <w:i/>
          <w:iCs/>
        </w:rPr>
        <w:t xml:space="preserve">ż w weekendy </w:t>
      </w:r>
      <w:r w:rsidR="00434C3F" w:rsidRPr="00AB6205">
        <w:rPr>
          <w:rFonts w:ascii="Cambria" w:eastAsia="Cambria" w:hAnsi="Cambria" w:cs="Cambria"/>
          <w:i/>
          <w:iCs/>
        </w:rPr>
        <w:t>–</w:t>
      </w:r>
      <w:r w:rsidR="00AB6205" w:rsidRPr="00AB6205">
        <w:rPr>
          <w:rFonts w:ascii="Cambria" w:eastAsia="Cambria" w:hAnsi="Cambria" w:cs="Cambria"/>
        </w:rPr>
        <w:t xml:space="preserve"> podkreśla</w:t>
      </w:r>
      <w:r w:rsidRPr="00AB6205">
        <w:rPr>
          <w:rFonts w:ascii="Cambria" w:eastAsia="Cambria" w:hAnsi="Cambria" w:cs="Cambria"/>
          <w:i/>
          <w:iCs/>
        </w:rPr>
        <w:t xml:space="preserve"> </w:t>
      </w:r>
      <w:r w:rsidR="00434C3F" w:rsidRPr="00AB6205">
        <w:rPr>
          <w:rFonts w:ascii="Cambria" w:eastAsia="Cambria" w:hAnsi="Cambria" w:cs="Cambria"/>
        </w:rPr>
        <w:t xml:space="preserve">Monika Langner, </w:t>
      </w:r>
      <w:r w:rsidR="00AB6205" w:rsidRPr="00AB6205">
        <w:rPr>
          <w:rFonts w:ascii="Cambria" w:eastAsia="Cambria" w:hAnsi="Cambria" w:cs="Cambria"/>
        </w:rPr>
        <w:t xml:space="preserve">rzecznik prasowy Manufaktury. </w:t>
      </w:r>
      <w:r w:rsidR="00434C3F" w:rsidRPr="00AB6205">
        <w:rPr>
          <w:rFonts w:ascii="Cambria" w:eastAsia="Cambria" w:hAnsi="Cambria" w:cs="Cambria"/>
        </w:rPr>
        <w:t xml:space="preserve"> </w:t>
      </w:r>
    </w:p>
    <w:p w14:paraId="65397FD2" w14:textId="3BDDE6F0" w:rsidR="00210133" w:rsidRPr="00210133" w:rsidRDefault="00210133" w:rsidP="00210133">
      <w:pPr>
        <w:spacing w:line="278" w:lineRule="auto"/>
        <w:jc w:val="both"/>
        <w:rPr>
          <w:rFonts w:ascii="Cambria" w:eastAsia="Cambria" w:hAnsi="Cambria" w:cs="Cambria"/>
        </w:rPr>
      </w:pPr>
      <w:r w:rsidRPr="00210133">
        <w:rPr>
          <w:rFonts w:ascii="Cambria" w:eastAsia="Cambria" w:hAnsi="Cambria" w:cs="Cambria"/>
        </w:rPr>
        <w:t xml:space="preserve">W nowym oddziale klienci mogą załatwić wszelkie formalności i zrealizować transakcje bankowe, korzystając zarówno z pomocy doradców, jak i z nowoczesnych rozwiązań samoobsługowych. Placówka prowadzi kompleksową obsługę klientów indywidualnych (z wyłączeniem kredytów hipotecznych), w tym w zakresie produktów inwestycyjnych. Przestrzeń wyposażono </w:t>
      </w:r>
      <w:r>
        <w:rPr>
          <w:rFonts w:ascii="Cambria" w:eastAsia="Cambria" w:hAnsi="Cambria" w:cs="Cambria"/>
        </w:rPr>
        <w:t xml:space="preserve">m.in. </w:t>
      </w:r>
      <w:r w:rsidRPr="00210133">
        <w:rPr>
          <w:rFonts w:ascii="Cambria" w:eastAsia="Cambria" w:hAnsi="Cambria" w:cs="Cambria"/>
        </w:rPr>
        <w:t>w nowoczesny wpłato-bankomat, punkt usług online z tabletami</w:t>
      </w:r>
      <w:r>
        <w:rPr>
          <w:rFonts w:ascii="Cambria" w:eastAsia="Cambria" w:hAnsi="Cambria" w:cs="Cambria"/>
        </w:rPr>
        <w:t xml:space="preserve"> </w:t>
      </w:r>
      <w:r w:rsidRPr="00210133">
        <w:rPr>
          <w:rFonts w:ascii="Cambria" w:eastAsia="Cambria" w:hAnsi="Cambria" w:cs="Cambria"/>
        </w:rPr>
        <w:t>oraz prywatne pokoje do konsultacji z doradcami.</w:t>
      </w:r>
      <w:r>
        <w:rPr>
          <w:rFonts w:ascii="Cambria" w:eastAsia="Cambria" w:hAnsi="Cambria" w:cs="Cambria"/>
        </w:rPr>
        <w:t xml:space="preserve"> </w:t>
      </w:r>
      <w:r w:rsidRPr="00210133">
        <w:rPr>
          <w:rFonts w:ascii="Cambria" w:eastAsia="Cambria" w:hAnsi="Cambria" w:cs="Cambria"/>
        </w:rPr>
        <w:t xml:space="preserve">W </w:t>
      </w:r>
      <w:r>
        <w:rPr>
          <w:rFonts w:ascii="Cambria" w:eastAsia="Cambria" w:hAnsi="Cambria" w:cs="Cambria"/>
        </w:rPr>
        <w:t>placówce</w:t>
      </w:r>
      <w:r w:rsidRPr="00210133">
        <w:rPr>
          <w:rFonts w:ascii="Cambria" w:eastAsia="Cambria" w:hAnsi="Cambria" w:cs="Cambria"/>
        </w:rPr>
        <w:t xml:space="preserve"> znajduje się również Alior Café – strefa kawiarniana dostępna dla wszystkich klientów. </w:t>
      </w:r>
    </w:p>
    <w:p w14:paraId="69E98E14" w14:textId="7361B51B" w:rsidR="00210133" w:rsidRPr="00210133" w:rsidRDefault="00210133" w:rsidP="00210133">
      <w:pPr>
        <w:spacing w:line="278" w:lineRule="auto"/>
        <w:jc w:val="both"/>
        <w:rPr>
          <w:rFonts w:ascii="Cambria" w:eastAsia="Cambria" w:hAnsi="Cambria" w:cs="Cambria"/>
        </w:rPr>
      </w:pPr>
      <w:r w:rsidRPr="00210133">
        <w:rPr>
          <w:rFonts w:ascii="Cambria" w:eastAsia="Cambria" w:hAnsi="Cambria" w:cs="Cambria"/>
        </w:rPr>
        <w:t xml:space="preserve">– </w:t>
      </w:r>
      <w:r w:rsidRPr="00210133">
        <w:rPr>
          <w:rFonts w:ascii="Cambria" w:eastAsia="Cambria" w:hAnsi="Cambria" w:cs="Cambria"/>
          <w:i/>
          <w:iCs/>
        </w:rPr>
        <w:t xml:space="preserve">Otwarcie placówki w Manufakturze to dla nas ważny krok w rozwoju obecności Alior Banku w Łodzi. Zależało nam na miejscu, które jest łatwo dostępne dla mieszkańców i jednocześnie pozwala zaprezentować nowoczesny format oddziału, łączący profesjonalne doradztwo z rozwiązaniami cyfrowymi. Manufaktura, jako jedno z najważniejszych miejsc handlowych i usługowych w mieście, daje możliwość dotarcia do klientów także w weekendy i w późniejszych godzinach. To przestrzeń, w której możemy odpowiadać na potrzeby klientów, łącząc bankowość z ich codziennymi aktywnościami </w:t>
      </w:r>
      <w:r w:rsidRPr="00210133">
        <w:rPr>
          <w:rFonts w:ascii="Cambria" w:eastAsia="Cambria" w:hAnsi="Cambria" w:cs="Cambria"/>
        </w:rPr>
        <w:t>– wskazuje Sylwia Wesołowska, dyrektor oddziału Alior Banku w łódzkiej Manufakturze.</w:t>
      </w:r>
    </w:p>
    <w:p w14:paraId="1D941114" w14:textId="4907C832" w:rsidR="00316A49" w:rsidRDefault="00210133" w:rsidP="00210133">
      <w:pPr>
        <w:spacing w:line="278" w:lineRule="auto"/>
        <w:jc w:val="both"/>
        <w:rPr>
          <w:rFonts w:ascii="Cambria" w:eastAsia="Cambria" w:hAnsi="Cambria" w:cs="Cambria"/>
        </w:rPr>
      </w:pPr>
      <w:r w:rsidRPr="00210133">
        <w:rPr>
          <w:rFonts w:ascii="Cambria" w:eastAsia="Cambria" w:hAnsi="Cambria" w:cs="Cambria"/>
        </w:rPr>
        <w:t>Nowy oddział Alior Banku zlokalizowany jest na pierwszym piętrze centrum handlowego (w sąsiedztwie sklepu Auchan i punktu SFD). Goście mogą korzystać z usług placówki od poniedziałku do soboty w godzinach 10:00–22:00, a także w niedziele handlowe w godzinach 10:00–21:00.</w:t>
      </w:r>
    </w:p>
    <w:p w14:paraId="425F2DE4" w14:textId="77777777" w:rsidR="00210133" w:rsidRDefault="00210133" w:rsidP="00210133">
      <w:pPr>
        <w:spacing w:line="278" w:lineRule="auto"/>
        <w:jc w:val="both"/>
        <w:rPr>
          <w:rFonts w:ascii="Cambria" w:eastAsia="Cambria" w:hAnsi="Cambria" w:cs="Cambria"/>
          <w:b/>
          <w:bCs/>
        </w:rPr>
      </w:pPr>
    </w:p>
    <w:p w14:paraId="4CA3C06B" w14:textId="77777777" w:rsidR="00316A49" w:rsidRPr="0043501F" w:rsidRDefault="00316A49" w:rsidP="00316A49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b/>
          <w:bCs/>
          <w:i/>
          <w:iCs/>
          <w:color w:val="000000" w:themeColor="text1"/>
          <w:sz w:val="16"/>
          <w:szCs w:val="16"/>
        </w:rPr>
        <w:t>Apsys Polska</w:t>
      </w: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 xml:space="preserve"> działa na rynku od 1996 roku jako inwestor, deweloper i zarządca nieruchomości komercyjnych, łącząc rozwój inwestycji z modernizacją i rewitalizacją terenów miejskich. Firma koncentruje się na przedsięwzięciach, które przywracają do życia zaniedbane obszary, wzmacniają lokalne centra aktywności i wpisują się w długofalowe potrzeby miast oraz ich mieszkańców. W portfolio Apsys </w:t>
      </w: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lastRenderedPageBreak/>
        <w:t>znajdują się zarówno obiekty handlowe i mixed-use, jak i inwestycje mieszkaniowe oraz projekty rewitalizacyjne, w których kluczowe znaczenie ma trwała wartość urbanistyczna, dostępność i profesjonalne zarządzanie.</w:t>
      </w:r>
    </w:p>
    <w:p w14:paraId="41199838" w14:textId="77777777" w:rsidR="00316A49" w:rsidRPr="0043501F" w:rsidRDefault="00316A49" w:rsidP="00316A49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>Do największych inwestycji Apsys w Polsce należą Manufaktura w Łodzi, Posnania w Poznaniu, autorski food hall Food Fyrtel oraz pierwsza inwestycja mieszkaniowa firmy – Solea. Mieszkania przy Wyścigach w Warszawie. Obecnie firma rozwija kolejne przedsięwzięcia deweloperskie, w tym rewitalizację Hali Targowej w Gdańsku oraz projekty mieszkaniowe Nowa Stawowa i Ogrody Staromiejskie we Wrocławiu. Apsys Polska zarządza także prawie 700 tys. mkw. powierzchni najmu w obiektach handlowych zlokalizowanych w największych miastach Polski.</w:t>
      </w:r>
    </w:p>
    <w:p w14:paraId="0DF183E6" w14:textId="77777777" w:rsidR="00316A49" w:rsidRPr="0043501F" w:rsidRDefault="00316A49" w:rsidP="00316A49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b/>
          <w:bCs/>
          <w:i/>
          <w:iCs/>
          <w:color w:val="000000" w:themeColor="text1"/>
          <w:sz w:val="16"/>
          <w:szCs w:val="16"/>
        </w:rPr>
        <w:t>Union Investment Real Estate GmbH</w:t>
      </w: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 xml:space="preserve"> to wiodąca międzynarodowa firma inwestycyjna specjalizująca się w otwartych funduszach nieruchomości dla inwestorów indywidualnych i instytucjonalnych. Union Investment zarządza aktywami o wartości 47 miliardów Euro w sześciu funduszach nieruchomości.</w:t>
      </w:r>
    </w:p>
    <w:p w14:paraId="055DC315" w14:textId="77777777" w:rsidR="00316A49" w:rsidRPr="0043501F" w:rsidRDefault="00316A49" w:rsidP="00316A49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>Więcej na: </w:t>
      </w:r>
      <w:hyperlink r:id="rId6">
        <w:r w:rsidRPr="6E37ECCC">
          <w:rPr>
            <w:rStyle w:val="Hipercze"/>
            <w:rFonts w:ascii="Cambria" w:hAnsi="Cambria"/>
            <w:i/>
            <w:iCs/>
            <w:color w:val="000000" w:themeColor="text1"/>
            <w:sz w:val="16"/>
            <w:szCs w:val="16"/>
          </w:rPr>
          <w:t>www.union-investment.com</w:t>
        </w:r>
      </w:hyperlink>
    </w:p>
    <w:p w14:paraId="7911BCC4" w14:textId="77777777" w:rsidR="00316A49" w:rsidRPr="0043501F" w:rsidRDefault="00316A49" w:rsidP="00316A49">
      <w:pPr>
        <w:jc w:val="both"/>
        <w:rPr>
          <w:rFonts w:ascii="Cambria" w:eastAsia="Cambria" w:hAnsi="Cambria" w:cs="Cambria"/>
          <w:color w:val="000000" w:themeColor="text1"/>
          <w:sz w:val="16"/>
          <w:szCs w:val="16"/>
        </w:rPr>
      </w:pPr>
    </w:p>
    <w:p w14:paraId="388397A0" w14:textId="77777777" w:rsidR="00316A49" w:rsidRPr="009A2C27" w:rsidRDefault="00316A49" w:rsidP="00316A49">
      <w:pPr>
        <w:spacing w:before="240" w:after="0"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p w14:paraId="6ACCB708" w14:textId="77777777" w:rsidR="00AE35D5" w:rsidRDefault="00AE35D5"/>
    <w:sectPr w:rsidR="00AE35D5" w:rsidSect="00316A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C9C34" w14:textId="77777777" w:rsidR="005828D8" w:rsidRDefault="005828D8">
      <w:pPr>
        <w:spacing w:after="0" w:line="240" w:lineRule="auto"/>
      </w:pPr>
      <w:r>
        <w:separator/>
      </w:r>
    </w:p>
  </w:endnote>
  <w:endnote w:type="continuationSeparator" w:id="0">
    <w:p w14:paraId="58B4F5FA" w14:textId="77777777" w:rsidR="005828D8" w:rsidRDefault="0058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316A49" w14:paraId="4946BD3D" w14:textId="77777777" w:rsidTr="6AF3A660">
      <w:trPr>
        <w:trHeight w:val="300"/>
      </w:trPr>
      <w:tc>
        <w:tcPr>
          <w:tcW w:w="3020" w:type="dxa"/>
        </w:tcPr>
        <w:p w14:paraId="0D8CC165" w14:textId="77777777" w:rsidR="00316A49" w:rsidRDefault="00316A49" w:rsidP="6AF3A660">
          <w:pPr>
            <w:pStyle w:val="Nagwek"/>
            <w:ind w:left="-115"/>
          </w:pPr>
        </w:p>
      </w:tc>
      <w:tc>
        <w:tcPr>
          <w:tcW w:w="3020" w:type="dxa"/>
        </w:tcPr>
        <w:p w14:paraId="6BE40333" w14:textId="77777777" w:rsidR="00316A49" w:rsidRDefault="00316A49" w:rsidP="6AF3A660">
          <w:pPr>
            <w:pStyle w:val="Nagwek"/>
            <w:jc w:val="center"/>
          </w:pPr>
        </w:p>
      </w:tc>
      <w:tc>
        <w:tcPr>
          <w:tcW w:w="3020" w:type="dxa"/>
        </w:tcPr>
        <w:p w14:paraId="255BAE9F" w14:textId="77777777" w:rsidR="00316A49" w:rsidRDefault="00316A49" w:rsidP="6AF3A660">
          <w:pPr>
            <w:pStyle w:val="Nagwek"/>
            <w:ind w:right="-115"/>
            <w:jc w:val="right"/>
          </w:pPr>
        </w:p>
      </w:tc>
    </w:tr>
  </w:tbl>
  <w:p w14:paraId="39D69ED5" w14:textId="77777777" w:rsidR="00316A49" w:rsidRDefault="00316A49" w:rsidP="6AF3A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6C6F" w14:textId="77777777" w:rsidR="005828D8" w:rsidRDefault="005828D8">
      <w:pPr>
        <w:spacing w:after="0" w:line="240" w:lineRule="auto"/>
      </w:pPr>
      <w:r>
        <w:separator/>
      </w:r>
    </w:p>
  </w:footnote>
  <w:footnote w:type="continuationSeparator" w:id="0">
    <w:p w14:paraId="2B367768" w14:textId="77777777" w:rsidR="005828D8" w:rsidRDefault="0058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F9645" w14:textId="77777777" w:rsidR="00316A49" w:rsidRDefault="005828D8">
    <w:pPr>
      <w:pStyle w:val="Nagwek"/>
    </w:pPr>
    <w:r>
      <w:rPr>
        <w:noProof/>
      </w:rPr>
      <w:pict w14:anchorId="2B5CA8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0" o:spid="_x0000_s1025" type="#_x0000_t75" style="position:absolute;margin-left:0;margin-top:0;width:595.15pt;height:842.2pt;z-index:-251659776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DC5B" w14:textId="77777777" w:rsidR="00316A49" w:rsidRDefault="005828D8">
    <w:pPr>
      <w:pStyle w:val="Nagwek"/>
    </w:pPr>
    <w:r>
      <w:rPr>
        <w:noProof/>
      </w:rPr>
      <w:pict w14:anchorId="4C384D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1" o:spid="_x0000_s1026" type="#_x0000_t75" style="position:absolute;margin-left:0;margin-top:0;width:592.95pt;height:839.05pt;z-index:-251658752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8587F" w14:textId="77777777" w:rsidR="00316A49" w:rsidRDefault="005828D8">
    <w:pPr>
      <w:pStyle w:val="Nagwek"/>
    </w:pPr>
    <w:r>
      <w:rPr>
        <w:noProof/>
      </w:rPr>
      <w:pict w14:anchorId="5DAD95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09" o:spid="_x0000_s1027" type="#_x0000_t75" style="position:absolute;margin-left:0;margin-top:0;width:595.15pt;height:842.2pt;z-index:-251657728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A49"/>
    <w:rsid w:val="0004587F"/>
    <w:rsid w:val="00074946"/>
    <w:rsid w:val="001544BB"/>
    <w:rsid w:val="00210133"/>
    <w:rsid w:val="00316A49"/>
    <w:rsid w:val="00434C3F"/>
    <w:rsid w:val="005828D8"/>
    <w:rsid w:val="008E0761"/>
    <w:rsid w:val="009C2427"/>
    <w:rsid w:val="00A84CFA"/>
    <w:rsid w:val="00AB6205"/>
    <w:rsid w:val="00AE35D5"/>
    <w:rsid w:val="00D5143E"/>
    <w:rsid w:val="00EE35C0"/>
    <w:rsid w:val="00EF3B95"/>
    <w:rsid w:val="00FD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A66BF"/>
  <w15:chartTrackingRefBased/>
  <w15:docId w15:val="{52BA37B4-126D-4365-B268-01931D80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6A49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6A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A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A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A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A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A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A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A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A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A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A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A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A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A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A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16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A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16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A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16A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A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16A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A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A4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1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6A49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1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6A49"/>
    <w:rPr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316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16A4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on-investment.com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5</cp:revision>
  <dcterms:created xsi:type="dcterms:W3CDTF">2026-09-29T12:36:00Z</dcterms:created>
  <dcterms:modified xsi:type="dcterms:W3CDTF">2026-10-07T08:42:00Z</dcterms:modified>
</cp:coreProperties>
</file>