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Raleway" w:cs="Raleway" w:eastAsia="Raleway" w:hAnsi="Ralewa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Raleway" w:cs="Raleway" w:eastAsia="Raleway" w:hAnsi="Raleway"/>
        </w:rPr>
      </w:pPr>
      <w:r w:rsidDel="00000000" w:rsidR="00000000" w:rsidRPr="00000000">
        <w:rPr>
          <w:rFonts w:ascii="Raleway" w:cs="Raleway" w:eastAsia="Raleway" w:hAnsi="Raleway"/>
          <w:rtl w:val="0"/>
        </w:rPr>
        <w:t xml:space="preserve">Informacja Prasowa</w:t>
        <w:tab/>
      </w:r>
    </w:p>
    <w:p w:rsidR="00000000" w:rsidDel="00000000" w:rsidP="00000000" w:rsidRDefault="00000000" w:rsidRPr="00000000" w14:paraId="00000003">
      <w:pPr>
        <w:jc w:val="center"/>
        <w:rPr>
          <w:rFonts w:ascii="Raleway" w:cs="Raleway" w:eastAsia="Raleway" w:hAnsi="Raleway"/>
        </w:rPr>
      </w:pPr>
      <w:r w:rsidDel="00000000" w:rsidR="00000000" w:rsidRPr="00000000">
        <w:rPr>
          <w:rFonts w:ascii="Raleway" w:cs="Raleway" w:eastAsia="Raleway" w:hAnsi="Raleway"/>
          <w:rtl w:val="0"/>
        </w:rPr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Raleway" w:cs="Raleway" w:eastAsia="Raleway" w:hAnsi="Raleway"/>
          <w:rtl w:val="0"/>
        </w:rPr>
        <w:t xml:space="preserve">Warszawa 07.10.2026 r.</w:t>
      </w:r>
      <w:r w:rsidDel="00000000" w:rsidR="00000000" w:rsidRPr="00000000">
        <w:rPr>
          <w:rFonts w:ascii="Raleway" w:cs="Raleway" w:eastAsia="Raleway" w:hAnsi="Raleway"/>
          <w:rtl w:val="0"/>
        </w:rPr>
        <w:br w:type="textWrapping"/>
      </w:r>
    </w:p>
    <w:p w:rsidR="00000000" w:rsidDel="00000000" w:rsidP="00000000" w:rsidRDefault="00000000" w:rsidRPr="00000000" w14:paraId="00000004">
      <w:pPr>
        <w:spacing w:after="240" w:before="240" w:lineRule="auto"/>
        <w:jc w:val="center"/>
        <w:rPr>
          <w:rFonts w:ascii="Raleway" w:cs="Raleway" w:eastAsia="Raleway" w:hAnsi="Raleway"/>
          <w:b w:val="1"/>
          <w:bCs w:val="1"/>
          <w:sz w:val="28"/>
          <w:szCs w:val="28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sz w:val="28"/>
          <w:szCs w:val="28"/>
          <w:rtl w:val="0"/>
        </w:rPr>
        <w:t xml:space="preserve">Change Serviceplan wygrywa konkurs Mlekpolu </w:t>
        <w:br w:type="textWrapping"/>
        <w:t xml:space="preserve">na obsługę marki Łaciate</w:t>
      </w:r>
    </w:p>
    <w:p w:rsidR="00000000" w:rsidDel="00000000" w:rsidP="00000000" w:rsidRDefault="00000000" w:rsidRPr="00000000" w14:paraId="00000005">
      <w:pPr>
        <w:spacing w:after="240" w:before="240" w:lineRule="auto"/>
        <w:jc w:val="both"/>
        <w:rPr>
          <w:rFonts w:ascii="Raleway" w:cs="Raleway" w:eastAsia="Raleway" w:hAnsi="Raleway"/>
          <w:b w:val="1"/>
          <w:bCs w:val="1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rtl w:val="0"/>
        </w:rPr>
        <w:t xml:space="preserve">Change Serviceplan, agencja kreatywna należąca do Group One, wygrała konkurs SM Mlekpol na obsługę  marki Łaciate. Agencja będzie odpowiadała za działania komunikacyjne dla tego brandu – począwszy od opracowania strategii, przez kreację, po produkcję materiałów reklamowych.</w:t>
      </w:r>
    </w:p>
    <w:p w:rsidR="00000000" w:rsidDel="00000000" w:rsidP="00000000" w:rsidRDefault="00000000" w:rsidRPr="00000000" w14:paraId="00000006">
      <w:pPr>
        <w:spacing w:after="240" w:before="240" w:lineRule="auto"/>
        <w:jc w:val="both"/>
        <w:rPr>
          <w:rFonts w:ascii="Raleway" w:cs="Raleway" w:eastAsia="Raleway" w:hAnsi="Raleway"/>
        </w:rPr>
      </w:pPr>
      <w:r w:rsidDel="00000000" w:rsidR="00000000" w:rsidRPr="00000000">
        <w:rPr>
          <w:rFonts w:ascii="Raleway" w:cs="Raleway" w:eastAsia="Raleway" w:hAnsi="Raleway"/>
          <w:rtl w:val="0"/>
        </w:rPr>
        <w:t xml:space="preserve">Jednym z głównych celów współpracy będzie uspójnienie komunikacji marki poprzez, wzmocnienie relacji z dotychczasowymi konsumentami i skuteczne dotarcie do młodszych odbiorców. </w:t>
      </w:r>
    </w:p>
    <w:p w:rsidR="00000000" w:rsidDel="00000000" w:rsidP="00000000" w:rsidRDefault="00000000" w:rsidRPr="00000000" w14:paraId="00000007">
      <w:pPr>
        <w:spacing w:after="240" w:before="240" w:lineRule="auto"/>
        <w:jc w:val="both"/>
        <w:rPr>
          <w:rFonts w:ascii="Raleway" w:cs="Raleway" w:eastAsia="Raleway" w:hAnsi="Raleway"/>
        </w:rPr>
      </w:pPr>
      <w:r w:rsidDel="00000000" w:rsidR="00000000" w:rsidRPr="00000000">
        <w:rPr>
          <w:rFonts w:ascii="Raleway" w:cs="Raleway" w:eastAsia="Raleway" w:hAnsi="Raleway"/>
          <w:rtl w:val="0"/>
        </w:rPr>
        <w:t xml:space="preserve">Change Serviceplan będzie odpowiedzialny za działania kreatywno-strategiczne w telewizji, digitalu i social mediach, gamingu a także za </w:t>
      </w:r>
      <w:r w:rsidDel="00000000" w:rsidR="00000000" w:rsidRPr="00000000">
        <w:rPr>
          <w:rFonts w:ascii="Raleway" w:cs="Raleway" w:eastAsia="Raleway" w:hAnsi="Raleway"/>
          <w:rtl w:val="0"/>
        </w:rPr>
        <w:t xml:space="preserve">kampanie</w:t>
      </w:r>
      <w:r w:rsidDel="00000000" w:rsidR="00000000" w:rsidRPr="00000000">
        <w:rPr>
          <w:rFonts w:ascii="Raleway" w:cs="Raleway" w:eastAsia="Raleway" w:hAnsi="Raleway"/>
          <w:rtl w:val="0"/>
        </w:rPr>
        <w:t xml:space="preserve"> influencerskie oraz aktywacje konsumenckie.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240" w:before="240" w:line="276.00000545454543" w:lineRule="auto"/>
        <w:ind w:left="720" w:hanging="360"/>
        <w:jc w:val="both"/>
        <w:rPr>
          <w:rFonts w:ascii="Raleway" w:cs="Raleway" w:eastAsia="Raleway" w:hAnsi="Raleway"/>
        </w:rPr>
      </w:pPr>
      <w:r w:rsidDel="00000000" w:rsidR="00000000" w:rsidRPr="00000000">
        <w:rPr>
          <w:rFonts w:ascii="Raleway" w:cs="Raleway" w:eastAsia="Raleway" w:hAnsi="Raleway"/>
          <w:i w:val="1"/>
          <w:iCs w:val="1"/>
          <w:rtl w:val="0"/>
        </w:rPr>
        <w:t xml:space="preserve">“Zależało nam na uspójnieniu komunikacji między kategoriami, ale także na nadaniu nowej jakości komunikacji marki, którą znają, kochają i kupują 30-, 40- czy 50-latkowie. Jednocześnie chcieliśmy zwrócić się w kierunku młodych konsumentów, którzy markę znają z lodówek swoich rodzinnych domów” - </w:t>
      </w:r>
      <w:r w:rsidDel="00000000" w:rsidR="00000000" w:rsidRPr="00000000">
        <w:rPr>
          <w:rFonts w:ascii="Raleway" w:cs="Raleway" w:eastAsia="Raleway" w:hAnsi="Raleway"/>
          <w:rtl w:val="0"/>
        </w:rPr>
        <w:t xml:space="preserve">mówi Dorota Grabowska, Dyrektor Marketingu Mlekpol.</w:t>
      </w:r>
    </w:p>
    <w:p w:rsidR="00000000" w:rsidDel="00000000" w:rsidP="00000000" w:rsidRDefault="00000000" w:rsidRPr="00000000" w14:paraId="00000009">
      <w:pPr>
        <w:spacing w:after="240" w:before="240" w:lineRule="auto"/>
        <w:jc w:val="both"/>
        <w:rPr>
          <w:rFonts w:ascii="Raleway" w:cs="Raleway" w:eastAsia="Raleway" w:hAnsi="Raleway"/>
        </w:rPr>
      </w:pPr>
      <w:r w:rsidDel="00000000" w:rsidR="00000000" w:rsidRPr="00000000">
        <w:rPr>
          <w:rFonts w:ascii="Raleway" w:cs="Raleway" w:eastAsia="Raleway" w:hAnsi="Raleway"/>
          <w:rtl w:val="0"/>
        </w:rPr>
        <w:t xml:space="preserve">Wygrany konkurs rozwija dotychczasową współpracę Change Serviceplan z Mlekpolem. W poprzednich latach agencja realizowała działania dla Maślanki Mrągowskiej, a także serków i śmietan Łaciatych. Obecna współpraca rozszerza zakres odpowiedzialności Change Serviceplan na kompleksową obsługę komunikacji marki Łaciate – flagowej marki SM Mlekpol.</w:t>
      </w:r>
    </w:p>
    <w:p w:rsidR="00000000" w:rsidDel="00000000" w:rsidP="00000000" w:rsidRDefault="00000000" w:rsidRPr="00000000" w14:paraId="0000000A">
      <w:pPr>
        <w:spacing w:after="240" w:before="240" w:lineRule="auto"/>
        <w:jc w:val="both"/>
        <w:rPr>
          <w:rFonts w:ascii="Raleway" w:cs="Raleway" w:eastAsia="Raleway" w:hAnsi="Ralewa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rFonts w:ascii="Raleway" w:cs="Raleway" w:eastAsia="Raleway" w:hAnsi="Raleway"/>
          <w:sz w:val="18"/>
          <w:szCs w:val="18"/>
          <w:highlight w:val="white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sz w:val="18"/>
          <w:szCs w:val="18"/>
          <w:highlight w:val="white"/>
          <w:rtl w:val="0"/>
        </w:rPr>
        <w:t xml:space="preserve">Change Serviceplan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rFonts w:ascii="Raleway" w:cs="Raleway" w:eastAsia="Raleway" w:hAnsi="Raleway"/>
          <w:sz w:val="18"/>
          <w:szCs w:val="1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rFonts w:ascii="Raleway" w:cs="Raleway" w:eastAsia="Raleway" w:hAnsi="Raleway"/>
          <w:sz w:val="18"/>
          <w:szCs w:val="18"/>
          <w:highlight w:val="white"/>
        </w:rPr>
      </w:pPr>
      <w:r w:rsidDel="00000000" w:rsidR="00000000" w:rsidRPr="00000000">
        <w:rPr>
          <w:rFonts w:ascii="Raleway" w:cs="Raleway" w:eastAsia="Raleway" w:hAnsi="Raleway"/>
          <w:sz w:val="18"/>
          <w:szCs w:val="18"/>
          <w:highlight w:val="white"/>
          <w:rtl w:val="0"/>
        </w:rPr>
        <w:t xml:space="preserve">Od 2008 r. pomagamy budować i rozwijać silne marki. Strategia komunikacji, kreacja kampanii i tworzenie treści reklamowych, UX i brand design – to nasza codzienność i pasja. Nazwa zobowiązuje, więc nieustannie poszukujemy nowych wyzwań i zmieniamy się, żeby im sprostać. Naszą specjalnością jest budowanie długofalowych platform komunikacyjnych (m.in. BLIK, Bank Millennium, BMW, MINI, Mlekpol, Intersnack, Abbott, CCC, Heinz, Pudliszki), a naszą siłą – mocny lokalny rodowód, od 2016 r. wspierany przez Serviceplan – największą niezależną grupę komunikacji marketingowej w Europie. Nasze kampanie zdobyły ponad 84 nagrody za skuteczność i kreatywność, w tym m.in. 2 Cannes Lions, 16 Golden Drums, 21 Effie Awards, 4 Złote Spinacze.</w:t>
      </w:r>
    </w:p>
    <w:p w:rsidR="00000000" w:rsidDel="00000000" w:rsidP="00000000" w:rsidRDefault="00000000" w:rsidRPr="00000000" w14:paraId="0000000E">
      <w:pPr>
        <w:rPr>
          <w:rFonts w:ascii="Raleway" w:cs="Raleway" w:eastAsia="Raleway" w:hAnsi="Raleway"/>
          <w:sz w:val="18"/>
          <w:szCs w:val="18"/>
        </w:rPr>
      </w:pPr>
      <w:r w:rsidDel="00000000" w:rsidR="00000000" w:rsidRPr="00000000">
        <w:rPr>
          <w:rFonts w:ascii="Raleway" w:cs="Raleway" w:eastAsia="Raleway" w:hAnsi="Raleway"/>
          <w:sz w:val="18"/>
          <w:szCs w:val="18"/>
          <w:rtl w:val="0"/>
        </w:rPr>
        <w:tab/>
        <w:tab/>
        <w:tab/>
        <w:tab/>
        <w:tab/>
      </w:r>
    </w:p>
    <w:p w:rsidR="00000000" w:rsidDel="00000000" w:rsidP="00000000" w:rsidRDefault="00000000" w:rsidRPr="00000000" w14:paraId="0000000F">
      <w:pPr>
        <w:rPr>
          <w:rFonts w:ascii="Raleway" w:cs="Raleway" w:eastAsia="Raleway" w:hAnsi="Raleway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2880" w:firstLine="720"/>
        <w:rPr>
          <w:rFonts w:ascii="Raleway" w:cs="Raleway" w:eastAsia="Raleway" w:hAnsi="Raleway"/>
          <w:sz w:val="18"/>
          <w:szCs w:val="18"/>
        </w:rPr>
      </w:pPr>
      <w:r w:rsidDel="00000000" w:rsidR="00000000" w:rsidRPr="00000000">
        <w:rPr>
          <w:rFonts w:ascii="Raleway" w:cs="Raleway" w:eastAsia="Raleway" w:hAnsi="Raleway"/>
          <w:sz w:val="18"/>
          <w:szCs w:val="18"/>
          <w:rtl w:val="0"/>
        </w:rPr>
        <w:t xml:space="preserve">Dodatkowe informacje:</w:t>
      </w:r>
    </w:p>
    <w:p w:rsidR="00000000" w:rsidDel="00000000" w:rsidP="00000000" w:rsidRDefault="00000000" w:rsidRPr="00000000" w14:paraId="00000011">
      <w:pPr>
        <w:rPr>
          <w:rFonts w:ascii="Raleway" w:cs="Raleway" w:eastAsia="Raleway" w:hAnsi="Raleway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00" w:lineRule="auto"/>
        <w:jc w:val="center"/>
        <w:rPr>
          <w:rFonts w:ascii="Raleway" w:cs="Raleway" w:eastAsia="Raleway" w:hAnsi="Raleway"/>
          <w:sz w:val="18"/>
          <w:szCs w:val="18"/>
        </w:rPr>
      </w:pPr>
      <w:r w:rsidDel="00000000" w:rsidR="00000000" w:rsidRPr="00000000">
        <w:rPr>
          <w:rFonts w:ascii="Raleway" w:cs="Raleway" w:eastAsia="Raleway" w:hAnsi="Raleway"/>
          <w:sz w:val="18"/>
          <w:szCs w:val="18"/>
          <w:rtl w:val="0"/>
        </w:rPr>
        <w:t xml:space="preserve">Patrycja Stanowska | Junior PR Specialist Group One</w:t>
      </w:r>
    </w:p>
    <w:p w:rsidR="00000000" w:rsidDel="00000000" w:rsidP="00000000" w:rsidRDefault="00000000" w:rsidRPr="00000000" w14:paraId="00000013">
      <w:pPr>
        <w:spacing w:after="100" w:lineRule="auto"/>
        <w:jc w:val="center"/>
        <w:rPr>
          <w:rFonts w:ascii="Raleway" w:cs="Raleway" w:eastAsia="Raleway" w:hAnsi="Raleway"/>
          <w:sz w:val="18"/>
          <w:szCs w:val="18"/>
        </w:rPr>
      </w:pPr>
      <w:r w:rsidDel="00000000" w:rsidR="00000000" w:rsidRPr="00000000">
        <w:rPr>
          <w:rFonts w:ascii="Raleway" w:cs="Raleway" w:eastAsia="Raleway" w:hAnsi="Raleway"/>
          <w:sz w:val="18"/>
          <w:szCs w:val="18"/>
          <w:rtl w:val="0"/>
        </w:rPr>
        <w:t xml:space="preserve">patrycja.stanowska@groupone.com.pl | +48 516 605 873</w:t>
      </w:r>
    </w:p>
    <w:sectPr>
      <w:headerReference r:id="rId7" w:type="default"/>
      <w:footerReference r:id="rId8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aleway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ind w:left="-566" w:right="-607" w:firstLine="0"/>
      <w:jc w:val="center"/>
      <w:rPr/>
    </w:pPr>
    <w:r w:rsidDel="00000000" w:rsidR="00000000" w:rsidRPr="00000000">
      <w:rPr>
        <w:rFonts w:ascii="Raleway" w:cs="Raleway" w:eastAsia="Raleway" w:hAnsi="Raleway"/>
        <w:b w:val="1"/>
        <w:bCs w:val="1"/>
        <w:sz w:val="20"/>
        <w:szCs w:val="20"/>
      </w:rPr>
      <w:drawing>
        <wp:inline distB="114300" distT="114300" distL="114300" distR="114300">
          <wp:extent cx="6443045" cy="937720"/>
          <wp:effectExtent b="0" l="0" r="0" t="0"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1" r="1" t="0"/>
                  <a:stretch>
                    <a:fillRect/>
                  </a:stretch>
                </pic:blipFill>
                <pic:spPr>
                  <a:xfrm>
                    <a:off x="0" y="0"/>
                    <a:ext cx="6443045" cy="93772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tabs>
        <w:tab w:val="center" w:leader="none" w:pos="4536"/>
        <w:tab w:val="right" w:leader="none" w:pos="9072"/>
      </w:tabs>
      <w:spacing w:line="240" w:lineRule="auto"/>
      <w:jc w:val="center"/>
      <w:rPr/>
    </w:pPr>
    <w:r w:rsidDel="00000000" w:rsidR="00000000" w:rsidRPr="00000000">
      <w:rPr>
        <w:i w:val="1"/>
        <w:iCs w:val="1"/>
      </w:rPr>
      <w:drawing>
        <wp:inline distB="19050" distT="19050" distL="19050" distR="19050">
          <wp:extent cx="2777963" cy="286477"/>
          <wp:effectExtent b="0" l="0" r="0" t="0"/>
          <wp:docPr descr="CS_LIGHT MODE.png" id="3" name="image2.png"/>
          <a:graphic>
            <a:graphicData uri="http://schemas.openxmlformats.org/drawingml/2006/picture">
              <pic:pic>
                <pic:nvPicPr>
                  <pic:cNvPr descr="CS_LIGHT MODE.png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777963" cy="286477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Poprawka">
    <w:name w:val="Revision"/>
    <w:hidden w:val="1"/>
    <w:uiPriority w:val="99"/>
    <w:semiHidden w:val="1"/>
    <w:rsid w:val="00D81E9C"/>
    <w:pPr>
      <w:spacing w:line="240" w:lineRule="auto"/>
    </w:p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aleway-regular.ttf"/><Relationship Id="rId2" Type="http://schemas.openxmlformats.org/officeDocument/2006/relationships/font" Target="fonts/Raleway-bold.ttf"/><Relationship Id="rId3" Type="http://schemas.openxmlformats.org/officeDocument/2006/relationships/font" Target="fonts/Raleway-italic.ttf"/><Relationship Id="rId4" Type="http://schemas.openxmlformats.org/officeDocument/2006/relationships/font" Target="fonts/Raleway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pW9GVXlmYdTT0wZ44iwbilqiiw==">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2026-10-01T08:56:00Z</dcterms:created>
  <dc:creator>Lucyna Kulągowska</dc:creator>
</cp:coreProperties>
</file>