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0D2AF" w14:textId="6DE5DEB8" w:rsidR="009E00FE" w:rsidRDefault="00E5288C">
      <w:pPr>
        <w:spacing w:after="20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pl-PL"/>
        </w:rPr>
        <w:drawing>
          <wp:inline distT="114300" distB="114300" distL="114300" distR="114300" wp14:anchorId="4291F9E4" wp14:editId="752C6C54">
            <wp:extent cx="1969762" cy="42990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9762" cy="4299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0"/>
          <w:szCs w:val="20"/>
        </w:rPr>
        <w:br/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Warszawa, </w:t>
      </w:r>
      <w:r w:rsidR="004178BE">
        <w:rPr>
          <w:rFonts w:ascii="Calibri" w:eastAsia="Calibri" w:hAnsi="Calibri" w:cs="Calibri"/>
          <w:sz w:val="24"/>
          <w:szCs w:val="24"/>
          <w:highlight w:val="white"/>
        </w:rPr>
        <w:t>07</w:t>
      </w:r>
      <w:r w:rsidR="00F94860">
        <w:rPr>
          <w:rFonts w:ascii="Calibri" w:eastAsia="Calibri" w:hAnsi="Calibri" w:cs="Calibri"/>
          <w:sz w:val="24"/>
          <w:szCs w:val="24"/>
          <w:highlight w:val="white"/>
        </w:rPr>
        <w:t>.10</w:t>
      </w:r>
      <w:r>
        <w:rPr>
          <w:rFonts w:ascii="Calibri" w:eastAsia="Calibri" w:hAnsi="Calibri" w:cs="Calibri"/>
          <w:sz w:val="24"/>
          <w:szCs w:val="24"/>
          <w:highlight w:val="white"/>
        </w:rPr>
        <w:t>.2026</w:t>
      </w:r>
    </w:p>
    <w:p w14:paraId="2DDF4480" w14:textId="77777777" w:rsidR="009E00FE" w:rsidRDefault="009E00FE">
      <w:pPr>
        <w:spacing w:after="200"/>
        <w:jc w:val="center"/>
        <w:rPr>
          <w:rFonts w:ascii="Calibri" w:eastAsia="Calibri" w:hAnsi="Calibri" w:cs="Calibri"/>
          <w:sz w:val="20"/>
          <w:szCs w:val="20"/>
        </w:rPr>
      </w:pPr>
    </w:p>
    <w:p w14:paraId="3D1FC64D" w14:textId="5CDBEBD9" w:rsidR="001549F3" w:rsidRPr="00EB202B" w:rsidRDefault="001549F3" w:rsidP="00EB202B">
      <w:pPr>
        <w:spacing w:before="240" w:after="240"/>
        <w:jc w:val="both"/>
        <w:rPr>
          <w:rFonts w:ascii="Calibri" w:eastAsia="Calibri" w:hAnsi="Calibri" w:cs="Calibri"/>
          <w:b/>
          <w:bCs/>
          <w:color w:val="111111"/>
          <w:sz w:val="30"/>
          <w:szCs w:val="30"/>
        </w:rPr>
      </w:pPr>
      <w:r w:rsidRPr="00EB202B">
        <w:rPr>
          <w:rFonts w:ascii="Calibri" w:eastAsia="Calibri" w:hAnsi="Calibri" w:cs="Calibri"/>
          <w:b/>
          <w:bCs/>
          <w:color w:val="111111"/>
          <w:sz w:val="30"/>
          <w:szCs w:val="30"/>
        </w:rPr>
        <w:t>Elektryka prąd nie tyka - jakie narzędzia powinny znaleźć się w wyposażeniu do pracy z instalacjami?</w:t>
      </w:r>
    </w:p>
    <w:p w14:paraId="51CDEB68" w14:textId="77777777" w:rsidR="00EA24DC" w:rsidRPr="00EB202B" w:rsidRDefault="00EA24DC" w:rsidP="001549F3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EB202B">
        <w:rPr>
          <w:rFonts w:ascii="Calibri" w:eastAsia="Calibri" w:hAnsi="Calibri" w:cs="Calibri"/>
          <w:b/>
          <w:bCs/>
          <w:sz w:val="24"/>
          <w:szCs w:val="24"/>
        </w:rPr>
        <w:t>Dobrze dobrane narzędzie to w pracy z prądem fundament bezpieczeństwa. Z tego względu każdy jego element musi być zaprojektowany i zabezpieczony tak, by precyzyjnie wykonywać swoje zadanie, stale chroniąc przy tym fachowca. Właśnie dlatego w profesjonalnych narzędziach stosuje się certyfikowane powłoki izolacyjne, wyselekcjonowane tworzywa oraz dedykowaną aparaturę diagnostyczną. Kompletując praktyczny i niezawodny warsztat mobilny, warto postawić na rozwiązania, które łączą wysoką funkcjonalność z najwyższymi standardami ochrony, gwarantując sprawne, precyzyjne i w pełni bezpieczne wykonywanie codziennych zadań</w:t>
      </w:r>
    </w:p>
    <w:p w14:paraId="6CD5BED4" w14:textId="63AB5540" w:rsidR="005A3ADB" w:rsidRDefault="00EA24DC" w:rsidP="00B52E31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11111"/>
          <w:sz w:val="30"/>
          <w:szCs w:val="30"/>
        </w:rPr>
        <w:t xml:space="preserve">- </w:t>
      </w:r>
      <w:r w:rsidR="001549F3" w:rsidRPr="00EB202B">
        <w:rPr>
          <w:rFonts w:ascii="Calibri" w:eastAsia="Calibri" w:hAnsi="Calibri" w:cs="Calibri"/>
          <w:bCs/>
          <w:i/>
          <w:sz w:val="24"/>
          <w:szCs w:val="24"/>
        </w:rPr>
        <w:t>Praca przy instalacjach el</w:t>
      </w:r>
      <w:r w:rsidR="00F74514" w:rsidRPr="00EB202B">
        <w:rPr>
          <w:rFonts w:ascii="Calibri" w:eastAsia="Calibri" w:hAnsi="Calibri" w:cs="Calibri"/>
          <w:bCs/>
          <w:i/>
          <w:sz w:val="24"/>
          <w:szCs w:val="24"/>
        </w:rPr>
        <w:t>ektrycznych nie wybacza błędów. W</w:t>
      </w:r>
      <w:r w:rsidR="001549F3" w:rsidRPr="00EB202B">
        <w:rPr>
          <w:rFonts w:ascii="Calibri" w:eastAsia="Calibri" w:hAnsi="Calibri" w:cs="Calibri"/>
          <w:bCs/>
          <w:i/>
          <w:sz w:val="24"/>
          <w:szCs w:val="24"/>
        </w:rPr>
        <w:t>ymaga od fachowca nie tylko specjal</w:t>
      </w:r>
      <w:r w:rsidR="007B02F3" w:rsidRPr="00EB202B">
        <w:rPr>
          <w:rFonts w:ascii="Calibri" w:eastAsia="Calibri" w:hAnsi="Calibri" w:cs="Calibri"/>
          <w:bCs/>
          <w:i/>
          <w:sz w:val="24"/>
          <w:szCs w:val="24"/>
        </w:rPr>
        <w:t xml:space="preserve">istycznej wiedzy, </w:t>
      </w:r>
      <w:r w:rsidR="001549F3" w:rsidRPr="00EB202B">
        <w:rPr>
          <w:rFonts w:ascii="Calibri" w:eastAsia="Calibri" w:hAnsi="Calibri" w:cs="Calibri"/>
          <w:bCs/>
          <w:i/>
          <w:sz w:val="24"/>
          <w:szCs w:val="24"/>
        </w:rPr>
        <w:t xml:space="preserve">ostrożności, ale również bezkompromisowych narzędzi. Środowisko pracy z prądem stawia wyjątkowo twarde warunki, w których nieodpowiedni sprzęt może prowadzić do awarii instalacji lub bezpośredniego zagrożenia zdrowia i życia. </w:t>
      </w:r>
      <w:r>
        <w:rPr>
          <w:rFonts w:ascii="Calibri" w:eastAsia="Calibri" w:hAnsi="Calibri" w:cs="Calibri"/>
          <w:bCs/>
          <w:i/>
          <w:sz w:val="24"/>
          <w:szCs w:val="24"/>
        </w:rPr>
        <w:t xml:space="preserve">– </w:t>
      </w:r>
      <w:r w:rsidRPr="00EB202B">
        <w:rPr>
          <w:rFonts w:ascii="Calibri" w:eastAsia="Calibri" w:hAnsi="Calibri" w:cs="Calibri"/>
          <w:bCs/>
          <w:sz w:val="24"/>
          <w:szCs w:val="24"/>
        </w:rPr>
        <w:t xml:space="preserve">mówi </w:t>
      </w:r>
      <w:r w:rsidR="004178BE" w:rsidRPr="004178BE">
        <w:rPr>
          <w:rFonts w:ascii="Calibri" w:eastAsia="Calibri" w:hAnsi="Calibri" w:cs="Calibri"/>
          <w:bCs/>
          <w:sz w:val="24"/>
          <w:szCs w:val="24"/>
        </w:rPr>
        <w:t>Łukasz Pawłowski, kierownik do spraw rozwoju rynku</w:t>
      </w:r>
      <w:r w:rsidRPr="00EB202B">
        <w:rPr>
          <w:rFonts w:ascii="Calibri" w:eastAsia="Calibri" w:hAnsi="Calibri" w:cs="Calibri"/>
          <w:bCs/>
          <w:sz w:val="24"/>
          <w:szCs w:val="24"/>
        </w:rPr>
        <w:t xml:space="preserve"> Würth Polska</w:t>
      </w:r>
    </w:p>
    <w:p w14:paraId="3DC77637" w14:textId="32A130B1" w:rsidR="00B52E31" w:rsidRDefault="00B52E31" w:rsidP="00B52E31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</w:t>
      </w:r>
      <w:r w:rsidRPr="001549F3">
        <w:rPr>
          <w:rFonts w:ascii="Calibri" w:eastAsia="Calibri" w:hAnsi="Calibri" w:cs="Calibri"/>
          <w:b/>
          <w:bCs/>
          <w:sz w:val="24"/>
          <w:szCs w:val="24"/>
        </w:rPr>
        <w:t>ewna diagnostyka obwodu</w:t>
      </w:r>
    </w:p>
    <w:p w14:paraId="6174E566" w14:textId="3643E77C" w:rsidR="00B52E31" w:rsidRDefault="007B02F3" w:rsidP="00B52E31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Elektryk przed rozpoczęciem pracy powinien </w:t>
      </w:r>
      <w:r w:rsidR="00B52E31">
        <w:rPr>
          <w:rFonts w:ascii="Calibri" w:eastAsia="Calibri" w:hAnsi="Calibri" w:cs="Calibri"/>
          <w:bCs/>
          <w:sz w:val="24"/>
          <w:szCs w:val="24"/>
        </w:rPr>
        <w:t>obo</w:t>
      </w:r>
      <w:r>
        <w:rPr>
          <w:rFonts w:ascii="Calibri" w:eastAsia="Calibri" w:hAnsi="Calibri" w:cs="Calibri"/>
          <w:bCs/>
          <w:sz w:val="24"/>
          <w:szCs w:val="24"/>
        </w:rPr>
        <w:t>wiązkowo</w:t>
      </w:r>
      <w:r w:rsidR="00B52E31">
        <w:rPr>
          <w:rFonts w:ascii="Calibri" w:eastAsia="Calibri" w:hAnsi="Calibri" w:cs="Calibri"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Cs/>
          <w:sz w:val="24"/>
          <w:szCs w:val="24"/>
        </w:rPr>
        <w:t>sprawdzić stan</w:t>
      </w:r>
      <w:r w:rsidR="00B52E31" w:rsidRPr="00703099">
        <w:rPr>
          <w:rFonts w:ascii="Calibri" w:eastAsia="Calibri" w:hAnsi="Calibri" w:cs="Calibri"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Cs/>
          <w:sz w:val="24"/>
          <w:szCs w:val="24"/>
        </w:rPr>
        <w:t>instalacji i przewodów</w:t>
      </w:r>
      <w:r w:rsidR="00B52E31">
        <w:rPr>
          <w:rFonts w:ascii="Calibri" w:eastAsia="Calibri" w:hAnsi="Calibri" w:cs="Calibri"/>
          <w:bCs/>
          <w:sz w:val="24"/>
          <w:szCs w:val="24"/>
        </w:rPr>
        <w:t>.</w:t>
      </w:r>
      <w:r w:rsidR="00B52E31" w:rsidRPr="00703099">
        <w:rPr>
          <w:rFonts w:ascii="Calibri" w:eastAsia="Calibri" w:hAnsi="Calibri" w:cs="Calibri"/>
          <w:bCs/>
          <w:sz w:val="24"/>
          <w:szCs w:val="24"/>
        </w:rPr>
        <w:t xml:space="preserve"> Podstawowym narzędziem weryfikacyjnym jest</w:t>
      </w:r>
      <w:r w:rsidR="001938E9">
        <w:rPr>
          <w:rFonts w:ascii="Calibri" w:eastAsia="Calibri" w:hAnsi="Calibri" w:cs="Calibri"/>
          <w:bCs/>
          <w:sz w:val="24"/>
          <w:szCs w:val="24"/>
        </w:rPr>
        <w:t xml:space="preserve"> dwubiegunowy próbnik napięcia,</w:t>
      </w:r>
      <w:r w:rsidR="00123806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1938E9">
        <w:rPr>
          <w:rFonts w:ascii="Calibri" w:eastAsia="Calibri" w:hAnsi="Calibri" w:cs="Calibri"/>
          <w:bCs/>
          <w:sz w:val="24"/>
          <w:szCs w:val="24"/>
        </w:rPr>
        <w:t xml:space="preserve">który pozwala </w:t>
      </w:r>
      <w:r w:rsidR="00B52E31" w:rsidRPr="00703099">
        <w:rPr>
          <w:rFonts w:ascii="Calibri" w:eastAsia="Calibri" w:hAnsi="Calibri" w:cs="Calibri"/>
          <w:bCs/>
          <w:sz w:val="24"/>
          <w:szCs w:val="24"/>
        </w:rPr>
        <w:t>szybko i bezbłędnie potwierdzić brak napięcia w układzie</w:t>
      </w:r>
      <w:r w:rsidR="00123806">
        <w:rPr>
          <w:rFonts w:ascii="Calibri" w:eastAsia="Calibri" w:hAnsi="Calibri" w:cs="Calibri"/>
          <w:bCs/>
          <w:sz w:val="24"/>
          <w:szCs w:val="24"/>
        </w:rPr>
        <w:t>,</w:t>
      </w:r>
      <w:r w:rsidR="00B52E31">
        <w:rPr>
          <w:rFonts w:ascii="Calibri" w:eastAsia="Calibri" w:hAnsi="Calibri" w:cs="Calibri"/>
          <w:bCs/>
          <w:sz w:val="24"/>
          <w:szCs w:val="24"/>
        </w:rPr>
        <w:t xml:space="preserve"> a w przypadku </w:t>
      </w:r>
      <w:r w:rsidR="00123806">
        <w:rPr>
          <w:rFonts w:ascii="Calibri" w:eastAsia="Calibri" w:hAnsi="Calibri" w:cs="Calibri"/>
          <w:bCs/>
          <w:sz w:val="24"/>
          <w:szCs w:val="24"/>
        </w:rPr>
        <w:t xml:space="preserve">gdy ono występuje, </w:t>
      </w:r>
      <w:r w:rsidR="001938E9">
        <w:rPr>
          <w:rFonts w:ascii="Calibri" w:eastAsia="Calibri" w:hAnsi="Calibri" w:cs="Calibri"/>
          <w:bCs/>
          <w:sz w:val="24"/>
          <w:szCs w:val="24"/>
        </w:rPr>
        <w:t xml:space="preserve">określić </w:t>
      </w:r>
      <w:r w:rsidR="00123806">
        <w:rPr>
          <w:rFonts w:ascii="Calibri" w:eastAsia="Calibri" w:hAnsi="Calibri" w:cs="Calibri"/>
          <w:bCs/>
          <w:sz w:val="24"/>
          <w:szCs w:val="24"/>
        </w:rPr>
        <w:t xml:space="preserve">jego </w:t>
      </w:r>
      <w:r w:rsidR="001938E9">
        <w:rPr>
          <w:rFonts w:ascii="Calibri" w:eastAsia="Calibri" w:hAnsi="Calibri" w:cs="Calibri"/>
          <w:bCs/>
          <w:sz w:val="24"/>
          <w:szCs w:val="24"/>
        </w:rPr>
        <w:t>wartość. S</w:t>
      </w:r>
      <w:r w:rsidR="00B52E31" w:rsidRPr="00703099">
        <w:rPr>
          <w:rFonts w:ascii="Calibri" w:eastAsia="Calibri" w:hAnsi="Calibri" w:cs="Calibri"/>
          <w:bCs/>
          <w:sz w:val="24"/>
          <w:szCs w:val="24"/>
        </w:rPr>
        <w:t>tanowi</w:t>
      </w:r>
      <w:r w:rsidR="00F74514">
        <w:rPr>
          <w:rFonts w:ascii="Calibri" w:eastAsia="Calibri" w:hAnsi="Calibri" w:cs="Calibri"/>
          <w:bCs/>
          <w:sz w:val="24"/>
          <w:szCs w:val="24"/>
        </w:rPr>
        <w:t xml:space="preserve"> on</w:t>
      </w:r>
      <w:r w:rsidR="00B52E31" w:rsidRPr="00703099">
        <w:rPr>
          <w:rFonts w:ascii="Calibri" w:eastAsia="Calibri" w:hAnsi="Calibri" w:cs="Calibri"/>
          <w:bCs/>
          <w:sz w:val="24"/>
          <w:szCs w:val="24"/>
        </w:rPr>
        <w:t xml:space="preserve"> absolutny punkt wyjścia dla bezpiecznych</w:t>
      </w:r>
      <w:r w:rsidR="001938E9">
        <w:rPr>
          <w:rFonts w:ascii="Calibri" w:eastAsia="Calibri" w:hAnsi="Calibri" w:cs="Calibri"/>
          <w:bCs/>
          <w:sz w:val="24"/>
          <w:szCs w:val="24"/>
        </w:rPr>
        <w:t xml:space="preserve"> działań serwisowych. </w:t>
      </w:r>
      <w:r w:rsidR="00B52E31" w:rsidRPr="00703099">
        <w:rPr>
          <w:rFonts w:ascii="Calibri" w:eastAsia="Calibri" w:hAnsi="Calibri" w:cs="Calibri"/>
          <w:bCs/>
          <w:sz w:val="24"/>
          <w:szCs w:val="24"/>
        </w:rPr>
        <w:t>Równie istotną rolę odgrywa próbnik ciągłości obwodu. Urządzenie to umożliwia błyskawiczne sprawdzenie przewodności przewodów, ciągłości bezpieczników czy sprawności źródeł światła bez konieczności podłączania mierników uniwersalnych. Szybka sygnalizacja dźwiękowa i świetlna pozwala na sprawne wykrycie przerw w instalacji lub weryfikację poprawności wy</w:t>
      </w:r>
      <w:r w:rsidR="00007A1E">
        <w:rPr>
          <w:rFonts w:ascii="Calibri" w:eastAsia="Calibri" w:hAnsi="Calibri" w:cs="Calibri"/>
          <w:bCs/>
          <w:sz w:val="24"/>
          <w:szCs w:val="24"/>
        </w:rPr>
        <w:t>konanych połączeń rozgałęźnych.</w:t>
      </w:r>
    </w:p>
    <w:p w14:paraId="7B6E05B3" w14:textId="01BCE677" w:rsidR="00B52E31" w:rsidRPr="001549F3" w:rsidRDefault="008A03E4" w:rsidP="001549F3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-</w:t>
      </w:r>
      <w:r w:rsidR="00B52E31" w:rsidRPr="001938E9">
        <w:rPr>
          <w:rFonts w:ascii="Calibri" w:eastAsia="Calibri" w:hAnsi="Calibri" w:cs="Calibri"/>
          <w:bCs/>
          <w:i/>
          <w:sz w:val="24"/>
          <w:szCs w:val="24"/>
        </w:rPr>
        <w:t xml:space="preserve"> </w:t>
      </w:r>
      <w:r w:rsidR="001938E9" w:rsidRPr="001938E9">
        <w:rPr>
          <w:rFonts w:ascii="Calibri" w:eastAsia="Calibri" w:hAnsi="Calibri" w:cs="Calibri"/>
          <w:bCs/>
          <w:i/>
          <w:sz w:val="24"/>
          <w:szCs w:val="24"/>
        </w:rPr>
        <w:t xml:space="preserve">Jedną z </w:t>
      </w:r>
      <w:r w:rsidR="00F74514">
        <w:rPr>
          <w:rFonts w:ascii="Calibri" w:eastAsia="Calibri" w:hAnsi="Calibri" w:cs="Calibri"/>
          <w:bCs/>
          <w:i/>
          <w:sz w:val="24"/>
          <w:szCs w:val="24"/>
        </w:rPr>
        <w:t xml:space="preserve">powtarzających się </w:t>
      </w:r>
      <w:r w:rsidR="001938E9" w:rsidRPr="001938E9">
        <w:rPr>
          <w:rFonts w:ascii="Calibri" w:eastAsia="Calibri" w:hAnsi="Calibri" w:cs="Calibri"/>
          <w:bCs/>
          <w:i/>
          <w:sz w:val="24"/>
          <w:szCs w:val="24"/>
        </w:rPr>
        <w:t>przyczyn</w:t>
      </w:r>
      <w:r w:rsidR="00B52E31" w:rsidRPr="001938E9">
        <w:rPr>
          <w:rFonts w:ascii="Calibri" w:eastAsia="Calibri" w:hAnsi="Calibri" w:cs="Calibri"/>
          <w:bCs/>
          <w:i/>
          <w:sz w:val="24"/>
          <w:szCs w:val="24"/>
        </w:rPr>
        <w:t xml:space="preserve"> wypadków w pracy z prądem jest założenie, że obwód został odłączony</w:t>
      </w:r>
      <w:r w:rsidR="001938E9" w:rsidRPr="001938E9">
        <w:rPr>
          <w:rFonts w:ascii="Calibri" w:eastAsia="Calibri" w:hAnsi="Calibri" w:cs="Calibri"/>
          <w:bCs/>
          <w:i/>
          <w:sz w:val="24"/>
          <w:szCs w:val="24"/>
        </w:rPr>
        <w:t xml:space="preserve"> bez potwierdzenia tego w praktyce</w:t>
      </w:r>
      <w:r w:rsidR="00B52E31" w:rsidRPr="001938E9">
        <w:rPr>
          <w:rFonts w:ascii="Calibri" w:eastAsia="Calibri" w:hAnsi="Calibri" w:cs="Calibri"/>
          <w:bCs/>
          <w:i/>
          <w:sz w:val="24"/>
          <w:szCs w:val="24"/>
        </w:rPr>
        <w:t>. Dlatego przed każdym dotknięciem przewodu pierwszym odruchem elektryka powinno być</w:t>
      </w:r>
      <w:r w:rsidR="00E5105C">
        <w:rPr>
          <w:rFonts w:ascii="Calibri" w:eastAsia="Calibri" w:hAnsi="Calibri" w:cs="Calibri"/>
          <w:bCs/>
          <w:i/>
          <w:sz w:val="24"/>
          <w:szCs w:val="24"/>
        </w:rPr>
        <w:t xml:space="preserve"> upewnienie się i</w:t>
      </w:r>
      <w:r w:rsidR="00123806">
        <w:rPr>
          <w:rFonts w:ascii="Calibri" w:eastAsia="Calibri" w:hAnsi="Calibri" w:cs="Calibri"/>
          <w:bCs/>
          <w:i/>
          <w:sz w:val="24"/>
          <w:szCs w:val="24"/>
        </w:rPr>
        <w:t xml:space="preserve"> </w:t>
      </w:r>
      <w:r w:rsidR="00B52E31" w:rsidRPr="001938E9">
        <w:rPr>
          <w:rFonts w:ascii="Calibri" w:eastAsia="Calibri" w:hAnsi="Calibri" w:cs="Calibri"/>
          <w:bCs/>
          <w:i/>
          <w:sz w:val="24"/>
          <w:szCs w:val="24"/>
        </w:rPr>
        <w:t xml:space="preserve">sięgnięcie po narzędzia mierzące przepływ prądu. To proste, odporne na trudne warunki urządzenia, które dają natychmiastową i pewną informację o stanie instalacji, stanowiąc najważniejszy bezpiecznik w codziennej pracy </w:t>
      </w:r>
      <w:r>
        <w:rPr>
          <w:rFonts w:ascii="Calibri" w:eastAsia="Calibri" w:hAnsi="Calibri" w:cs="Calibri"/>
          <w:bCs/>
          <w:sz w:val="24"/>
          <w:szCs w:val="24"/>
        </w:rPr>
        <w:t>-</w:t>
      </w:r>
      <w:r w:rsidR="00F74514">
        <w:rPr>
          <w:rFonts w:ascii="Calibri" w:eastAsia="Calibri" w:hAnsi="Calibri" w:cs="Calibri"/>
          <w:bCs/>
          <w:sz w:val="24"/>
          <w:szCs w:val="24"/>
        </w:rPr>
        <w:t xml:space="preserve"> mówi</w:t>
      </w:r>
      <w:r w:rsidR="004178BE" w:rsidRPr="004178BE">
        <w:t xml:space="preserve"> </w:t>
      </w:r>
      <w:r w:rsidR="004178BE" w:rsidRPr="004178BE">
        <w:rPr>
          <w:rFonts w:ascii="Calibri" w:eastAsia="Calibri" w:hAnsi="Calibri" w:cs="Calibri"/>
          <w:bCs/>
          <w:sz w:val="24"/>
          <w:szCs w:val="24"/>
        </w:rPr>
        <w:t>Łukasz Pawłowski</w:t>
      </w:r>
    </w:p>
    <w:p w14:paraId="6885402D" w14:textId="252DFA80" w:rsidR="001549F3" w:rsidRDefault="00F74514" w:rsidP="00432EC3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Certyfikowany pancerz</w:t>
      </w:r>
    </w:p>
    <w:p w14:paraId="7DE1B4F9" w14:textId="0B42569D" w:rsidR="001549F3" w:rsidRDefault="001938E9" w:rsidP="00432EC3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1938E9">
        <w:rPr>
          <w:rFonts w:ascii="Calibri" w:eastAsia="Calibri" w:hAnsi="Calibri" w:cs="Calibri"/>
          <w:bCs/>
          <w:sz w:val="24"/>
          <w:szCs w:val="24"/>
        </w:rPr>
        <w:t>Nawet jeśli mierniki wskazują brak napięcia w obwodzie, zawsze należy korzystać z narzędzi przeznaczonych do pracy z prądem</w:t>
      </w:r>
      <w:r w:rsidR="00EA24DC">
        <w:rPr>
          <w:rFonts w:ascii="Calibri" w:eastAsia="Calibri" w:hAnsi="Calibri" w:cs="Calibri"/>
          <w:bCs/>
          <w:sz w:val="24"/>
          <w:szCs w:val="24"/>
        </w:rPr>
        <w:t>.</w:t>
      </w:r>
      <w:r w:rsidRPr="001938E9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EA24DC">
        <w:rPr>
          <w:rFonts w:ascii="Calibri" w:eastAsia="Calibri" w:hAnsi="Calibri" w:cs="Calibri"/>
          <w:bCs/>
          <w:sz w:val="24"/>
          <w:szCs w:val="24"/>
        </w:rPr>
        <w:t>Ich zadaniem jest</w:t>
      </w:r>
      <w:r w:rsidRPr="001938E9">
        <w:rPr>
          <w:rFonts w:ascii="Calibri" w:eastAsia="Calibri" w:hAnsi="Calibri" w:cs="Calibri"/>
          <w:bCs/>
          <w:sz w:val="24"/>
          <w:szCs w:val="24"/>
        </w:rPr>
        <w:t xml:space="preserve"> skuteczne odizolowanie użytkownika od niebezpiecznych potencjałów elektrycznych</w:t>
      </w:r>
      <w:r w:rsidR="001549F3" w:rsidRPr="001549F3">
        <w:rPr>
          <w:rFonts w:ascii="Calibri" w:eastAsia="Calibri" w:hAnsi="Calibri" w:cs="Calibri"/>
          <w:bCs/>
          <w:sz w:val="24"/>
          <w:szCs w:val="24"/>
        </w:rPr>
        <w:t>.</w:t>
      </w:r>
      <w:r w:rsidR="00EB202B">
        <w:rPr>
          <w:rFonts w:ascii="Calibri" w:eastAsia="Calibri" w:hAnsi="Calibri" w:cs="Calibri"/>
          <w:bCs/>
          <w:sz w:val="24"/>
          <w:szCs w:val="24"/>
        </w:rPr>
        <w:t xml:space="preserve"> Przykładem takich narzędzi są</w:t>
      </w:r>
      <w:r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EB202B">
        <w:rPr>
          <w:rFonts w:ascii="Calibri" w:eastAsia="Calibri" w:hAnsi="Calibri" w:cs="Calibri"/>
          <w:bCs/>
          <w:sz w:val="24"/>
          <w:szCs w:val="24"/>
        </w:rPr>
        <w:t>w</w:t>
      </w:r>
      <w:r w:rsidR="001549F3" w:rsidRPr="001549F3">
        <w:rPr>
          <w:rFonts w:ascii="Calibri" w:eastAsia="Calibri" w:hAnsi="Calibri" w:cs="Calibri"/>
          <w:bCs/>
          <w:sz w:val="24"/>
          <w:szCs w:val="24"/>
        </w:rPr>
        <w:t>krętaki oraz klucze nasadowe z certyfikowaną izolacją VDE,</w:t>
      </w:r>
      <w:r w:rsidR="00EB202B">
        <w:rPr>
          <w:rFonts w:ascii="Calibri" w:eastAsia="Calibri" w:hAnsi="Calibri" w:cs="Calibri"/>
          <w:bCs/>
          <w:sz w:val="24"/>
          <w:szCs w:val="24"/>
        </w:rPr>
        <w:t xml:space="preserve"> które</w:t>
      </w:r>
      <w:r w:rsidR="001549F3" w:rsidRPr="001549F3">
        <w:rPr>
          <w:rFonts w:ascii="Calibri" w:eastAsia="Calibri" w:hAnsi="Calibri" w:cs="Calibri"/>
          <w:bCs/>
          <w:sz w:val="24"/>
          <w:szCs w:val="24"/>
        </w:rPr>
        <w:t xml:space="preserve"> umożliwiają bezpieczną pracę przy elementach znajdujących się pod napięciem do 1000 V AC i 1500 V DC. Przemyślana konstrukcja tych narzędzi obejmuje nie tylko warstwę ochronną na trzpieniu i nasadkach, ale także ergonomiczne, wielokomponentowe rękojeści. Zapewniają one pewny chwyt, zapobiegają ześlizgnięciu się dło</w:t>
      </w:r>
      <w:r w:rsidR="00B52E31">
        <w:rPr>
          <w:rFonts w:ascii="Calibri" w:eastAsia="Calibri" w:hAnsi="Calibri" w:cs="Calibri"/>
          <w:bCs/>
          <w:sz w:val="24"/>
          <w:szCs w:val="24"/>
        </w:rPr>
        <w:t>ni w stronę strefy przewodzące</w:t>
      </w:r>
      <w:r>
        <w:rPr>
          <w:rFonts w:ascii="Calibri" w:eastAsia="Calibri" w:hAnsi="Calibri" w:cs="Calibri"/>
          <w:bCs/>
          <w:sz w:val="24"/>
          <w:szCs w:val="24"/>
        </w:rPr>
        <w:t xml:space="preserve">j, </w:t>
      </w:r>
      <w:r w:rsidR="00B52E31">
        <w:rPr>
          <w:rFonts w:ascii="Calibri" w:eastAsia="Calibri" w:hAnsi="Calibri" w:cs="Calibri"/>
          <w:bCs/>
          <w:sz w:val="24"/>
          <w:szCs w:val="24"/>
        </w:rPr>
        <w:t>pozwalają</w:t>
      </w:r>
      <w:r>
        <w:rPr>
          <w:rFonts w:ascii="Calibri" w:eastAsia="Calibri" w:hAnsi="Calibri" w:cs="Calibri"/>
          <w:bCs/>
          <w:sz w:val="24"/>
          <w:szCs w:val="24"/>
        </w:rPr>
        <w:t>c również</w:t>
      </w:r>
      <w:r w:rsidR="00B52E31">
        <w:rPr>
          <w:rFonts w:ascii="Calibri" w:eastAsia="Calibri" w:hAnsi="Calibri" w:cs="Calibri"/>
          <w:bCs/>
          <w:sz w:val="24"/>
          <w:szCs w:val="24"/>
        </w:rPr>
        <w:t xml:space="preserve"> na komfortowe wykonywanie pracy</w:t>
      </w:r>
      <w:r>
        <w:rPr>
          <w:rFonts w:ascii="Calibri" w:eastAsia="Calibri" w:hAnsi="Calibri" w:cs="Calibri"/>
          <w:bCs/>
          <w:sz w:val="24"/>
          <w:szCs w:val="24"/>
        </w:rPr>
        <w:t>.</w:t>
      </w:r>
    </w:p>
    <w:p w14:paraId="5AE4D2CD" w14:textId="1777ED53" w:rsidR="004178BE" w:rsidRDefault="00E5105C" w:rsidP="00432EC3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-</w:t>
      </w:r>
      <w:r w:rsidRPr="001549F3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Pr="001549F3">
        <w:rPr>
          <w:rFonts w:ascii="Calibri" w:eastAsia="Calibri" w:hAnsi="Calibri" w:cs="Calibri"/>
          <w:bCs/>
          <w:i/>
          <w:sz w:val="24"/>
          <w:szCs w:val="24"/>
        </w:rPr>
        <w:t>W pracy przy elementach</w:t>
      </w:r>
      <w:r>
        <w:rPr>
          <w:rFonts w:ascii="Calibri" w:eastAsia="Calibri" w:hAnsi="Calibri" w:cs="Calibri"/>
          <w:bCs/>
          <w:i/>
          <w:sz w:val="24"/>
          <w:szCs w:val="24"/>
        </w:rPr>
        <w:t xml:space="preserve"> znajdujących się pod napięciem izolacja musi być pewna i sprawdzona</w:t>
      </w:r>
      <w:r w:rsidRPr="001549F3">
        <w:rPr>
          <w:rFonts w:ascii="Calibri" w:eastAsia="Calibri" w:hAnsi="Calibri" w:cs="Calibri"/>
          <w:bCs/>
          <w:i/>
          <w:sz w:val="24"/>
          <w:szCs w:val="24"/>
        </w:rPr>
        <w:t>. Sprzęt z certyfikatem VDE przechodzi rygorystyczne testy dielektryczne, a ergonomia uchwytu ma bezpośredni wpływ na pewność każdego ruchu fachowca. Jedno ześlizgnięcie dłoni może mieć opłakane skutki, dlatego dopasowanie geometrii rękojeści i atestowanych materiałów jest tu kwestią nadrzędną</w:t>
      </w:r>
      <w:r>
        <w:rPr>
          <w:rFonts w:ascii="Calibri" w:eastAsia="Calibri" w:hAnsi="Calibri" w:cs="Calibri"/>
          <w:bCs/>
          <w:sz w:val="24"/>
          <w:szCs w:val="24"/>
        </w:rPr>
        <w:t xml:space="preserve"> -</w:t>
      </w:r>
      <w:r w:rsidRPr="001549F3">
        <w:rPr>
          <w:rFonts w:ascii="Calibri" w:eastAsia="Calibri" w:hAnsi="Calibri" w:cs="Calibri"/>
          <w:bCs/>
          <w:sz w:val="24"/>
          <w:szCs w:val="24"/>
        </w:rPr>
        <w:t xml:space="preserve"> tłumaczy </w:t>
      </w:r>
      <w:r w:rsidR="004178BE" w:rsidRPr="004178BE">
        <w:rPr>
          <w:rFonts w:ascii="Calibri" w:eastAsia="Calibri" w:hAnsi="Calibri" w:cs="Calibri"/>
          <w:bCs/>
          <w:sz w:val="24"/>
          <w:szCs w:val="24"/>
        </w:rPr>
        <w:t xml:space="preserve">Łukasz Pawłowski </w:t>
      </w:r>
    </w:p>
    <w:p w14:paraId="1AD7102A" w14:textId="44DFDB17" w:rsidR="001549F3" w:rsidRDefault="001549F3" w:rsidP="00432EC3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1549F3">
        <w:rPr>
          <w:rFonts w:ascii="Calibri" w:eastAsia="Calibri" w:hAnsi="Calibri" w:cs="Calibri"/>
          <w:bCs/>
          <w:sz w:val="24"/>
          <w:szCs w:val="24"/>
        </w:rPr>
        <w:t>Dopełnieniem ochrony fizycznej są środki ochrony indywidualnej</w:t>
      </w:r>
      <w:r w:rsidR="00E5105C">
        <w:rPr>
          <w:rFonts w:ascii="Calibri" w:eastAsia="Calibri" w:hAnsi="Calibri" w:cs="Calibri"/>
          <w:bCs/>
          <w:sz w:val="24"/>
          <w:szCs w:val="24"/>
        </w:rPr>
        <w:t>. R</w:t>
      </w:r>
      <w:r w:rsidRPr="001549F3">
        <w:rPr>
          <w:rFonts w:ascii="Calibri" w:eastAsia="Calibri" w:hAnsi="Calibri" w:cs="Calibri"/>
          <w:bCs/>
          <w:sz w:val="24"/>
          <w:szCs w:val="24"/>
        </w:rPr>
        <w:t xml:space="preserve">ękawice izolacyjne, spełniające normę EN 60903 w klasie 0, są niezastąpione przy pracach w pobliżu instalacji elektrycznych czy nowoczesnych pojazdów elektrycznych. Wybierając tego typu ochronę, warto zwrócić uwagę na dodatkową odporność </w:t>
      </w:r>
      <w:r>
        <w:rPr>
          <w:rFonts w:ascii="Calibri" w:eastAsia="Calibri" w:hAnsi="Calibri" w:cs="Calibri"/>
          <w:bCs/>
          <w:sz w:val="24"/>
          <w:szCs w:val="24"/>
        </w:rPr>
        <w:t>na działanie łuku elektrycznego,</w:t>
      </w:r>
      <w:r w:rsidRPr="001549F3">
        <w:rPr>
          <w:rFonts w:ascii="Calibri" w:eastAsia="Calibri" w:hAnsi="Calibri" w:cs="Calibri"/>
          <w:bCs/>
          <w:sz w:val="24"/>
          <w:szCs w:val="24"/>
        </w:rPr>
        <w:t xml:space="preserve"> która chroni skórę przed skutkami ewentualnego błysku termicznego.</w:t>
      </w:r>
      <w:r w:rsidR="00D36918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F74514" w:rsidRPr="00F74514">
        <w:rPr>
          <w:rFonts w:ascii="Calibri" w:eastAsia="Calibri" w:hAnsi="Calibri" w:cs="Calibri"/>
          <w:bCs/>
          <w:sz w:val="24"/>
          <w:szCs w:val="24"/>
        </w:rPr>
        <w:t>Zabezp</w:t>
      </w:r>
      <w:r w:rsidR="00E5105C">
        <w:rPr>
          <w:rFonts w:ascii="Calibri" w:eastAsia="Calibri" w:hAnsi="Calibri" w:cs="Calibri"/>
          <w:bCs/>
          <w:sz w:val="24"/>
          <w:szCs w:val="24"/>
        </w:rPr>
        <w:t>ieczeniu podlega również wzrok. Tu przydają się</w:t>
      </w:r>
      <w:r w:rsidR="00F74514" w:rsidRPr="00F74514">
        <w:rPr>
          <w:rFonts w:ascii="Calibri" w:eastAsia="Calibri" w:hAnsi="Calibri" w:cs="Calibri"/>
          <w:bCs/>
          <w:sz w:val="24"/>
          <w:szCs w:val="24"/>
        </w:rPr>
        <w:t xml:space="preserve"> lekkie, bezbarwne okulary ochronne</w:t>
      </w:r>
      <w:r w:rsidR="00D36918">
        <w:rPr>
          <w:rFonts w:ascii="Calibri" w:eastAsia="Calibri" w:hAnsi="Calibri" w:cs="Calibri"/>
          <w:bCs/>
          <w:sz w:val="24"/>
          <w:szCs w:val="24"/>
        </w:rPr>
        <w:t>, które</w:t>
      </w:r>
      <w:r w:rsidR="00F74514" w:rsidRPr="00F74514">
        <w:rPr>
          <w:rFonts w:ascii="Calibri" w:eastAsia="Calibri" w:hAnsi="Calibri" w:cs="Calibri"/>
          <w:bCs/>
          <w:sz w:val="24"/>
          <w:szCs w:val="24"/>
        </w:rPr>
        <w:t xml:space="preserve"> skutecznie chronią oczy przed odpryskami i powikłaniami wynikającymi z wyładowań. Niezwykle ważnym elementem wyposażenia jest t</w:t>
      </w:r>
      <w:r w:rsidR="00F74514">
        <w:rPr>
          <w:rFonts w:ascii="Calibri" w:eastAsia="Calibri" w:hAnsi="Calibri" w:cs="Calibri"/>
          <w:bCs/>
          <w:sz w:val="24"/>
          <w:szCs w:val="24"/>
        </w:rPr>
        <w:t>akże odpowiednie obuwie robocze</w:t>
      </w:r>
      <w:r w:rsidR="00D36918">
        <w:rPr>
          <w:rFonts w:ascii="Calibri" w:eastAsia="Calibri" w:hAnsi="Calibri" w:cs="Calibri"/>
          <w:bCs/>
          <w:sz w:val="24"/>
          <w:szCs w:val="24"/>
        </w:rPr>
        <w:t>. N</w:t>
      </w:r>
      <w:r w:rsidR="00F74514" w:rsidRPr="00F74514">
        <w:rPr>
          <w:rFonts w:ascii="Calibri" w:eastAsia="Calibri" w:hAnsi="Calibri" w:cs="Calibri"/>
          <w:bCs/>
          <w:sz w:val="24"/>
          <w:szCs w:val="24"/>
        </w:rPr>
        <w:t xml:space="preserve">a wszelki wypadek warto wybierać buty odporne na wodę, która jest doskonałym przewodnikiem prądu i w zawilgoconym otoczeniu mogłaby stwarzać bezpośrednie ryzyko porażenia. </w:t>
      </w:r>
    </w:p>
    <w:p w14:paraId="2063555F" w14:textId="77777777" w:rsidR="00703099" w:rsidRPr="00703099" w:rsidRDefault="00703099" w:rsidP="00432EC3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703099">
        <w:rPr>
          <w:rFonts w:ascii="Calibri" w:eastAsia="Calibri" w:hAnsi="Calibri" w:cs="Calibri"/>
          <w:b/>
          <w:bCs/>
          <w:sz w:val="24"/>
          <w:szCs w:val="24"/>
        </w:rPr>
        <w:t>Chirurgiczna precyzja i bezpieczeństwo obróbki kabli</w:t>
      </w:r>
      <w:bookmarkStart w:id="0" w:name="_GoBack"/>
      <w:bookmarkEnd w:id="0"/>
    </w:p>
    <w:p w14:paraId="74EC6EBF" w14:textId="3BA3300B" w:rsidR="00E5105C" w:rsidRDefault="00703099" w:rsidP="00432EC3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703099">
        <w:rPr>
          <w:rFonts w:ascii="Calibri" w:eastAsia="Calibri" w:hAnsi="Calibri" w:cs="Calibri"/>
          <w:bCs/>
          <w:sz w:val="24"/>
          <w:szCs w:val="24"/>
        </w:rPr>
        <w:t>Przygotowanie okablowania do podłączenia w puszkach czy szafach sterowniczych wymaga</w:t>
      </w:r>
      <w:r w:rsidR="00E5105C">
        <w:rPr>
          <w:rFonts w:ascii="Calibri" w:eastAsia="Calibri" w:hAnsi="Calibri" w:cs="Calibri"/>
          <w:bCs/>
          <w:sz w:val="24"/>
          <w:szCs w:val="24"/>
        </w:rPr>
        <w:t xml:space="preserve"> dokładności. N</w:t>
      </w:r>
      <w:r w:rsidRPr="00703099">
        <w:rPr>
          <w:rFonts w:ascii="Calibri" w:eastAsia="Calibri" w:hAnsi="Calibri" w:cs="Calibri"/>
          <w:bCs/>
          <w:sz w:val="24"/>
          <w:szCs w:val="24"/>
        </w:rPr>
        <w:t>acięcie lub uszkodzenie miedzianej żyły podczas ściągania izolacji obniża obciążalność prądową przewodu i może prowadzić do jego przegrzewania. Nowoczesne szczypce do zdejmowania izolacji wykorzystują automatyczny system pomiaru, który samoczynnie dostosowuje się do przekroju kabla, eliminując konieczność ręcznej regulacji i chroniąc rdzeń przed przypadkowym uszkodzeniem. Do cięcia i manewrowania przewodami niezbędny jest także ze</w:t>
      </w:r>
      <w:r>
        <w:rPr>
          <w:rFonts w:ascii="Calibri" w:eastAsia="Calibri" w:hAnsi="Calibri" w:cs="Calibri"/>
          <w:bCs/>
          <w:sz w:val="24"/>
          <w:szCs w:val="24"/>
        </w:rPr>
        <w:t>staw wszechstronnych szczypiec</w:t>
      </w:r>
      <w:r w:rsidRPr="00703099">
        <w:rPr>
          <w:rFonts w:ascii="Calibri" w:eastAsia="Calibri" w:hAnsi="Calibri" w:cs="Calibri"/>
          <w:bCs/>
          <w:sz w:val="24"/>
          <w:szCs w:val="24"/>
        </w:rPr>
        <w:t xml:space="preserve"> od modeli do cięcia bocznego, przez uniwersalne, po wersje półokrągłe ze spiczastymi szczękami, które pozwalają chwytać i układać kab</w:t>
      </w:r>
      <w:r>
        <w:rPr>
          <w:rFonts w:ascii="Calibri" w:eastAsia="Calibri" w:hAnsi="Calibri" w:cs="Calibri"/>
          <w:bCs/>
          <w:sz w:val="24"/>
          <w:szCs w:val="24"/>
        </w:rPr>
        <w:t xml:space="preserve">le w ciasnych przestrzeniach. </w:t>
      </w:r>
      <w:r w:rsidRPr="00703099">
        <w:rPr>
          <w:rFonts w:ascii="Calibri" w:eastAsia="Calibri" w:hAnsi="Calibri" w:cs="Calibri"/>
          <w:bCs/>
          <w:sz w:val="24"/>
          <w:szCs w:val="24"/>
        </w:rPr>
        <w:t xml:space="preserve">Nieodłącznym elementem wyposażenia jest również bezpieczny nóż do kabli. Modele wyposażone w zintegrowaną blokadę typu liner-lock uniemożliwiają przypadkowe złożenie się ostrza pod naciskiem podczas rozcinania grubych </w:t>
      </w:r>
      <w:r w:rsidRPr="00703099">
        <w:rPr>
          <w:rFonts w:ascii="Calibri" w:eastAsia="Calibri" w:hAnsi="Calibri" w:cs="Calibri"/>
          <w:bCs/>
          <w:sz w:val="24"/>
          <w:szCs w:val="24"/>
        </w:rPr>
        <w:lastRenderedPageBreak/>
        <w:t xml:space="preserve">zewnętrznych powłok kablowych. Całość prac montażowych dopełnia profesjonalna taśma izolacyjna VDE, służąca nie tylko do bezpiecznego izolowania połączeń, ale także do wiązania przewodów w wiązki oraz ich czytelnego etykietowania kolorami na </w:t>
      </w:r>
      <w:r w:rsidR="00007A1E">
        <w:rPr>
          <w:rFonts w:ascii="Calibri" w:eastAsia="Calibri" w:hAnsi="Calibri" w:cs="Calibri"/>
          <w:bCs/>
          <w:sz w:val="24"/>
          <w:szCs w:val="24"/>
        </w:rPr>
        <w:t>etapie układania instalacji.</w:t>
      </w:r>
    </w:p>
    <w:p w14:paraId="3EE68B0C" w14:textId="77777777" w:rsidR="00B41E58" w:rsidRDefault="00B41E58" w:rsidP="00B41E58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B41E58">
        <w:rPr>
          <w:rFonts w:ascii="Calibri" w:eastAsia="Calibri" w:hAnsi="Calibri" w:cs="Calibri"/>
          <w:b/>
          <w:bCs/>
          <w:sz w:val="24"/>
          <w:szCs w:val="24"/>
        </w:rPr>
        <w:t>Synergia bezpieczeństwa i precyzji</w:t>
      </w:r>
    </w:p>
    <w:p w14:paraId="72B7D8A3" w14:textId="2D710EF2" w:rsidR="00B41E58" w:rsidRPr="00B41E58" w:rsidRDefault="00B41E58" w:rsidP="00B41E58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B41E58">
        <w:rPr>
          <w:rFonts w:ascii="Calibri" w:eastAsia="Calibri" w:hAnsi="Calibri" w:cs="Calibri"/>
          <w:bCs/>
          <w:sz w:val="24"/>
          <w:szCs w:val="24"/>
        </w:rPr>
        <w:t>Zarówno precyzyjna obróbka przewodów, jak i wstępna diagnostyka czy montaż elementów pod napięciem wyraźnie pokazują, że profesjonalne wyposażenie elektryka musi stanowić spójny i przemyślany system. Narzędzia ręczne, aparatura pomiarowa oraz środki ochrony indywidualnej wzajemnie się uzupełniają, tworząc niezawodny warsztat pracy i kompletną barierę ochronną. Wybierając rozwiązania spełniające normy bezpieczeństwa oraz stawiając na ergonomiczną jakość ich wykonania, fachowcy zyskują nie tylko wysoki komfort i sprawność działania, ale przede wszystkim bezcenną pewność, że z każdego, nawet najtrudniejszego zadania wrócą bezpiecznie do domu.</w:t>
      </w:r>
    </w:p>
    <w:p w14:paraId="213EC4CA" w14:textId="69D02F6A" w:rsidR="009E00FE" w:rsidRDefault="00E5288C" w:rsidP="00D24378">
      <w:pPr>
        <w:spacing w:before="240"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***</w:t>
      </w:r>
    </w:p>
    <w:p w14:paraId="001040A5" w14:textId="57360A70" w:rsidR="009E00FE" w:rsidRDefault="00432EC3" w:rsidP="00D24378">
      <w:pPr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  <w:highlight w:val="white"/>
        </w:rPr>
        <w:t xml:space="preserve">O Würth Polska </w:t>
      </w:r>
    </w:p>
    <w:p w14:paraId="0A8CA375" w14:textId="6924991D" w:rsidR="009E00FE" w:rsidRDefault="00E5288C" w:rsidP="00D24378">
      <w:pPr>
        <w:spacing w:before="240" w:after="24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highlight w:val="white"/>
        </w:rPr>
        <w:t>Würth Polska jest liderem w technice zamocowań i dystrybucji produktów dla profesjonalistów, obecnym na polskim rynku ponad 35 lat. To nowoczesna firma i wiarygodny, stabilny pracodawca, który zatrudnia ponad 800 pracowników, z czego ponad 500 w Dziale Sprzedaży podzielonym na 8 obszarów – Auto, Cargo (w tym Agro), Drewno, Budownictwo, Metal, Instalacje</w:t>
      </w:r>
      <w:r w:rsidR="00094D6E">
        <w:rPr>
          <w:rFonts w:ascii="Calibri" w:eastAsia="Calibri" w:hAnsi="Calibri" w:cs="Calibri"/>
          <w:sz w:val="18"/>
          <w:szCs w:val="18"/>
          <w:highlight w:val="white"/>
        </w:rPr>
        <w:t xml:space="preserve">, </w:t>
      </w:r>
      <w:r>
        <w:rPr>
          <w:rFonts w:ascii="Calibri" w:eastAsia="Calibri" w:hAnsi="Calibri" w:cs="Calibri"/>
          <w:sz w:val="18"/>
          <w:szCs w:val="18"/>
          <w:highlight w:val="white"/>
        </w:rPr>
        <w:t>Inw</w:t>
      </w:r>
      <w:r w:rsidR="00D7193A">
        <w:rPr>
          <w:rFonts w:ascii="Calibri" w:eastAsia="Calibri" w:hAnsi="Calibri" w:cs="Calibri"/>
          <w:sz w:val="18"/>
          <w:szCs w:val="18"/>
          <w:highlight w:val="white"/>
        </w:rPr>
        <w:t>estycje budowlane. Würth Polska posiada 52 sklepy stacjonarne</w:t>
      </w:r>
      <w:r>
        <w:rPr>
          <w:rFonts w:ascii="Calibri" w:eastAsia="Calibri" w:hAnsi="Calibri" w:cs="Calibri"/>
          <w:sz w:val="18"/>
          <w:szCs w:val="18"/>
          <w:highlight w:val="white"/>
        </w:rPr>
        <w:t xml:space="preserve"> oraz rozbudowany sklep internetowy, który zapewnia możliwość zakupów 24h na dobę bez wychodzenia z domu. Centrala firmy i nowoczesne centrum logistyczne znajdują się w Warszawie. Koncern prowadzi sprzedaż wyłącznie firmom i osobom prowadzącym działalność gospodarczą. Więcej informacj</w:t>
      </w:r>
      <w:r w:rsidR="00432EC3">
        <w:rPr>
          <w:rFonts w:ascii="Calibri" w:eastAsia="Calibri" w:hAnsi="Calibri" w:cs="Calibri"/>
          <w:sz w:val="18"/>
          <w:szCs w:val="18"/>
          <w:highlight w:val="white"/>
        </w:rPr>
        <w:t xml:space="preserve">i o Würth Polska pod linkiem. </w:t>
      </w:r>
    </w:p>
    <w:p w14:paraId="506764BE" w14:textId="77777777" w:rsidR="009E00FE" w:rsidRDefault="00E5288C" w:rsidP="00D24378">
      <w:pPr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  <w:highlight w:val="white"/>
        </w:rPr>
      </w:pPr>
      <w:r>
        <w:rPr>
          <w:rFonts w:ascii="Calibri" w:eastAsia="Calibri" w:hAnsi="Calibri" w:cs="Calibri"/>
          <w:b/>
          <w:bCs/>
          <w:sz w:val="18"/>
          <w:szCs w:val="18"/>
          <w:highlight w:val="white"/>
        </w:rPr>
        <w:t xml:space="preserve">O grupie Würth </w:t>
      </w:r>
    </w:p>
    <w:p w14:paraId="2990BF16" w14:textId="77777777" w:rsidR="009E00FE" w:rsidRDefault="00E5288C" w:rsidP="00D24378">
      <w:pPr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highlight w:val="white"/>
        </w:rPr>
        <w:t>Grupa Würth została założona w 1945 r. w Niemczech. Obecnie składa się z ponad 400 samodzielnych firm, rozmieszczonych w ponad 80 krajach na wszystkich kontynentach. Zatrudnia ponad 87 tys. osób, z czego ponad 33 tys. to przedstawiciele handlowi. Zgodnie z rocznym sprawozdaniem finansowym, w 2024 r. Grupa Würth osiągnęła łączną sprzedaż na poziomie 20,2 mld EUR.</w:t>
      </w:r>
    </w:p>
    <w:p w14:paraId="30FF6C23" w14:textId="77777777" w:rsidR="009E00FE" w:rsidRDefault="00E5288C">
      <w:pPr>
        <w:shd w:val="clear" w:color="auto" w:fill="FFFFFF"/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</w:p>
    <w:p w14:paraId="51E43695" w14:textId="77777777" w:rsidR="009E00FE" w:rsidRDefault="00E5288C">
      <w:pPr>
        <w:shd w:val="clear" w:color="auto" w:fill="FFFFFF"/>
        <w:spacing w:before="240" w:after="24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3B0ED0FD" w14:textId="5D721826" w:rsidR="009E00FE" w:rsidRDefault="00E5288C">
      <w:pPr>
        <w:spacing w:before="240" w:after="240"/>
        <w:jc w:val="right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Kontakt dla mediów:</w:t>
      </w:r>
      <w:r>
        <w:rPr>
          <w:rFonts w:ascii="Calibri" w:eastAsia="Calibri" w:hAnsi="Calibri" w:cs="Calibri"/>
          <w:b/>
          <w:bCs/>
          <w:sz w:val="20"/>
          <w:szCs w:val="20"/>
        </w:rPr>
        <w:br/>
      </w:r>
      <w:r w:rsidR="00217E79">
        <w:rPr>
          <w:rFonts w:ascii="Calibri" w:hAnsi="Calibri" w:cs="Calibri"/>
          <w:color w:val="000000"/>
          <w:sz w:val="20"/>
          <w:szCs w:val="20"/>
        </w:rPr>
        <w:t>Paweł Skowron</w:t>
      </w:r>
      <w:r w:rsidR="00217E79">
        <w:rPr>
          <w:rFonts w:ascii="Calibri" w:hAnsi="Calibri" w:cs="Calibri"/>
          <w:color w:val="000000"/>
          <w:sz w:val="20"/>
          <w:szCs w:val="20"/>
        </w:rPr>
        <w:br/>
        <w:t xml:space="preserve">Tel.: </w:t>
      </w:r>
      <w:r w:rsidR="00217E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+48</w:t>
      </w:r>
      <w:r w:rsidR="00217E79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217E79">
        <w:rPr>
          <w:rFonts w:ascii="Calibri" w:hAnsi="Calibri" w:cs="Calibri"/>
          <w:color w:val="000000"/>
          <w:sz w:val="20"/>
          <w:szCs w:val="20"/>
        </w:rPr>
        <w:t>796 699 177</w:t>
      </w:r>
      <w:r w:rsidR="00217E79">
        <w:rPr>
          <w:rFonts w:ascii="Calibri" w:hAnsi="Calibri" w:cs="Calibri"/>
          <w:color w:val="000000"/>
          <w:sz w:val="20"/>
          <w:szCs w:val="20"/>
        </w:rPr>
        <w:br/>
        <w:t xml:space="preserve">E-mail: </w:t>
      </w:r>
      <w:r w:rsidR="00217E79">
        <w:rPr>
          <w:rFonts w:ascii="Calibri" w:hAnsi="Calibri" w:cs="Calibri"/>
          <w:color w:val="0000FF"/>
          <w:sz w:val="20"/>
          <w:szCs w:val="20"/>
        </w:rPr>
        <w:t>pawel.skowron@goodonepr.pl</w:t>
      </w:r>
    </w:p>
    <w:p w14:paraId="4274521A" w14:textId="77777777" w:rsidR="009E00FE" w:rsidRDefault="009E00FE">
      <w:pPr>
        <w:spacing w:after="200"/>
        <w:jc w:val="both"/>
        <w:rPr>
          <w:rFonts w:ascii="Calibri" w:eastAsia="Calibri" w:hAnsi="Calibri" w:cs="Calibri"/>
          <w:sz w:val="20"/>
          <w:szCs w:val="20"/>
        </w:rPr>
      </w:pPr>
    </w:p>
    <w:p w14:paraId="037E8145" w14:textId="77777777" w:rsidR="009E00FE" w:rsidRDefault="009E00FE">
      <w:pPr>
        <w:spacing w:line="269" w:lineRule="auto"/>
        <w:jc w:val="both"/>
        <w:rPr>
          <w:rFonts w:ascii="Calibri" w:eastAsia="Calibri" w:hAnsi="Calibri" w:cs="Calibri"/>
        </w:rPr>
      </w:pPr>
    </w:p>
    <w:p w14:paraId="2731F508" w14:textId="77777777" w:rsidR="009E00FE" w:rsidRDefault="009E00FE"/>
    <w:sectPr w:rsidR="009E00F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9146C72" w16cex:dateUtc="2026-10-02T10:31:00Z"/>
  <w16cex:commentExtensible w16cex:durableId="5F1FDD28" w16cex:dateUtc="2026-10-02T10:32:00Z"/>
  <w16cex:commentExtensible w16cex:durableId="44D6BA8E" w16cex:dateUtc="2026-10-02T10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8AD0F5" w16cid:durableId="79146C72"/>
  <w16cid:commentId w16cid:paraId="7B597EF1" w16cid:durableId="5F1FDD28"/>
  <w16cid:commentId w16cid:paraId="20D7DD6C" w16cid:durableId="44D6BA8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A22DA" w14:textId="77777777" w:rsidR="002D20C5" w:rsidRDefault="002D20C5">
      <w:pPr>
        <w:spacing w:line="240" w:lineRule="auto"/>
      </w:pPr>
      <w:r>
        <w:separator/>
      </w:r>
    </w:p>
  </w:endnote>
  <w:endnote w:type="continuationSeparator" w:id="0">
    <w:p w14:paraId="76B7ED05" w14:textId="77777777" w:rsidR="002D20C5" w:rsidRDefault="002D20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98EF68A9-D73B-4C9D-98CC-DE5930036DD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B98A9117-926E-4BDA-8257-F2DBFABD0D45}"/>
    <w:embedBold r:id="rId3" w:fontKey="{74A77619-6F2E-4A1E-8026-F92AFB2FF85A}"/>
    <w:embedItalic r:id="rId4" w:fontKey="{B317B413-68ED-433D-B9AB-7F4CA4C018D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8F56043-D56F-42AB-B84C-42401E01F1B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495B7" w14:textId="77777777" w:rsidR="002D20C5" w:rsidRDefault="002D20C5">
      <w:pPr>
        <w:spacing w:line="240" w:lineRule="auto"/>
      </w:pPr>
      <w:r>
        <w:separator/>
      </w:r>
    </w:p>
  </w:footnote>
  <w:footnote w:type="continuationSeparator" w:id="0">
    <w:p w14:paraId="6630FA90" w14:textId="77777777" w:rsidR="002D20C5" w:rsidRDefault="002D20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85FE7"/>
    <w:multiLevelType w:val="hybridMultilevel"/>
    <w:tmpl w:val="E3B89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04887"/>
    <w:multiLevelType w:val="hybridMultilevel"/>
    <w:tmpl w:val="497204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FE"/>
    <w:rsid w:val="00007A1E"/>
    <w:rsid w:val="00026F0A"/>
    <w:rsid w:val="00032626"/>
    <w:rsid w:val="00040385"/>
    <w:rsid w:val="00094D6E"/>
    <w:rsid w:val="00123806"/>
    <w:rsid w:val="001549F3"/>
    <w:rsid w:val="001938E9"/>
    <w:rsid w:val="001C576B"/>
    <w:rsid w:val="00217E79"/>
    <w:rsid w:val="00247DC9"/>
    <w:rsid w:val="0028066D"/>
    <w:rsid w:val="00285873"/>
    <w:rsid w:val="002D20C5"/>
    <w:rsid w:val="00310DAB"/>
    <w:rsid w:val="00337232"/>
    <w:rsid w:val="00361FFA"/>
    <w:rsid w:val="00401CFB"/>
    <w:rsid w:val="004178BE"/>
    <w:rsid w:val="00432EC3"/>
    <w:rsid w:val="004D38C3"/>
    <w:rsid w:val="004F694D"/>
    <w:rsid w:val="00510925"/>
    <w:rsid w:val="0053691B"/>
    <w:rsid w:val="005A3ADB"/>
    <w:rsid w:val="005A7139"/>
    <w:rsid w:val="005C0685"/>
    <w:rsid w:val="005D01BA"/>
    <w:rsid w:val="005E433B"/>
    <w:rsid w:val="00601AD9"/>
    <w:rsid w:val="00661F58"/>
    <w:rsid w:val="00686157"/>
    <w:rsid w:val="00703099"/>
    <w:rsid w:val="007150FC"/>
    <w:rsid w:val="00756B37"/>
    <w:rsid w:val="0076560D"/>
    <w:rsid w:val="007727E3"/>
    <w:rsid w:val="00795FE7"/>
    <w:rsid w:val="007B02F3"/>
    <w:rsid w:val="007C4E71"/>
    <w:rsid w:val="00810083"/>
    <w:rsid w:val="00820603"/>
    <w:rsid w:val="008260C5"/>
    <w:rsid w:val="0084172B"/>
    <w:rsid w:val="00871F84"/>
    <w:rsid w:val="008A03E4"/>
    <w:rsid w:val="008B0142"/>
    <w:rsid w:val="008E301A"/>
    <w:rsid w:val="00914A7E"/>
    <w:rsid w:val="00973D4C"/>
    <w:rsid w:val="009E0041"/>
    <w:rsid w:val="009E00FE"/>
    <w:rsid w:val="00A066D7"/>
    <w:rsid w:val="00A81E4F"/>
    <w:rsid w:val="00A93A02"/>
    <w:rsid w:val="00AE0F88"/>
    <w:rsid w:val="00AE5B9A"/>
    <w:rsid w:val="00B41E58"/>
    <w:rsid w:val="00B52E31"/>
    <w:rsid w:val="00B60D9C"/>
    <w:rsid w:val="00B65F48"/>
    <w:rsid w:val="00B848DE"/>
    <w:rsid w:val="00BA47F8"/>
    <w:rsid w:val="00BD13BA"/>
    <w:rsid w:val="00C019ED"/>
    <w:rsid w:val="00C071D6"/>
    <w:rsid w:val="00C073F8"/>
    <w:rsid w:val="00C237A6"/>
    <w:rsid w:val="00C43241"/>
    <w:rsid w:val="00C83E3C"/>
    <w:rsid w:val="00CC16E2"/>
    <w:rsid w:val="00CD6A25"/>
    <w:rsid w:val="00CE2102"/>
    <w:rsid w:val="00D046EC"/>
    <w:rsid w:val="00D124FA"/>
    <w:rsid w:val="00D24378"/>
    <w:rsid w:val="00D256D8"/>
    <w:rsid w:val="00D36918"/>
    <w:rsid w:val="00D66755"/>
    <w:rsid w:val="00D7193A"/>
    <w:rsid w:val="00DC0BA8"/>
    <w:rsid w:val="00DC144E"/>
    <w:rsid w:val="00DC6FD1"/>
    <w:rsid w:val="00DD6556"/>
    <w:rsid w:val="00E20D53"/>
    <w:rsid w:val="00E313FA"/>
    <w:rsid w:val="00E5105C"/>
    <w:rsid w:val="00E5288C"/>
    <w:rsid w:val="00EA24DC"/>
    <w:rsid w:val="00EB202B"/>
    <w:rsid w:val="00EC762E"/>
    <w:rsid w:val="00F33DF4"/>
    <w:rsid w:val="00F3758D"/>
    <w:rsid w:val="00F74514"/>
    <w:rsid w:val="00F9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E081"/>
  <w15:docId w15:val="{546D41CC-382A-4230-AD1B-15472625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F375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81E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81E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81E4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1E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1E4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1E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E4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10DA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103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202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7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7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2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7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8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7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22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0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2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81904-5409-4045-A43B-44A96477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1085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Osipiak</dc:creator>
  <cp:lastModifiedBy>PR2024</cp:lastModifiedBy>
  <cp:revision>3</cp:revision>
  <dcterms:created xsi:type="dcterms:W3CDTF">2026-10-02T10:35:00Z</dcterms:created>
  <dcterms:modified xsi:type="dcterms:W3CDTF">2026-10-07T07:22:00Z</dcterms:modified>
</cp:coreProperties>
</file>