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B3D1" w14:textId="6418D646" w:rsidR="00684285" w:rsidRDefault="00684285" w:rsidP="003E2D2C">
      <w:pPr>
        <w:suppressAutoHyphens/>
        <w:autoSpaceDN w:val="0"/>
        <w:spacing w:before="120" w:after="120" w:line="276" w:lineRule="auto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7E12BE6" wp14:editId="36BD5338">
            <wp:extent cx="6073789" cy="3038475"/>
            <wp:effectExtent l="0" t="0" r="3175" b="0"/>
            <wp:docPr id="108479537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795371" name="Obraz 108479537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202" cy="304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3B27E" w14:textId="299F5C32" w:rsidR="003E2D2C" w:rsidRPr="003E2D2C" w:rsidRDefault="003E2D2C" w:rsidP="003E2D2C">
      <w:pPr>
        <w:suppressAutoHyphens/>
        <w:autoSpaceDN w:val="0"/>
        <w:spacing w:before="120" w:after="120" w:line="276" w:lineRule="auto"/>
        <w:jc w:val="both"/>
        <w:rPr>
          <w:b/>
          <w:bCs/>
          <w:lang w:val="en-US"/>
        </w:rPr>
      </w:pPr>
      <w:r w:rsidRPr="003E2D2C">
        <w:rPr>
          <w:b/>
          <w:bCs/>
        </w:rPr>
        <w:t xml:space="preserve">Od wspólnego stoiska do wspólnych działań. </w:t>
      </w:r>
      <w:r w:rsidRPr="003E2D2C">
        <w:rPr>
          <w:b/>
          <w:bCs/>
          <w:lang w:val="en-US"/>
        </w:rPr>
        <w:t xml:space="preserve">Saint-Gobain po </w:t>
      </w:r>
      <w:proofErr w:type="spellStart"/>
      <w:r w:rsidRPr="003E2D2C">
        <w:rPr>
          <w:b/>
          <w:bCs/>
          <w:lang w:val="en-US"/>
        </w:rPr>
        <w:t>WinDoGlass</w:t>
      </w:r>
      <w:proofErr w:type="spellEnd"/>
      <w:r w:rsidRPr="003E2D2C">
        <w:rPr>
          <w:b/>
          <w:bCs/>
          <w:lang w:val="en-US"/>
        </w:rPr>
        <w:t xml:space="preserve"> Innovation 2026</w:t>
      </w:r>
    </w:p>
    <w:p w14:paraId="6EE7C1E2" w14:textId="77777777" w:rsidR="00684285" w:rsidRDefault="00684285" w:rsidP="003E2D2C">
      <w:pPr>
        <w:suppressAutoHyphens/>
        <w:autoSpaceDN w:val="0"/>
        <w:spacing w:before="120" w:after="120" w:line="276" w:lineRule="auto"/>
        <w:jc w:val="both"/>
        <w:rPr>
          <w:b/>
          <w:bCs/>
        </w:rPr>
      </w:pPr>
      <w:r w:rsidRPr="00684285">
        <w:rPr>
          <w:b/>
          <w:bCs/>
        </w:rPr>
        <w:t xml:space="preserve">Pierwsza edycja </w:t>
      </w:r>
      <w:proofErr w:type="spellStart"/>
      <w:r w:rsidRPr="00684285">
        <w:rPr>
          <w:b/>
          <w:bCs/>
        </w:rPr>
        <w:t>WinDoGlass</w:t>
      </w:r>
      <w:proofErr w:type="spellEnd"/>
      <w:r w:rsidRPr="00684285">
        <w:rPr>
          <w:b/>
          <w:bCs/>
        </w:rPr>
        <w:t xml:space="preserve"> </w:t>
      </w:r>
      <w:proofErr w:type="spellStart"/>
      <w:r w:rsidRPr="00684285">
        <w:rPr>
          <w:b/>
          <w:bCs/>
        </w:rPr>
        <w:t>Innovation</w:t>
      </w:r>
      <w:proofErr w:type="spellEnd"/>
      <w:r w:rsidRPr="00684285">
        <w:rPr>
          <w:b/>
          <w:bCs/>
        </w:rPr>
        <w:t xml:space="preserve"> 2026 była dla Grupy Saint-Gobain czymś więcej niż obecnością targową. W Kielcach swoje kompetencje połączyły Saint-Gobain Glass, </w:t>
      </w:r>
      <w:proofErr w:type="spellStart"/>
      <w:r w:rsidRPr="00684285">
        <w:rPr>
          <w:b/>
          <w:bCs/>
        </w:rPr>
        <w:t>Glassolutions</w:t>
      </w:r>
      <w:proofErr w:type="spellEnd"/>
      <w:r w:rsidRPr="00684285">
        <w:rPr>
          <w:b/>
          <w:bCs/>
        </w:rPr>
        <w:t xml:space="preserve">, </w:t>
      </w:r>
      <w:proofErr w:type="spellStart"/>
      <w:r w:rsidRPr="00684285">
        <w:rPr>
          <w:b/>
          <w:bCs/>
        </w:rPr>
        <w:t>Vetrotech</w:t>
      </w:r>
      <w:proofErr w:type="spellEnd"/>
      <w:r w:rsidRPr="00684285">
        <w:rPr>
          <w:b/>
          <w:bCs/>
        </w:rPr>
        <w:t xml:space="preserve"> i </w:t>
      </w:r>
      <w:proofErr w:type="spellStart"/>
      <w:r w:rsidRPr="00684285">
        <w:rPr>
          <w:b/>
          <w:bCs/>
        </w:rPr>
        <w:t>Swisspacer</w:t>
      </w:r>
      <w:proofErr w:type="spellEnd"/>
      <w:r w:rsidRPr="00684285">
        <w:rPr>
          <w:b/>
          <w:bCs/>
        </w:rPr>
        <w:t>, pokazując, jak uzupełniające się technologie mogą wspólnie odpowiadać na potrzeby branży okiennej i fasadowej. </w:t>
      </w:r>
    </w:p>
    <w:p w14:paraId="364E32FD" w14:textId="77777777" w:rsidR="00684285" w:rsidRDefault="00684285" w:rsidP="00136570">
      <w:pPr>
        <w:suppressAutoHyphens/>
        <w:autoSpaceDN w:val="0"/>
        <w:spacing w:before="120" w:after="120" w:line="276" w:lineRule="auto"/>
        <w:jc w:val="both"/>
      </w:pPr>
      <w:r w:rsidRPr="00684285">
        <w:t>Przestrzeń Saint-Gobain stała się miejscem rozmów z klientami, partnerami, organizacjami branżowymi, przedstawicielami mediów i ekspertami. Każda z marek wnosiła własną specjalizację – od szkła i szyb zespolonych, przez rozwiązania z zakresu ochrony, po ciepłe ramki dystansowe. Razem tworzyły szerszą perspektywę na wymagania współczesnej stolarki: komfort, efektywność energetyczną, trwałość i bezpieczeństwo. </w:t>
      </w:r>
    </w:p>
    <w:p w14:paraId="68791ABB" w14:textId="6C1B696E" w:rsidR="00136570" w:rsidRPr="00136570" w:rsidRDefault="00136570" w:rsidP="00136570">
      <w:pPr>
        <w:suppressAutoHyphens/>
        <w:autoSpaceDN w:val="0"/>
        <w:spacing w:before="120" w:after="120" w:line="276" w:lineRule="auto"/>
        <w:jc w:val="both"/>
      </w:pPr>
      <w:r w:rsidRPr="00136570">
        <w:t xml:space="preserve">Taki model współpracy odpowiada podejściu Saint-Gobain do budowania synergii – łączenia wiedzy, innowacji </w:t>
      </w:r>
      <w:r>
        <w:t xml:space="preserve">oraz </w:t>
      </w:r>
      <w:r w:rsidRPr="00136570">
        <w:t xml:space="preserve">doświadczeń różnych marek Grupy po to, by </w:t>
      </w:r>
      <w:r w:rsidR="00684285">
        <w:t>dostarczać</w:t>
      </w:r>
      <w:r w:rsidRPr="00136570">
        <w:t xml:space="preserve"> bardziej kompleksowe rozwiązania i skuteczniej odpowiadać na potrzeby rynku. </w:t>
      </w:r>
      <w:proofErr w:type="spellStart"/>
      <w:r w:rsidRPr="00136570">
        <w:t>WinDoGlass</w:t>
      </w:r>
      <w:proofErr w:type="spellEnd"/>
      <w:r w:rsidRPr="00136570">
        <w:t xml:space="preserve"> było praktycznym przykładem tego podejścia, a zarazem początkiem szerszych działań w obszarze sprzedaży, marketingu, wymiany wiedzy i rozwoju biznesu.</w:t>
      </w:r>
    </w:p>
    <w:p w14:paraId="0903645C" w14:textId="1E0475EB" w:rsidR="00136570" w:rsidRDefault="00136570" w:rsidP="00136570">
      <w:pPr>
        <w:suppressAutoHyphens/>
        <w:autoSpaceDN w:val="0"/>
        <w:spacing w:before="120" w:after="120" w:line="276" w:lineRule="auto"/>
        <w:jc w:val="both"/>
      </w:pPr>
      <w:r w:rsidRPr="00136570">
        <w:t xml:space="preserve">Na targach nie zabrakło </w:t>
      </w:r>
      <w:r>
        <w:t>też</w:t>
      </w:r>
      <w:r w:rsidRPr="00136570">
        <w:t xml:space="preserve"> praktycznych demonstracji. </w:t>
      </w:r>
      <w:proofErr w:type="spellStart"/>
      <w:r w:rsidRPr="00136570">
        <w:t>Vetrotech</w:t>
      </w:r>
      <w:proofErr w:type="spellEnd"/>
      <w:r w:rsidRPr="00136570">
        <w:t xml:space="preserve"> zaprezentował pokaz palenia szkła ognioodpornego, który przyciągnął wielu widzów i wpisał się w praktyczny, angażujący charakter targów.</w:t>
      </w:r>
    </w:p>
    <w:p w14:paraId="08024B39" w14:textId="2C67D836" w:rsidR="00684285" w:rsidRPr="00684285" w:rsidRDefault="00684285" w:rsidP="00136570">
      <w:pPr>
        <w:suppressAutoHyphens/>
        <w:autoSpaceDN w:val="0"/>
        <w:spacing w:before="120" w:after="120" w:line="276" w:lineRule="auto"/>
        <w:jc w:val="both"/>
      </w:pPr>
      <w:r>
        <w:rPr>
          <w:noProof/>
        </w:rPr>
        <w:lastRenderedPageBreak/>
        <w:drawing>
          <wp:inline distT="0" distB="0" distL="0" distR="0" wp14:anchorId="1FA78252" wp14:editId="433DD912">
            <wp:extent cx="6057900" cy="4042639"/>
            <wp:effectExtent l="0" t="0" r="0" b="0"/>
            <wp:docPr id="81064764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647646" name="Obraz 8106476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329" cy="404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4285">
        <w:rPr>
          <w:sz w:val="16"/>
          <w:szCs w:val="16"/>
        </w:rPr>
        <w:t xml:space="preserve">Stoisko Grupy Saint-Gobain na </w:t>
      </w:r>
      <w:proofErr w:type="spellStart"/>
      <w:r w:rsidRPr="00684285">
        <w:rPr>
          <w:sz w:val="16"/>
          <w:szCs w:val="16"/>
        </w:rPr>
        <w:t>WinDoGlass</w:t>
      </w:r>
      <w:proofErr w:type="spellEnd"/>
      <w:r w:rsidRPr="00684285">
        <w:rPr>
          <w:sz w:val="16"/>
          <w:szCs w:val="16"/>
        </w:rPr>
        <w:t xml:space="preserve"> </w:t>
      </w:r>
      <w:proofErr w:type="spellStart"/>
      <w:r w:rsidRPr="00684285">
        <w:rPr>
          <w:sz w:val="16"/>
          <w:szCs w:val="16"/>
        </w:rPr>
        <w:t>Innovation</w:t>
      </w:r>
      <w:proofErr w:type="spellEnd"/>
      <w:r w:rsidRPr="00684285">
        <w:rPr>
          <w:sz w:val="16"/>
          <w:szCs w:val="16"/>
        </w:rPr>
        <w:t xml:space="preserve"> 2026. Źródło: materiały Saint-Gobain.</w:t>
      </w:r>
    </w:p>
    <w:p w14:paraId="706AA038" w14:textId="444672E7" w:rsidR="003E2D2C" w:rsidRPr="000E2B95" w:rsidRDefault="00136570" w:rsidP="003E2D2C">
      <w:pPr>
        <w:suppressAutoHyphens/>
        <w:autoSpaceDN w:val="0"/>
        <w:spacing w:before="120" w:after="120" w:line="276" w:lineRule="auto"/>
        <w:jc w:val="both"/>
      </w:pPr>
      <w:r w:rsidRPr="00136570">
        <w:t>Obecność Saint-Gobain miała</w:t>
      </w:r>
      <w:r>
        <w:t xml:space="preserve"> jednak</w:t>
      </w:r>
      <w:r w:rsidRPr="00136570">
        <w:t xml:space="preserve"> również wymiar merytoryczny. </w:t>
      </w:r>
      <w:r w:rsidR="003E2D2C" w:rsidRPr="000E2B95">
        <w:t xml:space="preserve">Maciej Mańko, </w:t>
      </w:r>
      <w:r>
        <w:t>d</w:t>
      </w:r>
      <w:r w:rsidR="003E2D2C" w:rsidRPr="000E2B95">
        <w:t xml:space="preserve">yrektor </w:t>
      </w:r>
      <w:r>
        <w:t>m</w:t>
      </w:r>
      <w:r w:rsidR="003E2D2C" w:rsidRPr="000E2B95">
        <w:t xml:space="preserve">arketingu Saint-Gobain Glass &amp; </w:t>
      </w:r>
      <w:proofErr w:type="spellStart"/>
      <w:r w:rsidR="003E2D2C" w:rsidRPr="000E2B95">
        <w:t>Glassolutions</w:t>
      </w:r>
      <w:proofErr w:type="spellEnd"/>
      <w:r w:rsidR="003E2D2C" w:rsidRPr="000E2B95">
        <w:t>, uczestniczył w panelach i prezentacjach poświęconych roli szkła</w:t>
      </w:r>
      <w:r w:rsidR="000E2B95">
        <w:t xml:space="preserve"> w </w:t>
      </w:r>
      <w:r w:rsidR="003E2D2C" w:rsidRPr="000E2B95">
        <w:t xml:space="preserve">systemach okiennych, energooszczędności oraz wpływowi przeszkleń na komfort i parametry użytkowe budynków. Wystąpienia podczas Master </w:t>
      </w:r>
      <w:proofErr w:type="spellStart"/>
      <w:r w:rsidR="003E2D2C" w:rsidRPr="000E2B95">
        <w:t>Archiclass</w:t>
      </w:r>
      <w:proofErr w:type="spellEnd"/>
      <w:r w:rsidR="003E2D2C" w:rsidRPr="000E2B95">
        <w:t xml:space="preserve"> i </w:t>
      </w:r>
      <w:proofErr w:type="spellStart"/>
      <w:r w:rsidR="003E2D2C" w:rsidRPr="000E2B95">
        <w:t>Agoriady</w:t>
      </w:r>
      <w:proofErr w:type="spellEnd"/>
      <w:r w:rsidR="003E2D2C" w:rsidRPr="000E2B95">
        <w:t xml:space="preserve"> POID były kolejną okazją do dzielenia się wiedzą i </w:t>
      </w:r>
      <w:r w:rsidR="00FA0435">
        <w:t>dyskusji</w:t>
      </w:r>
      <w:r w:rsidR="003E2D2C" w:rsidRPr="000E2B95">
        <w:t xml:space="preserve"> o kierunkach rozwoju sektora.</w:t>
      </w:r>
    </w:p>
    <w:p w14:paraId="4FF98417" w14:textId="77777777" w:rsidR="00136570" w:rsidRPr="00136570" w:rsidRDefault="00136570" w:rsidP="00136570">
      <w:pPr>
        <w:suppressAutoHyphens/>
        <w:autoSpaceDN w:val="0"/>
        <w:spacing w:before="120" w:after="120" w:line="276" w:lineRule="auto"/>
        <w:jc w:val="both"/>
      </w:pPr>
      <w:r w:rsidRPr="00136570">
        <w:t>Jednym z najważniejszych momentów wydarzenia było wyróżnienie CLIMATOP</w:t>
      </w:r>
      <w:r w:rsidRPr="00136570">
        <w:rPr>
          <w:vertAlign w:val="superscript"/>
        </w:rPr>
        <w:t>®</w:t>
      </w:r>
      <w:r w:rsidRPr="00136570">
        <w:t xml:space="preserve"> PRIME w kategorii Komponenty do Produkcji. Doceniono pakiety szybowe </w:t>
      </w:r>
      <w:proofErr w:type="spellStart"/>
      <w:r w:rsidRPr="00136570">
        <w:t>premium</w:t>
      </w:r>
      <w:proofErr w:type="spellEnd"/>
      <w:r w:rsidRPr="00136570">
        <w:t xml:space="preserve"> przeznaczone do wymagających inwestycji.</w:t>
      </w:r>
    </w:p>
    <w:p w14:paraId="324D52A1" w14:textId="30D6B4CF" w:rsidR="00136570" w:rsidRPr="00136570" w:rsidRDefault="00136570" w:rsidP="00136570">
      <w:pPr>
        <w:suppressAutoHyphens/>
        <w:autoSpaceDN w:val="0"/>
        <w:spacing w:before="120" w:after="120" w:line="276" w:lineRule="auto"/>
        <w:jc w:val="both"/>
      </w:pPr>
      <w:r w:rsidRPr="00136570">
        <w:t xml:space="preserve">– </w:t>
      </w:r>
      <w:r w:rsidRPr="00136570">
        <w:rPr>
          <w:i/>
          <w:iCs/>
        </w:rPr>
        <w:t>CLIMATOP</w:t>
      </w:r>
      <w:r w:rsidRPr="00136570">
        <w:rPr>
          <w:i/>
          <w:iCs/>
          <w:vertAlign w:val="superscript"/>
        </w:rPr>
        <w:t>®</w:t>
      </w:r>
      <w:r w:rsidRPr="00136570">
        <w:rPr>
          <w:i/>
          <w:iCs/>
        </w:rPr>
        <w:t xml:space="preserve"> PRIME to linia szyb zespolonych do okien </w:t>
      </w:r>
      <w:proofErr w:type="spellStart"/>
      <w:r w:rsidRPr="00136570">
        <w:rPr>
          <w:i/>
          <w:iCs/>
        </w:rPr>
        <w:t>premium</w:t>
      </w:r>
      <w:proofErr w:type="spellEnd"/>
      <w:r w:rsidRPr="00136570">
        <w:rPr>
          <w:i/>
          <w:iCs/>
        </w:rPr>
        <w:t>, która łączy technologie odpowiadające na różne potrzeby nowoczesnego budownictwa: oszczędność energii, dostęp do światła dziennego, ochronę przed przegrzewaniem, redukcję hałasu i podwyższone bezpieczeństwo</w:t>
      </w:r>
      <w:r w:rsidRPr="00136570">
        <w:t xml:space="preserve"> – wyjaśnia Maciej Mańko. – </w:t>
      </w:r>
      <w:r w:rsidRPr="00136570">
        <w:rPr>
          <w:i/>
          <w:iCs/>
        </w:rPr>
        <w:t xml:space="preserve">To wyróżnienie ma dla nas dodatkowy wymiar, ponieważ rozwiązanie wykorzystuje komponenty rozwijane w ramach współpracy </w:t>
      </w:r>
      <w:proofErr w:type="spellStart"/>
      <w:r w:rsidRPr="00136570">
        <w:rPr>
          <w:i/>
          <w:iCs/>
        </w:rPr>
        <w:t>Glassolutions</w:t>
      </w:r>
      <w:proofErr w:type="spellEnd"/>
      <w:r w:rsidRPr="00136570">
        <w:rPr>
          <w:i/>
          <w:iCs/>
        </w:rPr>
        <w:t>, Saint-Gobain Glass</w:t>
      </w:r>
      <w:r>
        <w:rPr>
          <w:i/>
          <w:iCs/>
        </w:rPr>
        <w:t xml:space="preserve"> i </w:t>
      </w:r>
      <w:proofErr w:type="spellStart"/>
      <w:r w:rsidRPr="00136570">
        <w:rPr>
          <w:i/>
          <w:iCs/>
        </w:rPr>
        <w:t>Swisspacer</w:t>
      </w:r>
      <w:proofErr w:type="spellEnd"/>
      <w:r w:rsidRPr="00136570">
        <w:rPr>
          <w:i/>
          <w:iCs/>
        </w:rPr>
        <w:t>, co czyni je konkretnym przykładem synergii w ramach Grupy.</w:t>
      </w:r>
    </w:p>
    <w:p w14:paraId="5B67B005" w14:textId="00C2999E" w:rsidR="00136570" w:rsidRPr="00136570" w:rsidRDefault="00136570" w:rsidP="00136570">
      <w:pPr>
        <w:suppressAutoHyphens/>
        <w:autoSpaceDN w:val="0"/>
        <w:spacing w:before="120" w:after="120" w:line="276" w:lineRule="auto"/>
        <w:jc w:val="both"/>
      </w:pPr>
      <w:proofErr w:type="spellStart"/>
      <w:r w:rsidRPr="00136570">
        <w:t>WinDoGlass</w:t>
      </w:r>
      <w:proofErr w:type="spellEnd"/>
      <w:r w:rsidRPr="00136570">
        <w:t xml:space="preserve"> </w:t>
      </w:r>
      <w:proofErr w:type="spellStart"/>
      <w:r w:rsidRPr="00136570">
        <w:t>Innovation</w:t>
      </w:r>
      <w:proofErr w:type="spellEnd"/>
      <w:r w:rsidRPr="00136570">
        <w:t xml:space="preserve"> to Międzynarodowe Targi Stolarki Otworowej i Szkł</w:t>
      </w:r>
      <w:r>
        <w:t>a</w:t>
      </w:r>
      <w:r w:rsidRPr="00136570">
        <w:t xml:space="preserve">. Pierwsza edycja </w:t>
      </w:r>
      <w:r w:rsidR="00A02B4F">
        <w:t xml:space="preserve">odbyła się w dniach 25–26 września br. i </w:t>
      </w:r>
      <w:r w:rsidRPr="00136570">
        <w:t xml:space="preserve">łączyła praktyczne prezentacje technologii, montaż na żywo, ekspercką wiedzę </w:t>
      </w:r>
      <w:r w:rsidR="00A02B4F">
        <w:t>oraz</w:t>
      </w:r>
      <w:r w:rsidRPr="00136570">
        <w:t xml:space="preserve"> bezpośrednie spotkania przedstawicieli różnych obszarów branży.</w:t>
      </w:r>
    </w:p>
    <w:p w14:paraId="12B15530" w14:textId="1AE14AA6" w:rsidR="00F55989" w:rsidRPr="008D67E0" w:rsidRDefault="00F55989" w:rsidP="00136570">
      <w:pPr>
        <w:suppressAutoHyphens/>
        <w:autoSpaceDN w:val="0"/>
        <w:spacing w:before="120" w:after="120" w:line="276" w:lineRule="auto"/>
        <w:jc w:val="both"/>
      </w:pPr>
    </w:p>
    <w:sectPr w:rsidR="00F55989" w:rsidRPr="008D67E0" w:rsidSect="009029F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68" w:right="1134" w:bottom="1134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1FA90" w14:textId="77777777" w:rsidR="00143E9A" w:rsidRPr="00213EF0" w:rsidRDefault="00143E9A" w:rsidP="000D2398">
      <w:pPr>
        <w:spacing w:after="0" w:line="240" w:lineRule="auto"/>
      </w:pPr>
      <w:r w:rsidRPr="00213EF0">
        <w:separator/>
      </w:r>
    </w:p>
  </w:endnote>
  <w:endnote w:type="continuationSeparator" w:id="0">
    <w:p w14:paraId="08DB1655" w14:textId="77777777" w:rsidR="00143E9A" w:rsidRPr="00213EF0" w:rsidRDefault="00143E9A" w:rsidP="000D2398">
      <w:pPr>
        <w:spacing w:after="0" w:line="240" w:lineRule="auto"/>
      </w:pPr>
      <w:r w:rsidRPr="00213E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5287" w14:textId="42E2ADD0" w:rsidR="005A3D76" w:rsidRPr="00213EF0" w:rsidRDefault="00493D71" w:rsidP="00493D71">
    <w:pPr>
      <w:pStyle w:val="Nagwek2"/>
      <w:spacing w:line="240" w:lineRule="auto"/>
      <w:rPr>
        <w:b/>
        <w:bCs/>
        <w:color w:val="auto"/>
        <w:sz w:val="16"/>
        <w:szCs w:val="20"/>
      </w:rPr>
    </w:pPr>
    <w:bookmarkStart w:id="0" w:name="_Hlk142042876"/>
    <w:bookmarkStart w:id="1" w:name="_Hlk142042877"/>
    <w:r w:rsidRPr="00213EF0"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30A54F73" wp14:editId="6E54A7DA">
          <wp:simplePos x="0" y="0"/>
          <wp:positionH relativeFrom="margin">
            <wp:posOffset>2374265</wp:posOffset>
          </wp:positionH>
          <wp:positionV relativeFrom="page">
            <wp:posOffset>10200005</wp:posOffset>
          </wp:positionV>
          <wp:extent cx="1368000" cy="288000"/>
          <wp:effectExtent l="0" t="0" r="3810" b="0"/>
          <wp:wrapNone/>
          <wp:docPr id="5" name="Image 5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5613" w14:textId="18311C7E" w:rsidR="008D34A9" w:rsidRPr="00213EF0" w:rsidRDefault="00493D71" w:rsidP="00FE08EB">
    <w:pPr>
      <w:pStyle w:val="Nagwek2"/>
      <w:spacing w:line="240" w:lineRule="auto"/>
      <w:jc w:val="center"/>
      <w:rPr>
        <w:b/>
        <w:bCs/>
        <w:color w:val="auto"/>
        <w:sz w:val="16"/>
        <w:szCs w:val="16"/>
      </w:rPr>
    </w:pPr>
    <w:r w:rsidRPr="00213EF0">
      <w:rPr>
        <w:b/>
        <w:bCs/>
        <w:noProof/>
        <w:color w:val="auto"/>
        <w:sz w:val="40"/>
        <w:szCs w:val="40"/>
      </w:rPr>
      <w:drawing>
        <wp:anchor distT="0" distB="0" distL="114300" distR="114300" simplePos="0" relativeHeight="251679744" behindDoc="0" locked="0" layoutInCell="1" allowOverlap="1" wp14:anchorId="192D0A65" wp14:editId="4AEF3BE9">
          <wp:simplePos x="0" y="0"/>
          <wp:positionH relativeFrom="margin">
            <wp:posOffset>2698115</wp:posOffset>
          </wp:positionH>
          <wp:positionV relativeFrom="page">
            <wp:posOffset>9901555</wp:posOffset>
          </wp:positionV>
          <wp:extent cx="720000" cy="298800"/>
          <wp:effectExtent l="0" t="0" r="4445" b="6350"/>
          <wp:wrapNone/>
          <wp:docPr id="2103465646" name="Image 2103465646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465646" name="Image 2103465646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29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8EB" w:rsidRPr="00213EF0">
      <w:t xml:space="preserve"> </w:t>
    </w:r>
    <w:r w:rsidR="00653DCB" w:rsidRPr="00213EF0">
      <w:rPr>
        <w:b/>
        <w:bCs/>
        <w:color w:val="auto"/>
        <w:sz w:val="16"/>
        <w:szCs w:val="16"/>
      </w:rPr>
      <w:t>ul. Chmielna 69, 28 piętro</w:t>
    </w:r>
    <w:r w:rsidR="00FE08EB" w:rsidRPr="00213EF0">
      <w:rPr>
        <w:b/>
        <w:bCs/>
        <w:color w:val="auto"/>
        <w:sz w:val="16"/>
        <w:szCs w:val="16"/>
      </w:rPr>
      <w:t xml:space="preserve"> • </w:t>
    </w:r>
    <w:r w:rsidR="00653DCB" w:rsidRPr="00213EF0">
      <w:rPr>
        <w:b/>
        <w:bCs/>
        <w:color w:val="auto"/>
        <w:sz w:val="16"/>
        <w:szCs w:val="16"/>
      </w:rPr>
      <w:t>Varso Tower</w:t>
    </w:r>
    <w:r w:rsidR="00FE08EB" w:rsidRPr="00213EF0">
      <w:rPr>
        <w:b/>
        <w:bCs/>
        <w:color w:val="auto"/>
        <w:sz w:val="16"/>
        <w:szCs w:val="16"/>
      </w:rPr>
      <w:t xml:space="preserve"> • </w:t>
    </w:r>
    <w:r w:rsidR="00653DCB" w:rsidRPr="00213EF0">
      <w:rPr>
        <w:b/>
        <w:bCs/>
        <w:color w:val="auto"/>
        <w:sz w:val="16"/>
        <w:szCs w:val="16"/>
      </w:rPr>
      <w:t>00-801 Warszawa</w:t>
    </w:r>
    <w:r w:rsidR="00FE08EB" w:rsidRPr="00213EF0">
      <w:rPr>
        <w:b/>
        <w:bCs/>
        <w:color w:val="auto"/>
        <w:sz w:val="16"/>
        <w:szCs w:val="16"/>
      </w:rPr>
      <w:t xml:space="preserve"> •</w:t>
    </w:r>
    <w:r w:rsidR="00653DCB" w:rsidRPr="00213EF0">
      <w:rPr>
        <w:b/>
        <w:bCs/>
        <w:color w:val="auto"/>
        <w:sz w:val="16"/>
        <w:szCs w:val="16"/>
      </w:rPr>
      <w:t xml:space="preserve"> www.saint-gobain.pl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1BD1F" w14:textId="77777777" w:rsidR="00143E9A" w:rsidRPr="00213EF0" w:rsidRDefault="00143E9A" w:rsidP="000D2398">
      <w:pPr>
        <w:spacing w:after="0" w:line="240" w:lineRule="auto"/>
      </w:pPr>
      <w:r w:rsidRPr="00213EF0">
        <w:separator/>
      </w:r>
    </w:p>
  </w:footnote>
  <w:footnote w:type="continuationSeparator" w:id="0">
    <w:p w14:paraId="50A7A7E5" w14:textId="77777777" w:rsidR="00143E9A" w:rsidRPr="00213EF0" w:rsidRDefault="00143E9A" w:rsidP="000D2398">
      <w:pPr>
        <w:spacing w:after="0" w:line="240" w:lineRule="auto"/>
      </w:pPr>
      <w:r w:rsidRPr="00213E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EAC6" w14:textId="0C91E0EB" w:rsidR="00BD3AF7" w:rsidRPr="00213EF0" w:rsidRDefault="00475D84" w:rsidP="00BD3AF7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color w:val="8C0046" w:themeColor="text2"/>
        <w:sz w:val="28"/>
        <w:szCs w:val="28"/>
      </w:rPr>
    </w:pPr>
    <w:r w:rsidRPr="00213EF0">
      <w:rPr>
        <w:b/>
        <w:bCs/>
        <w:noProof/>
        <w:color w:val="8C0046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82D494" wp14:editId="11E45822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755820165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A345E" id="Freeform: Shape 1" o:spid="_x0000_s1026" style="position:absolute;margin-left:0;margin-top:-28.5pt;width:595.25pt;height:802.7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</w:p>
  <w:p w14:paraId="7475479D" w14:textId="694BEAE7" w:rsidR="006B5242" w:rsidRPr="00213EF0" w:rsidRDefault="006B5242" w:rsidP="000F1E08">
    <w:pPr>
      <w:pStyle w:val="Nagwek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7A0A" w14:textId="2ECF2A81" w:rsidR="00493D71" w:rsidRPr="00213EF0" w:rsidRDefault="00925772" w:rsidP="00BD3AF7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color w:val="8C0046" w:themeColor="text2"/>
        <w:sz w:val="28"/>
        <w:szCs w:val="28"/>
      </w:rPr>
    </w:pPr>
    <w:r w:rsidRPr="00213EF0">
      <w:rPr>
        <w:noProof/>
        <w:color w:val="8C0046" w:themeColor="text2"/>
        <w:lang w:eastAsia="fr-FR"/>
      </w:rPr>
      <w:drawing>
        <wp:anchor distT="0" distB="0" distL="114300" distR="114300" simplePos="0" relativeHeight="251677696" behindDoc="0" locked="0" layoutInCell="1" allowOverlap="1" wp14:anchorId="490D0DA5" wp14:editId="55EB3D25">
          <wp:simplePos x="0" y="0"/>
          <wp:positionH relativeFrom="page">
            <wp:posOffset>4926619</wp:posOffset>
          </wp:positionH>
          <wp:positionV relativeFrom="page">
            <wp:posOffset>478790</wp:posOffset>
          </wp:positionV>
          <wp:extent cx="1979930" cy="419100"/>
          <wp:effectExtent l="0" t="0" r="1270" b="0"/>
          <wp:wrapNone/>
          <wp:docPr id="77314447" name="Image 77314447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D71" w:rsidRPr="00213EF0">
      <w:rPr>
        <w:b/>
        <w:bCs/>
        <w:noProof/>
        <w:color w:val="8C0046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5ED322" wp14:editId="5354913D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161558706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123F0" id="Freeform: Shape 1" o:spid="_x0000_s1026" style="position:absolute;margin-left:0;margin-top:-28.5pt;width:595.25pt;height:802.7pt;z-index:25167667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</w:p>
  <w:p w14:paraId="649BD37B" w14:textId="27B80CA1" w:rsidR="00493D71" w:rsidRPr="00213EF0" w:rsidRDefault="00493D71" w:rsidP="00493D71">
    <w:pPr>
      <w:pStyle w:val="Nagwek"/>
      <w:ind w:left="-567"/>
    </w:pPr>
  </w:p>
  <w:p w14:paraId="0BCBB615" w14:textId="7E6F2C04" w:rsidR="005D111C" w:rsidRPr="00213EF0" w:rsidRDefault="007B3273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ind w:left="-567"/>
    </w:pPr>
    <w:r w:rsidRPr="00213EF0">
      <w:tab/>
    </w:r>
    <w:r w:rsidRPr="00213EF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7D1"/>
    <w:multiLevelType w:val="multilevel"/>
    <w:tmpl w:val="FFD0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51E26D7"/>
    <w:multiLevelType w:val="hybridMultilevel"/>
    <w:tmpl w:val="5BCACE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3A3BDF"/>
    <w:multiLevelType w:val="hybridMultilevel"/>
    <w:tmpl w:val="5696359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A752A"/>
    <w:multiLevelType w:val="hybridMultilevel"/>
    <w:tmpl w:val="60F629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24A"/>
    <w:multiLevelType w:val="hybridMultilevel"/>
    <w:tmpl w:val="8FBA5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65D60"/>
    <w:multiLevelType w:val="hybridMultilevel"/>
    <w:tmpl w:val="4B4E58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3056728">
    <w:abstractNumId w:val="4"/>
  </w:num>
  <w:num w:numId="2" w16cid:durableId="71512206">
    <w:abstractNumId w:val="0"/>
  </w:num>
  <w:num w:numId="3" w16cid:durableId="1565289938">
    <w:abstractNumId w:val="5"/>
  </w:num>
  <w:num w:numId="4" w16cid:durableId="1109354420">
    <w:abstractNumId w:val="1"/>
  </w:num>
  <w:num w:numId="5" w16cid:durableId="1753236645">
    <w:abstractNumId w:val="2"/>
  </w:num>
  <w:num w:numId="6" w16cid:durableId="1907302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98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8"/>
    <w:rsid w:val="000118A7"/>
    <w:rsid w:val="00024F5B"/>
    <w:rsid w:val="000419F7"/>
    <w:rsid w:val="000423B2"/>
    <w:rsid w:val="000464FA"/>
    <w:rsid w:val="000511D9"/>
    <w:rsid w:val="000675BF"/>
    <w:rsid w:val="00067728"/>
    <w:rsid w:val="00070615"/>
    <w:rsid w:val="0007308B"/>
    <w:rsid w:val="00073887"/>
    <w:rsid w:val="000767BA"/>
    <w:rsid w:val="000810FE"/>
    <w:rsid w:val="00085575"/>
    <w:rsid w:val="00095EDF"/>
    <w:rsid w:val="0009615A"/>
    <w:rsid w:val="000A496E"/>
    <w:rsid w:val="000A7D82"/>
    <w:rsid w:val="000B2960"/>
    <w:rsid w:val="000B6694"/>
    <w:rsid w:val="000C1FCF"/>
    <w:rsid w:val="000C2D16"/>
    <w:rsid w:val="000C7F0A"/>
    <w:rsid w:val="000D2286"/>
    <w:rsid w:val="000D2398"/>
    <w:rsid w:val="000D275F"/>
    <w:rsid w:val="000D576A"/>
    <w:rsid w:val="000E2B95"/>
    <w:rsid w:val="000E4C8E"/>
    <w:rsid w:val="000F05AB"/>
    <w:rsid w:val="000F1E08"/>
    <w:rsid w:val="000F5AE8"/>
    <w:rsid w:val="001116D5"/>
    <w:rsid w:val="00111786"/>
    <w:rsid w:val="001169BB"/>
    <w:rsid w:val="00117463"/>
    <w:rsid w:val="00121DF2"/>
    <w:rsid w:val="00123EB4"/>
    <w:rsid w:val="0012709B"/>
    <w:rsid w:val="00134056"/>
    <w:rsid w:val="00134221"/>
    <w:rsid w:val="00136570"/>
    <w:rsid w:val="001402D5"/>
    <w:rsid w:val="00142A12"/>
    <w:rsid w:val="00143E9A"/>
    <w:rsid w:val="00145AD8"/>
    <w:rsid w:val="00147446"/>
    <w:rsid w:val="00161FAB"/>
    <w:rsid w:val="0016516D"/>
    <w:rsid w:val="00182132"/>
    <w:rsid w:val="00184CCE"/>
    <w:rsid w:val="00193465"/>
    <w:rsid w:val="00193D53"/>
    <w:rsid w:val="001A0278"/>
    <w:rsid w:val="001A30A8"/>
    <w:rsid w:val="001B283C"/>
    <w:rsid w:val="001B35D3"/>
    <w:rsid w:val="001B7179"/>
    <w:rsid w:val="001C12F3"/>
    <w:rsid w:val="001E0C91"/>
    <w:rsid w:val="001F247E"/>
    <w:rsid w:val="001F40D9"/>
    <w:rsid w:val="001F5F7F"/>
    <w:rsid w:val="0020639A"/>
    <w:rsid w:val="00213EF0"/>
    <w:rsid w:val="00221E9F"/>
    <w:rsid w:val="002248D0"/>
    <w:rsid w:val="00230E7D"/>
    <w:rsid w:val="0023325E"/>
    <w:rsid w:val="0024434E"/>
    <w:rsid w:val="002444B9"/>
    <w:rsid w:val="002455DF"/>
    <w:rsid w:val="00245769"/>
    <w:rsid w:val="002651F0"/>
    <w:rsid w:val="00266518"/>
    <w:rsid w:val="00272ECD"/>
    <w:rsid w:val="002824ED"/>
    <w:rsid w:val="00283E1F"/>
    <w:rsid w:val="00290C0C"/>
    <w:rsid w:val="00290E0E"/>
    <w:rsid w:val="00292F0C"/>
    <w:rsid w:val="002955FD"/>
    <w:rsid w:val="002B36C2"/>
    <w:rsid w:val="002B5573"/>
    <w:rsid w:val="002C0B79"/>
    <w:rsid w:val="002C6595"/>
    <w:rsid w:val="002C6F73"/>
    <w:rsid w:val="002D29B8"/>
    <w:rsid w:val="002D76DD"/>
    <w:rsid w:val="002E4A0A"/>
    <w:rsid w:val="002F0805"/>
    <w:rsid w:val="00304B3F"/>
    <w:rsid w:val="0031507D"/>
    <w:rsid w:val="00317585"/>
    <w:rsid w:val="00321942"/>
    <w:rsid w:val="00326907"/>
    <w:rsid w:val="00331D49"/>
    <w:rsid w:val="0033753E"/>
    <w:rsid w:val="00341248"/>
    <w:rsid w:val="00342EA2"/>
    <w:rsid w:val="0034776F"/>
    <w:rsid w:val="003524BF"/>
    <w:rsid w:val="00384817"/>
    <w:rsid w:val="003C3089"/>
    <w:rsid w:val="003C525C"/>
    <w:rsid w:val="003C538F"/>
    <w:rsid w:val="003C650E"/>
    <w:rsid w:val="003D4C57"/>
    <w:rsid w:val="003D7DC5"/>
    <w:rsid w:val="003E2D2C"/>
    <w:rsid w:val="003E54F9"/>
    <w:rsid w:val="003E687E"/>
    <w:rsid w:val="00407830"/>
    <w:rsid w:val="00424C64"/>
    <w:rsid w:val="00431D28"/>
    <w:rsid w:val="004423CF"/>
    <w:rsid w:val="00460CCC"/>
    <w:rsid w:val="00462B52"/>
    <w:rsid w:val="00471742"/>
    <w:rsid w:val="00475D84"/>
    <w:rsid w:val="00493D71"/>
    <w:rsid w:val="004A1590"/>
    <w:rsid w:val="004A3E1B"/>
    <w:rsid w:val="004B2D34"/>
    <w:rsid w:val="004B5AB3"/>
    <w:rsid w:val="004C74CC"/>
    <w:rsid w:val="004E5E2C"/>
    <w:rsid w:val="005022D0"/>
    <w:rsid w:val="00507EFE"/>
    <w:rsid w:val="00517C30"/>
    <w:rsid w:val="00526352"/>
    <w:rsid w:val="00532550"/>
    <w:rsid w:val="00532D0C"/>
    <w:rsid w:val="00537760"/>
    <w:rsid w:val="00537CC5"/>
    <w:rsid w:val="0054661F"/>
    <w:rsid w:val="00547257"/>
    <w:rsid w:val="005639C1"/>
    <w:rsid w:val="00567860"/>
    <w:rsid w:val="005733C7"/>
    <w:rsid w:val="005803CA"/>
    <w:rsid w:val="005824E9"/>
    <w:rsid w:val="00585713"/>
    <w:rsid w:val="0058607A"/>
    <w:rsid w:val="00587A3F"/>
    <w:rsid w:val="005A2EE9"/>
    <w:rsid w:val="005A3A0D"/>
    <w:rsid w:val="005A3D76"/>
    <w:rsid w:val="005B3361"/>
    <w:rsid w:val="005D111C"/>
    <w:rsid w:val="005D5C71"/>
    <w:rsid w:val="006126C2"/>
    <w:rsid w:val="00623D1A"/>
    <w:rsid w:val="0062613B"/>
    <w:rsid w:val="00645F0D"/>
    <w:rsid w:val="00647C15"/>
    <w:rsid w:val="00653D47"/>
    <w:rsid w:val="00653DCB"/>
    <w:rsid w:val="006772E1"/>
    <w:rsid w:val="00684285"/>
    <w:rsid w:val="006861F3"/>
    <w:rsid w:val="006A57F9"/>
    <w:rsid w:val="006A6306"/>
    <w:rsid w:val="006A6DCC"/>
    <w:rsid w:val="006B0132"/>
    <w:rsid w:val="006B2402"/>
    <w:rsid w:val="006B5242"/>
    <w:rsid w:val="006C1100"/>
    <w:rsid w:val="006C2B66"/>
    <w:rsid w:val="006C7A87"/>
    <w:rsid w:val="006D4231"/>
    <w:rsid w:val="006D6732"/>
    <w:rsid w:val="006E5AC0"/>
    <w:rsid w:val="006F0F23"/>
    <w:rsid w:val="006F2B82"/>
    <w:rsid w:val="006F2F3C"/>
    <w:rsid w:val="006F79B5"/>
    <w:rsid w:val="007009A9"/>
    <w:rsid w:val="00701AB9"/>
    <w:rsid w:val="00705684"/>
    <w:rsid w:val="00717C6E"/>
    <w:rsid w:val="00721822"/>
    <w:rsid w:val="007338F1"/>
    <w:rsid w:val="00743CFA"/>
    <w:rsid w:val="00750581"/>
    <w:rsid w:val="00770DE4"/>
    <w:rsid w:val="00775203"/>
    <w:rsid w:val="007757A9"/>
    <w:rsid w:val="007779F0"/>
    <w:rsid w:val="0079086A"/>
    <w:rsid w:val="007A7A73"/>
    <w:rsid w:val="007B3273"/>
    <w:rsid w:val="007C314B"/>
    <w:rsid w:val="007D2E62"/>
    <w:rsid w:val="007D7873"/>
    <w:rsid w:val="007F1F50"/>
    <w:rsid w:val="00804C2A"/>
    <w:rsid w:val="00812B4C"/>
    <w:rsid w:val="00825371"/>
    <w:rsid w:val="00837F5B"/>
    <w:rsid w:val="008571E1"/>
    <w:rsid w:val="008700A7"/>
    <w:rsid w:val="00896FA3"/>
    <w:rsid w:val="008C000A"/>
    <w:rsid w:val="008C4B26"/>
    <w:rsid w:val="008D071D"/>
    <w:rsid w:val="008D226E"/>
    <w:rsid w:val="008D27B6"/>
    <w:rsid w:val="008D34A9"/>
    <w:rsid w:val="008D67E0"/>
    <w:rsid w:val="008E3EC3"/>
    <w:rsid w:val="008E6896"/>
    <w:rsid w:val="008F646F"/>
    <w:rsid w:val="009029F8"/>
    <w:rsid w:val="00904F34"/>
    <w:rsid w:val="0090630E"/>
    <w:rsid w:val="00914D82"/>
    <w:rsid w:val="00925772"/>
    <w:rsid w:val="00925CF8"/>
    <w:rsid w:val="00926751"/>
    <w:rsid w:val="00933016"/>
    <w:rsid w:val="00934C16"/>
    <w:rsid w:val="0093600F"/>
    <w:rsid w:val="009407B6"/>
    <w:rsid w:val="00941884"/>
    <w:rsid w:val="009442C6"/>
    <w:rsid w:val="00944781"/>
    <w:rsid w:val="00945A45"/>
    <w:rsid w:val="00946821"/>
    <w:rsid w:val="009554D9"/>
    <w:rsid w:val="009602C3"/>
    <w:rsid w:val="00960819"/>
    <w:rsid w:val="0096105F"/>
    <w:rsid w:val="00963EEC"/>
    <w:rsid w:val="00970C61"/>
    <w:rsid w:val="009722D3"/>
    <w:rsid w:val="0097668A"/>
    <w:rsid w:val="00976D19"/>
    <w:rsid w:val="0099511D"/>
    <w:rsid w:val="009A0F84"/>
    <w:rsid w:val="009A1DC8"/>
    <w:rsid w:val="009A2BF2"/>
    <w:rsid w:val="009A2F5F"/>
    <w:rsid w:val="009A4875"/>
    <w:rsid w:val="009A502D"/>
    <w:rsid w:val="009B6DC2"/>
    <w:rsid w:val="009D2130"/>
    <w:rsid w:val="009E008B"/>
    <w:rsid w:val="009F254A"/>
    <w:rsid w:val="00A02B4F"/>
    <w:rsid w:val="00A15FB7"/>
    <w:rsid w:val="00A258DE"/>
    <w:rsid w:val="00A26FCE"/>
    <w:rsid w:val="00A370D5"/>
    <w:rsid w:val="00A662DA"/>
    <w:rsid w:val="00A901AD"/>
    <w:rsid w:val="00A9335C"/>
    <w:rsid w:val="00AA105A"/>
    <w:rsid w:val="00AC6E1A"/>
    <w:rsid w:val="00AD349B"/>
    <w:rsid w:val="00AE49B2"/>
    <w:rsid w:val="00AE5CD9"/>
    <w:rsid w:val="00AF4A63"/>
    <w:rsid w:val="00AF7D28"/>
    <w:rsid w:val="00AF7EFD"/>
    <w:rsid w:val="00B045FD"/>
    <w:rsid w:val="00B159B4"/>
    <w:rsid w:val="00B17D9E"/>
    <w:rsid w:val="00B23228"/>
    <w:rsid w:val="00B23A4B"/>
    <w:rsid w:val="00B34DDF"/>
    <w:rsid w:val="00B37381"/>
    <w:rsid w:val="00B44DE4"/>
    <w:rsid w:val="00B51539"/>
    <w:rsid w:val="00B518AF"/>
    <w:rsid w:val="00B5446A"/>
    <w:rsid w:val="00B545A2"/>
    <w:rsid w:val="00B54AAB"/>
    <w:rsid w:val="00B64AEE"/>
    <w:rsid w:val="00B65213"/>
    <w:rsid w:val="00BB40E8"/>
    <w:rsid w:val="00BB7236"/>
    <w:rsid w:val="00BC44BB"/>
    <w:rsid w:val="00BC65F1"/>
    <w:rsid w:val="00BD3AF7"/>
    <w:rsid w:val="00BD4AA8"/>
    <w:rsid w:val="00BE71E9"/>
    <w:rsid w:val="00C04843"/>
    <w:rsid w:val="00C179FB"/>
    <w:rsid w:val="00C17DC1"/>
    <w:rsid w:val="00C2452D"/>
    <w:rsid w:val="00C34F9C"/>
    <w:rsid w:val="00C423E1"/>
    <w:rsid w:val="00C4794F"/>
    <w:rsid w:val="00C47950"/>
    <w:rsid w:val="00C5604B"/>
    <w:rsid w:val="00C6007F"/>
    <w:rsid w:val="00C63CC2"/>
    <w:rsid w:val="00C75B08"/>
    <w:rsid w:val="00C82E37"/>
    <w:rsid w:val="00C838A1"/>
    <w:rsid w:val="00C8549F"/>
    <w:rsid w:val="00C85631"/>
    <w:rsid w:val="00C85AD7"/>
    <w:rsid w:val="00C91B2E"/>
    <w:rsid w:val="00C97030"/>
    <w:rsid w:val="00CE36DE"/>
    <w:rsid w:val="00D101E3"/>
    <w:rsid w:val="00D135D6"/>
    <w:rsid w:val="00D210E3"/>
    <w:rsid w:val="00D2419B"/>
    <w:rsid w:val="00D26B6E"/>
    <w:rsid w:val="00D32680"/>
    <w:rsid w:val="00D350A4"/>
    <w:rsid w:val="00D40915"/>
    <w:rsid w:val="00D4410F"/>
    <w:rsid w:val="00D53042"/>
    <w:rsid w:val="00D80CD2"/>
    <w:rsid w:val="00D957D1"/>
    <w:rsid w:val="00DA53A3"/>
    <w:rsid w:val="00DB046A"/>
    <w:rsid w:val="00DB2FEC"/>
    <w:rsid w:val="00DC111A"/>
    <w:rsid w:val="00DC50F3"/>
    <w:rsid w:val="00DC65E7"/>
    <w:rsid w:val="00DE2857"/>
    <w:rsid w:val="00DE3F09"/>
    <w:rsid w:val="00DE576A"/>
    <w:rsid w:val="00DE5FD1"/>
    <w:rsid w:val="00E060B1"/>
    <w:rsid w:val="00E104D6"/>
    <w:rsid w:val="00E15DCA"/>
    <w:rsid w:val="00E20FE0"/>
    <w:rsid w:val="00E319CA"/>
    <w:rsid w:val="00E41CC7"/>
    <w:rsid w:val="00E47767"/>
    <w:rsid w:val="00E5673F"/>
    <w:rsid w:val="00E71644"/>
    <w:rsid w:val="00E76998"/>
    <w:rsid w:val="00E848DB"/>
    <w:rsid w:val="00E87EA5"/>
    <w:rsid w:val="00EA565E"/>
    <w:rsid w:val="00EB28A9"/>
    <w:rsid w:val="00EB5CF3"/>
    <w:rsid w:val="00EB60B3"/>
    <w:rsid w:val="00EE3573"/>
    <w:rsid w:val="00EE46CD"/>
    <w:rsid w:val="00EE5F40"/>
    <w:rsid w:val="00EF4F0B"/>
    <w:rsid w:val="00F017F4"/>
    <w:rsid w:val="00F0508E"/>
    <w:rsid w:val="00F11834"/>
    <w:rsid w:val="00F32176"/>
    <w:rsid w:val="00F42127"/>
    <w:rsid w:val="00F424B8"/>
    <w:rsid w:val="00F42DF8"/>
    <w:rsid w:val="00F5274C"/>
    <w:rsid w:val="00F53D9C"/>
    <w:rsid w:val="00F55989"/>
    <w:rsid w:val="00F73D4B"/>
    <w:rsid w:val="00FA0435"/>
    <w:rsid w:val="00FA65BF"/>
    <w:rsid w:val="00FC0CFD"/>
    <w:rsid w:val="00FC140B"/>
    <w:rsid w:val="00FD1458"/>
    <w:rsid w:val="00FE08EB"/>
    <w:rsid w:val="00FE0F6A"/>
    <w:rsid w:val="00FE3425"/>
    <w:rsid w:val="00FE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BD4E0"/>
  <w15:chartTrackingRefBased/>
  <w15:docId w15:val="{603F5327-37CB-454B-9383-2E11043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3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paragraph" w:styleId="Nagwek2">
    <w:name w:val="heading 2"/>
    <w:aliases w:val="Body text"/>
    <w:basedOn w:val="Normalny"/>
    <w:next w:val="Normalny"/>
    <w:link w:val="Nagwek2Znak"/>
    <w:uiPriority w:val="9"/>
    <w:unhideWhenUsed/>
    <w:qFormat/>
    <w:rsid w:val="005A3D76"/>
    <w:pPr>
      <w:keepNext/>
      <w:keepLines/>
      <w:spacing w:after="0" w:line="280" w:lineRule="exact"/>
      <w:jc w:val="both"/>
      <w:outlineLvl w:val="1"/>
    </w:pPr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D2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3E1"/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character" w:customStyle="1" w:styleId="Nagwek2Znak">
    <w:name w:val="Nagłówek 2 Znak"/>
    <w:aliases w:val="Body text Znak"/>
    <w:basedOn w:val="Domylnaczcionkaakapitu"/>
    <w:link w:val="Nagwek2"/>
    <w:uiPriority w:val="9"/>
    <w:rsid w:val="005A3D76"/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">
    <w:name w:val="header"/>
    <w:basedOn w:val="Normalny"/>
    <w:link w:val="Nagwek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98"/>
  </w:style>
  <w:style w:type="paragraph" w:styleId="Stopka">
    <w:name w:val="footer"/>
    <w:basedOn w:val="Normalny"/>
    <w:link w:val="Stopka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98"/>
  </w:style>
  <w:style w:type="character" w:customStyle="1" w:styleId="Nagwek3Znak">
    <w:name w:val="Nagłówek 3 Znak"/>
    <w:basedOn w:val="Domylnaczcionkaakapitu"/>
    <w:link w:val="Nagwek3"/>
    <w:uiPriority w:val="9"/>
    <w:rsid w:val="000D2398"/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paragraph" w:customStyle="1" w:styleId="BasicParagraph">
    <w:name w:val="[Basic Paragraph]"/>
    <w:basedOn w:val="Normalny"/>
    <w:uiPriority w:val="99"/>
    <w:rsid w:val="00BB40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character" w:styleId="Numerwiersza">
    <w:name w:val="line number"/>
    <w:basedOn w:val="Domylnaczcionkaakapitu"/>
    <w:uiPriority w:val="99"/>
    <w:semiHidden/>
    <w:unhideWhenUsed/>
    <w:rsid w:val="00E319CA"/>
  </w:style>
  <w:style w:type="character" w:styleId="Hipercze">
    <w:name w:val="Hyperlink"/>
    <w:basedOn w:val="Domylnaczcionkaakapitu"/>
    <w:uiPriority w:val="99"/>
    <w:unhideWhenUsed/>
    <w:rsid w:val="00941884"/>
    <w:rPr>
      <w:color w:val="00000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8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31D28"/>
    <w:rPr>
      <w:color w:val="00ADE1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1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5">
    <w:name w:val="A5"/>
    <w:uiPriority w:val="99"/>
    <w:rsid w:val="00D101E3"/>
    <w:rPr>
      <w:rFonts w:cs="Gotham Book"/>
      <w:color w:val="00000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101E3"/>
    <w:rPr>
      <w:b/>
      <w:bCs/>
    </w:rPr>
  </w:style>
  <w:style w:type="paragraph" w:styleId="Akapitzlist">
    <w:name w:val="List Paragraph"/>
    <w:basedOn w:val="Normalny"/>
    <w:qFormat/>
    <w:rsid w:val="0011746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D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D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D53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D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D53"/>
    <w:rPr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2651F0"/>
    <w:pPr>
      <w:spacing w:after="0" w:line="240" w:lineRule="auto"/>
    </w:pPr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42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4285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42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Glassolutions">
      <a:dk1>
        <a:srgbClr val="625C59"/>
      </a:dk1>
      <a:lt1>
        <a:srgbClr val="FFFFFF"/>
      </a:lt1>
      <a:dk2>
        <a:srgbClr val="8C0046"/>
      </a:dk2>
      <a:lt2>
        <a:srgbClr val="000000"/>
      </a:lt2>
      <a:accent1>
        <a:srgbClr val="8C0046"/>
      </a:accent1>
      <a:accent2>
        <a:srgbClr val="FF7800"/>
      </a:accent2>
      <a:accent3>
        <a:srgbClr val="A0C8D2"/>
      </a:accent3>
      <a:accent4>
        <a:srgbClr val="00ADE1"/>
      </a:accent4>
      <a:accent5>
        <a:srgbClr val="ED0530"/>
      </a:accent5>
      <a:accent6>
        <a:srgbClr val="67B9B0"/>
      </a:accent6>
      <a:hlink>
        <a:srgbClr val="000000"/>
      </a:hlink>
      <a:folHlink>
        <a:srgbClr val="00ADE1"/>
      </a:folHlink>
    </a:clrScheme>
    <a:fontScheme name="SGB to word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99B123D73964895A04A8DAE65C271" ma:contentTypeVersion="17" ma:contentTypeDescription="Crée un document." ma:contentTypeScope="" ma:versionID="2d818e260bd027c6836c23c3aa21511c">
  <xsd:schema xmlns:xsd="http://www.w3.org/2001/XMLSchema" xmlns:xs="http://www.w3.org/2001/XMLSchema" xmlns:p="http://schemas.microsoft.com/office/2006/metadata/properties" xmlns:ns2="fec7b8fe-4114-46f4-ade6-70f04e86ddb7" xmlns:ns3="b453b420-91fd-4e4a-aa4e-cd2673e636f9" targetNamespace="http://schemas.microsoft.com/office/2006/metadata/properties" ma:root="true" ma:fieldsID="20a1202d11428c6f5db240a826dbe084" ns2:_="" ns3:_="">
    <xsd:import namespace="fec7b8fe-4114-46f4-ade6-70f04e86ddb7"/>
    <xsd:import namespace="b453b420-91fd-4e4a-aa4e-cd2673e63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7b8fe-4114-46f4-ade6-70f04e86d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8e937e-a000-4b8d-b995-2f10e0fc0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3b420-91fd-4e4a-aa4e-cd2673e63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0e2644-5e5b-43a3-88ad-22e59281d42a}" ma:internalName="TaxCatchAll" ma:showField="CatchAllData" ma:web="b453b420-91fd-4e4a-aa4e-cd2673e63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7b8fe-4114-46f4-ade6-70f04e86ddb7">
      <Terms xmlns="http://schemas.microsoft.com/office/infopath/2007/PartnerControls"/>
    </lcf76f155ced4ddcb4097134ff3c332f>
    <TaxCatchAll xmlns="b453b420-91fd-4e4a-aa4e-cd2673e636f9" xsi:nil="true"/>
  </documentManagement>
</p:properties>
</file>

<file path=customXml/itemProps1.xml><?xml version="1.0" encoding="utf-8"?>
<ds:datastoreItem xmlns:ds="http://schemas.openxmlformats.org/officeDocument/2006/customXml" ds:itemID="{32F8FF35-2737-4A63-AFBF-A014892F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CBFE5-15A6-4465-B7BD-C5FC4261DB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F7EFD-32F0-4BE4-B1AA-174FB133E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7b8fe-4114-46f4-ade6-70f04e86ddb7"/>
    <ds:schemaRef ds:uri="b453b420-91fd-4e4a-aa4e-cd2673e63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2AE115-DD2C-4074-825E-B66D2E2B3FB1}">
  <ds:schemaRefs>
    <ds:schemaRef ds:uri="http://schemas.microsoft.com/office/2006/metadata/properties"/>
    <ds:schemaRef ds:uri="http://schemas.microsoft.com/office/infopath/2007/PartnerControls"/>
    <ds:schemaRef ds:uri="fec7b8fe-4114-46f4-ade6-70f04e86ddb7"/>
    <ds:schemaRef ds:uri="b453b420-91fd-4e4a-aa4e-cd2673e636f9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421</Words>
  <Characters>2530</Characters>
  <Application>Microsoft Office Word</Application>
  <DocSecurity>0</DocSecurity>
  <Lines>21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Pokeslide</dc:creator>
  <cp:keywords/>
  <dc:description/>
  <cp:lastModifiedBy>Tower Group 2</cp:lastModifiedBy>
  <cp:revision>8</cp:revision>
  <cp:lastPrinted>2023-11-01T01:31:00Z</cp:lastPrinted>
  <dcterms:created xsi:type="dcterms:W3CDTF">2026-05-05T13:28:00Z</dcterms:created>
  <dcterms:modified xsi:type="dcterms:W3CDTF">2026-10-06T09:30:00Z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2023-08-03T12:57:45Z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be77eb8b-03ff-4a18-b0b2-217459ffcf7c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0x01010009E99B123D73964895A04A8DAE65C271</vt:lpwstr>
  </property>
  <property fmtid="{D5CDD505-2E9C-101B-9397-08002B2CF9AE}" pid="10" name="MediaServiceImageTags">
    <vt:lpwstr/>
  </property>
</Properties>
</file>