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177B09" w14:textId="6E8C9B9E" w:rsidR="00265F16" w:rsidRPr="003A0A69" w:rsidRDefault="00265F16" w:rsidP="00EC2488">
      <w:pPr>
        <w:spacing w:line="276" w:lineRule="auto"/>
        <w:jc w:val="right"/>
        <w:rPr>
          <w:rFonts w:ascii="Segoe UI" w:hAnsi="Segoe UI" w:cs="Segoe UI"/>
          <w:lang w:val="pl-PL"/>
        </w:rPr>
      </w:pPr>
      <w:r w:rsidRPr="003A0A69">
        <w:rPr>
          <w:rFonts w:ascii="Segoe UI" w:hAnsi="Segoe UI" w:cs="Segoe UI"/>
          <w:lang w:val="pl-PL"/>
        </w:rPr>
        <w:t>KOMUNIKAT PRASOWY</w:t>
      </w:r>
    </w:p>
    <w:p w14:paraId="550AC592" w14:textId="7D9B4B6D" w:rsidR="00194879" w:rsidRPr="003A0A69" w:rsidRDefault="00325E1E" w:rsidP="00EC2488">
      <w:pPr>
        <w:spacing w:line="276" w:lineRule="auto"/>
        <w:jc w:val="right"/>
        <w:rPr>
          <w:rFonts w:ascii="Segoe UI" w:hAnsi="Segoe UI" w:cs="Segoe UI"/>
          <w:sz w:val="20"/>
          <w:szCs w:val="20"/>
          <w:lang w:val="pl-PL"/>
        </w:rPr>
      </w:pPr>
      <w:r>
        <w:rPr>
          <w:rFonts w:ascii="Segoe UI" w:hAnsi="Segoe UI" w:cs="Segoe UI"/>
          <w:sz w:val="20"/>
          <w:szCs w:val="20"/>
          <w:lang w:val="pl-PL"/>
        </w:rPr>
        <w:t>6</w:t>
      </w:r>
      <w:r w:rsidR="00A67820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>
        <w:rPr>
          <w:rFonts w:ascii="Segoe UI" w:hAnsi="Segoe UI" w:cs="Segoe UI"/>
          <w:sz w:val="20"/>
          <w:szCs w:val="20"/>
          <w:lang w:val="pl-PL"/>
        </w:rPr>
        <w:t>października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202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6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r.</w:t>
      </w:r>
    </w:p>
    <w:p w14:paraId="672EBBEE" w14:textId="77777777" w:rsidR="00976A47" w:rsidRPr="003A0A69" w:rsidRDefault="00976A47" w:rsidP="00EC2488">
      <w:pPr>
        <w:spacing w:line="276" w:lineRule="auto"/>
        <w:rPr>
          <w:rFonts w:ascii="Segoe UI" w:hAnsi="Segoe UI" w:cs="Segoe UI"/>
          <w:b/>
          <w:bCs/>
          <w:sz w:val="32"/>
          <w:szCs w:val="32"/>
          <w:lang w:val="pl-PL"/>
        </w:rPr>
      </w:pPr>
    </w:p>
    <w:p w14:paraId="061A59CF" w14:textId="799654BC" w:rsidR="00476B52" w:rsidRPr="00325E1E" w:rsidRDefault="00BF1551" w:rsidP="00EC2488">
      <w:pPr>
        <w:autoSpaceDE w:val="0"/>
        <w:autoSpaceDN w:val="0"/>
        <w:adjustRightInd w:val="0"/>
        <w:spacing w:after="0" w:line="276" w:lineRule="auto"/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</w:pPr>
      <w:proofErr w:type="spellStart"/>
      <w:r w:rsidRPr="00BF1551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LemonTree</w:t>
      </w:r>
      <w:proofErr w:type="spellEnd"/>
      <w:r w:rsidRPr="00BF1551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sprzedał</w:t>
      </w:r>
      <w:r w:rsidR="000F58F5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o</w:t>
      </w:r>
      <w:r w:rsidRPr="00BF1551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II etap BOOSTER ZABRZE. </w:t>
      </w:r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br/>
      </w:r>
      <w:r w:rsidRPr="00325E1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Cały kompleks </w:t>
      </w:r>
      <w:r w:rsidR="006D2FAC" w:rsidRPr="00325E1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trafił do</w:t>
      </w:r>
      <w:r w:rsidRPr="00325E1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portfel</w:t>
      </w:r>
      <w:r w:rsidR="006D2FAC" w:rsidRPr="00325E1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a</w:t>
      </w:r>
      <w:r w:rsidRPr="00325E1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</w:t>
      </w:r>
      <w:proofErr w:type="spellStart"/>
      <w:r w:rsidRPr="00325E1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Vestas</w:t>
      </w:r>
      <w:proofErr w:type="spellEnd"/>
      <w:r w:rsidRPr="00325E1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Investment Management Europe</w:t>
      </w:r>
    </w:p>
    <w:p w14:paraId="5224017E" w14:textId="77777777" w:rsidR="007126DC" w:rsidRPr="00325E1E" w:rsidRDefault="007126DC" w:rsidP="00EC2488">
      <w:pPr>
        <w:autoSpaceDE w:val="0"/>
        <w:autoSpaceDN w:val="0"/>
        <w:adjustRightInd w:val="0"/>
        <w:spacing w:after="0" w:line="276" w:lineRule="auto"/>
        <w:rPr>
          <w:rFonts w:ascii="Segoe UI" w:hAnsi="Segoe UI" w:cs="Segoe UI"/>
          <w:sz w:val="26"/>
          <w:szCs w:val="26"/>
          <w:lang w:val="pl-PL"/>
        </w:rPr>
      </w:pPr>
    </w:p>
    <w:p w14:paraId="3DE24F93" w14:textId="7ED76A4D" w:rsidR="00B53AE4" w:rsidRPr="005603DF" w:rsidRDefault="00BF1551" w:rsidP="00B53AE4">
      <w:pPr>
        <w:spacing w:before="100" w:beforeAutospacing="1" w:after="100" w:afterAutospacing="1" w:line="276" w:lineRule="auto"/>
        <w:rPr>
          <w:rFonts w:ascii="Segoe UI" w:hAnsi="Segoe UI" w:cs="Segoe UI"/>
          <w:b/>
          <w:bCs/>
          <w:lang w:val="pl-PL"/>
        </w:rPr>
      </w:pPr>
      <w:proofErr w:type="spellStart"/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>LemonTree</w:t>
      </w:r>
      <w:proofErr w:type="spellEnd"/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 xml:space="preserve"> sfinalizował</w:t>
      </w:r>
      <w:r w:rsidR="000F58F5">
        <w:rPr>
          <w:rFonts w:ascii="Segoe UI" w:eastAsia="Calibri" w:hAnsi="Segoe UI" w:cs="Segoe UI"/>
          <w:b/>
          <w:color w:val="000000" w:themeColor="text1"/>
          <w:lang w:val="pl-PL"/>
        </w:rPr>
        <w:t>o</w:t>
      </w:r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 xml:space="preserve"> sprzedaż II etapu BOOSTER ZABRZE – jednego z</w:t>
      </w:r>
      <w:r w:rsidR="00F91954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 xml:space="preserve">najnowocześniejszych kompleksów </w:t>
      </w:r>
      <w:proofErr w:type="spellStart"/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>magazynowo-usługowych</w:t>
      </w:r>
      <w:proofErr w:type="spellEnd"/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 xml:space="preserve"> w południowej części Polski. Trzy budynki liczące w sumie blisko 60 tys. mkw. kupił </w:t>
      </w:r>
      <w:proofErr w:type="spellStart"/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>Vestas</w:t>
      </w:r>
      <w:proofErr w:type="spellEnd"/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 xml:space="preserve"> Investment Management Europe, który w lutym tego roku nabył również I etap inwestycji.</w:t>
      </w:r>
      <w:r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Pr="00BF1551">
        <w:rPr>
          <w:rFonts w:ascii="Segoe UI" w:eastAsia="Calibri" w:hAnsi="Segoe UI" w:cs="Segoe UI"/>
          <w:b/>
          <w:color w:val="000000" w:themeColor="text1"/>
          <w:lang w:val="pl-PL"/>
        </w:rPr>
        <w:t>Transakcja, wsparta strategicznym kapitałem koreańskim, stanowi finalizację zapowiedzianej wcześniej sprzedaży całego kompleksu o łącznej wartości przekraczającej 120 mln euro</w:t>
      </w:r>
      <w:r w:rsidR="00DE764B" w:rsidRPr="00DE764B">
        <w:rPr>
          <w:rFonts w:ascii="Segoe UI" w:hAnsi="Segoe UI" w:cs="Segoe UI"/>
          <w:b/>
          <w:bCs/>
          <w:lang w:val="pl-PL"/>
        </w:rPr>
        <w:t>.</w:t>
      </w:r>
    </w:p>
    <w:p w14:paraId="364DC5F0" w14:textId="0CD7FC7D" w:rsidR="00BF1551" w:rsidRPr="00BF1551" w:rsidRDefault="005603DF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br/>
      </w:r>
      <w:r w:rsidR="006D2FAC">
        <w:rPr>
          <w:rFonts w:ascii="Segoe UI" w:hAnsi="Segoe UI" w:cs="Segoe UI"/>
          <w:lang w:val="pl-PL"/>
        </w:rPr>
        <w:t>Podpisanie umowy s</w:t>
      </w:r>
      <w:r w:rsidR="00BF1551" w:rsidRPr="00BF1551">
        <w:rPr>
          <w:rFonts w:ascii="Segoe UI" w:hAnsi="Segoe UI" w:cs="Segoe UI"/>
          <w:lang w:val="pl-PL"/>
        </w:rPr>
        <w:t>przedaż</w:t>
      </w:r>
      <w:r w:rsidR="006D2FAC">
        <w:rPr>
          <w:rFonts w:ascii="Segoe UI" w:hAnsi="Segoe UI" w:cs="Segoe UI"/>
          <w:lang w:val="pl-PL"/>
        </w:rPr>
        <w:t>y</w:t>
      </w:r>
      <w:r w:rsidR="00BF1551" w:rsidRPr="00BF1551">
        <w:rPr>
          <w:rFonts w:ascii="Segoe UI" w:hAnsi="Segoe UI" w:cs="Segoe UI"/>
          <w:lang w:val="pl-PL"/>
        </w:rPr>
        <w:t xml:space="preserve"> </w:t>
      </w:r>
      <w:r w:rsidR="00BF1551">
        <w:rPr>
          <w:rFonts w:ascii="Segoe UI" w:hAnsi="Segoe UI" w:cs="Segoe UI"/>
          <w:lang w:val="pl-PL"/>
        </w:rPr>
        <w:t>drugiego</w:t>
      </w:r>
      <w:r w:rsidR="00BF1551" w:rsidRPr="00BF1551">
        <w:rPr>
          <w:rFonts w:ascii="Segoe UI" w:hAnsi="Segoe UI" w:cs="Segoe UI"/>
          <w:lang w:val="pl-PL"/>
        </w:rPr>
        <w:t xml:space="preserve"> etapu BOOSTER ZABRZE jest kontynuacją transakcji </w:t>
      </w:r>
      <w:proofErr w:type="spellStart"/>
      <w:r w:rsidR="00BF1551" w:rsidRPr="00BF1551">
        <w:rPr>
          <w:rFonts w:ascii="Segoe UI" w:hAnsi="Segoe UI" w:cs="Segoe UI"/>
          <w:lang w:val="pl-PL"/>
        </w:rPr>
        <w:t>LemonTree</w:t>
      </w:r>
      <w:proofErr w:type="spellEnd"/>
      <w:r w:rsidR="00BF1551" w:rsidRPr="00BF1551">
        <w:rPr>
          <w:rFonts w:ascii="Segoe UI" w:hAnsi="Segoe UI" w:cs="Segoe UI"/>
          <w:lang w:val="pl-PL"/>
        </w:rPr>
        <w:t xml:space="preserve"> z </w:t>
      </w:r>
      <w:proofErr w:type="spellStart"/>
      <w:r w:rsidR="00BF1551" w:rsidRPr="00BF1551">
        <w:rPr>
          <w:rFonts w:ascii="Segoe UI" w:hAnsi="Segoe UI" w:cs="Segoe UI"/>
          <w:lang w:val="pl-PL"/>
        </w:rPr>
        <w:t>Vestas</w:t>
      </w:r>
      <w:proofErr w:type="spellEnd"/>
      <w:r w:rsidR="00BF1551" w:rsidRPr="00BF1551">
        <w:rPr>
          <w:rFonts w:ascii="Segoe UI" w:hAnsi="Segoe UI" w:cs="Segoe UI"/>
          <w:lang w:val="pl-PL"/>
        </w:rPr>
        <w:t xml:space="preserve"> Investment Management Europe – międzynarodową firmą zarządzającą w imieniu globalnych inwestorów rozbudowanym portfelem nieruchomości logistycznych i biurowych w całej Europie. W lutym 2026 roku spółka nabyła dwa budynki </w:t>
      </w:r>
      <w:r w:rsidR="00BF1551">
        <w:rPr>
          <w:rFonts w:ascii="Segoe UI" w:hAnsi="Segoe UI" w:cs="Segoe UI"/>
          <w:lang w:val="pl-PL"/>
        </w:rPr>
        <w:t>pierwszego</w:t>
      </w:r>
      <w:r w:rsidR="00BF1551" w:rsidRPr="00BF1551">
        <w:rPr>
          <w:rFonts w:ascii="Segoe UI" w:hAnsi="Segoe UI" w:cs="Segoe UI"/>
          <w:lang w:val="pl-PL"/>
        </w:rPr>
        <w:t xml:space="preserve"> etapu inwestycji o łącznej powierzchni niemal 50 tys. mkw., jednocześnie zobowiązując się do zakupu kolejnych trzech obiektów po zakończeniu ich budowy. Transakcja obejmowała strategiczny kapitał koreański, zarówno po stronie kapitałowej, jak i finansowania dłużnego. Tym samym cały kompleks, o łącznej powierzchni ok. 1</w:t>
      </w:r>
      <w:r w:rsidR="00D2274E">
        <w:rPr>
          <w:rFonts w:ascii="Segoe UI" w:hAnsi="Segoe UI" w:cs="Segoe UI"/>
          <w:lang w:val="pl-PL"/>
        </w:rPr>
        <w:t>09</w:t>
      </w:r>
      <w:r w:rsidR="00BF1551" w:rsidRPr="00BF1551">
        <w:rPr>
          <w:rFonts w:ascii="Segoe UI" w:hAnsi="Segoe UI" w:cs="Segoe UI"/>
          <w:lang w:val="pl-PL"/>
        </w:rPr>
        <w:t xml:space="preserve"> tys. mkw., znalazł się w rękach jednego inwestora.</w:t>
      </w:r>
    </w:p>
    <w:p w14:paraId="60AF56C9" w14:textId="79C4E274" w:rsidR="00BF1551" w:rsidRDefault="00BF1551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BF1551">
        <w:rPr>
          <w:rFonts w:ascii="Segoe UI" w:hAnsi="Segoe UI" w:cs="Segoe UI"/>
          <w:lang w:val="pl-PL"/>
        </w:rPr>
        <w:t xml:space="preserve">– </w:t>
      </w:r>
      <w:r w:rsidRPr="00BF1551">
        <w:rPr>
          <w:rFonts w:ascii="Segoe UI" w:hAnsi="Segoe UI" w:cs="Segoe UI"/>
          <w:i/>
          <w:iCs/>
          <w:lang w:val="pl-PL"/>
        </w:rPr>
        <w:t xml:space="preserve">Sprzedaż drugiego etapu BOOSTER ZABRZE to dla nas finalizacja i domknięcie flagowej inwestycji w historii </w:t>
      </w:r>
      <w:proofErr w:type="spellStart"/>
      <w:r w:rsidRPr="00BF1551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Pr="00BF1551">
        <w:rPr>
          <w:rFonts w:ascii="Segoe UI" w:hAnsi="Segoe UI" w:cs="Segoe UI"/>
          <w:i/>
          <w:iCs/>
          <w:lang w:val="pl-PL"/>
        </w:rPr>
        <w:t xml:space="preserve">. Cieszymy się, że </w:t>
      </w:r>
      <w:proofErr w:type="spellStart"/>
      <w:r w:rsidRPr="00BF1551">
        <w:rPr>
          <w:rFonts w:ascii="Segoe UI" w:hAnsi="Segoe UI" w:cs="Segoe UI"/>
          <w:i/>
          <w:iCs/>
          <w:lang w:val="pl-PL"/>
        </w:rPr>
        <w:t>Vestas</w:t>
      </w:r>
      <w:proofErr w:type="spellEnd"/>
      <w:r w:rsidRPr="00BF1551">
        <w:rPr>
          <w:rFonts w:ascii="Segoe UI" w:hAnsi="Segoe UI" w:cs="Segoe UI"/>
          <w:i/>
          <w:iCs/>
          <w:lang w:val="pl-PL"/>
        </w:rPr>
        <w:t xml:space="preserve"> Investment Management Europe zdecydował się na zakup całego kompleksu i tym samym potwierdził zaufanie do jakości i niezwykłego potencjału inwestycyjnego naszego projektu. BOOSTER ZABRZE jest dziś w pełni skomercjalizowany, a jego najemcy reprezentują wymagające sektory gospodarki i międzynarodowy biznes. To </w:t>
      </w:r>
      <w:r w:rsidR="00BE5CB3">
        <w:rPr>
          <w:rFonts w:ascii="Segoe UI" w:hAnsi="Segoe UI" w:cs="Segoe UI"/>
          <w:i/>
          <w:iCs/>
          <w:lang w:val="pl-PL"/>
        </w:rPr>
        <w:t>mocny dowód</w:t>
      </w:r>
      <w:r w:rsidRPr="00BF1551">
        <w:rPr>
          <w:rFonts w:ascii="Segoe UI" w:hAnsi="Segoe UI" w:cs="Segoe UI"/>
          <w:i/>
          <w:iCs/>
          <w:lang w:val="pl-PL"/>
        </w:rPr>
        <w:t xml:space="preserve"> skuteczności naszej strategii – tworzenia wysokiej jakości aktywów </w:t>
      </w:r>
      <w:proofErr w:type="spellStart"/>
      <w:r w:rsidRPr="00BF1551">
        <w:rPr>
          <w:rFonts w:ascii="Segoe UI" w:hAnsi="Segoe UI" w:cs="Segoe UI"/>
          <w:i/>
          <w:iCs/>
          <w:lang w:val="pl-PL"/>
        </w:rPr>
        <w:t>premium</w:t>
      </w:r>
      <w:proofErr w:type="spellEnd"/>
      <w:r w:rsidRPr="00BF1551">
        <w:rPr>
          <w:rFonts w:ascii="Segoe UI" w:hAnsi="Segoe UI" w:cs="Segoe UI"/>
          <w:i/>
          <w:iCs/>
          <w:lang w:val="pl-PL"/>
        </w:rPr>
        <w:t xml:space="preserve"> na rynku magazynowym, które są atrakcyjne zarówno dla najemców, jak i dla inwestorów długoterminowych</w:t>
      </w:r>
      <w:r w:rsidRPr="00BF1551">
        <w:rPr>
          <w:rFonts w:ascii="Segoe UI" w:hAnsi="Segoe UI" w:cs="Segoe UI"/>
          <w:lang w:val="pl-PL"/>
        </w:rPr>
        <w:t xml:space="preserve"> – mówi </w:t>
      </w:r>
      <w:r w:rsidRPr="00BF1551">
        <w:rPr>
          <w:rFonts w:ascii="Segoe UI" w:hAnsi="Segoe UI" w:cs="Segoe UI"/>
          <w:b/>
          <w:bCs/>
          <w:lang w:val="pl-PL"/>
        </w:rPr>
        <w:t>Bartłomiej Krawiecki</w:t>
      </w:r>
      <w:r w:rsidRPr="00BF1551">
        <w:rPr>
          <w:rFonts w:ascii="Segoe UI" w:hAnsi="Segoe UI" w:cs="Segoe UI"/>
          <w:lang w:val="pl-PL"/>
        </w:rPr>
        <w:t xml:space="preserve">, CEO </w:t>
      </w:r>
      <w:proofErr w:type="spellStart"/>
      <w:r w:rsidRPr="00BF1551">
        <w:rPr>
          <w:rFonts w:ascii="Segoe UI" w:hAnsi="Segoe UI" w:cs="Segoe UI"/>
          <w:lang w:val="pl-PL"/>
        </w:rPr>
        <w:t>LemonTree</w:t>
      </w:r>
      <w:proofErr w:type="spellEnd"/>
      <w:r w:rsidRPr="00BF1551">
        <w:rPr>
          <w:rFonts w:ascii="Segoe UI" w:hAnsi="Segoe UI" w:cs="Segoe UI"/>
          <w:lang w:val="pl-PL"/>
        </w:rPr>
        <w:t>.</w:t>
      </w:r>
    </w:p>
    <w:p w14:paraId="07B0A6A5" w14:textId="77777777" w:rsidR="007B14C0" w:rsidRDefault="007B14C0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</w:p>
    <w:p w14:paraId="525D9DFA" w14:textId="054E5A94" w:rsidR="007B14C0" w:rsidRDefault="007B14C0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7B14C0">
        <w:rPr>
          <w:rFonts w:ascii="Segoe UI" w:hAnsi="Segoe UI" w:cs="Segoe UI"/>
          <w:lang w:val="pl-PL"/>
        </w:rPr>
        <w:lastRenderedPageBreak/>
        <w:t xml:space="preserve">– </w:t>
      </w:r>
      <w:r w:rsidRPr="007B14C0">
        <w:rPr>
          <w:rFonts w:ascii="Segoe UI" w:hAnsi="Segoe UI" w:cs="Segoe UI"/>
          <w:i/>
          <w:iCs/>
          <w:lang w:val="pl-PL"/>
        </w:rPr>
        <w:t xml:space="preserve">Na rynku inwestycyjnym obserwujemy dziś </w:t>
      </w:r>
      <w:r w:rsidR="00BE5CB3">
        <w:rPr>
          <w:rFonts w:ascii="Segoe UI" w:hAnsi="Segoe UI" w:cs="Segoe UI"/>
          <w:i/>
          <w:iCs/>
          <w:lang w:val="pl-PL"/>
        </w:rPr>
        <w:t xml:space="preserve">powrót zainteresowania </w:t>
      </w:r>
      <w:r w:rsidRPr="007B14C0">
        <w:rPr>
          <w:rFonts w:ascii="Segoe UI" w:hAnsi="Segoe UI" w:cs="Segoe UI"/>
          <w:i/>
          <w:iCs/>
          <w:lang w:val="pl-PL"/>
        </w:rPr>
        <w:t>wysokiej jakości aktywami logistycznymi</w:t>
      </w:r>
      <w:r w:rsidR="00BE5CB3">
        <w:rPr>
          <w:rFonts w:ascii="Segoe UI" w:hAnsi="Segoe UI" w:cs="Segoe UI"/>
          <w:i/>
          <w:iCs/>
          <w:lang w:val="pl-PL"/>
        </w:rPr>
        <w:t xml:space="preserve"> </w:t>
      </w:r>
      <w:r w:rsidR="00BE5CB3" w:rsidRPr="007B14C0">
        <w:rPr>
          <w:rFonts w:ascii="Segoe UI" w:hAnsi="Segoe UI" w:cs="Segoe UI"/>
          <w:i/>
          <w:iCs/>
          <w:lang w:val="pl-PL"/>
        </w:rPr>
        <w:t xml:space="preserve">ze strony </w:t>
      </w:r>
      <w:proofErr w:type="spellStart"/>
      <w:r w:rsidR="00BE5CB3" w:rsidRPr="007B14C0">
        <w:rPr>
          <w:rFonts w:ascii="Segoe UI" w:hAnsi="Segoe UI" w:cs="Segoe UI"/>
          <w:i/>
          <w:iCs/>
          <w:lang w:val="pl-PL"/>
        </w:rPr>
        <w:t>core’owych</w:t>
      </w:r>
      <w:proofErr w:type="spellEnd"/>
      <w:r w:rsidR="00BE5CB3" w:rsidRPr="007B14C0">
        <w:rPr>
          <w:rFonts w:ascii="Segoe UI" w:hAnsi="Segoe UI" w:cs="Segoe UI"/>
          <w:i/>
          <w:iCs/>
          <w:lang w:val="pl-PL"/>
        </w:rPr>
        <w:t xml:space="preserve"> inwestorów</w:t>
      </w:r>
      <w:r w:rsidRPr="007B14C0">
        <w:rPr>
          <w:rFonts w:ascii="Segoe UI" w:hAnsi="Segoe UI" w:cs="Segoe UI"/>
          <w:i/>
          <w:iCs/>
          <w:lang w:val="pl-PL"/>
        </w:rPr>
        <w:t>. Po okresie ograniczonej aktywności, powrócili na polski rynek, gdzie poszukują produktów o mocnych fundamentach – zaawansowanych technologicznie, z atrakcyjną lokalizacją i stabilną bazą najemców z długoterminowymi umowami</w:t>
      </w:r>
      <w:r w:rsidR="00BE5CB3">
        <w:rPr>
          <w:rFonts w:ascii="Segoe UI" w:hAnsi="Segoe UI" w:cs="Segoe UI"/>
          <w:i/>
          <w:iCs/>
          <w:lang w:val="pl-PL"/>
        </w:rPr>
        <w:t xml:space="preserve"> najmu</w:t>
      </w:r>
      <w:r w:rsidRPr="007B14C0">
        <w:rPr>
          <w:rFonts w:ascii="Segoe UI" w:hAnsi="Segoe UI" w:cs="Segoe UI"/>
          <w:i/>
          <w:iCs/>
          <w:lang w:val="pl-PL"/>
        </w:rPr>
        <w:t xml:space="preserve">. BOOSTER ZABRZE bardzo dobrze odpowiada na te oczekiwania. Zainteresowanie projektem ze strony inwestora dysponującego strategicznym kapitałem koreańskim i decyzja o zakupie </w:t>
      </w:r>
      <w:r w:rsidR="00BE5CB3">
        <w:rPr>
          <w:rFonts w:ascii="Segoe UI" w:hAnsi="Segoe UI" w:cs="Segoe UI"/>
          <w:i/>
          <w:iCs/>
          <w:lang w:val="pl-PL"/>
        </w:rPr>
        <w:t>drugiego etapu</w:t>
      </w:r>
      <w:r w:rsidRPr="007B14C0">
        <w:rPr>
          <w:rFonts w:ascii="Segoe UI" w:hAnsi="Segoe UI" w:cs="Segoe UI"/>
          <w:i/>
          <w:iCs/>
          <w:lang w:val="pl-PL"/>
        </w:rPr>
        <w:t xml:space="preserve"> kompleksu są potwierdzeniem jakości naszego projektu oraz atrakcyjności polskiego rynku m</w:t>
      </w:r>
      <w:r w:rsidR="00BE5CB3">
        <w:rPr>
          <w:rFonts w:ascii="Segoe UI" w:hAnsi="Segoe UI" w:cs="Segoe UI"/>
          <w:i/>
          <w:iCs/>
          <w:lang w:val="pl-PL"/>
        </w:rPr>
        <w:t>a</w:t>
      </w:r>
      <w:r w:rsidRPr="007B14C0">
        <w:rPr>
          <w:rFonts w:ascii="Segoe UI" w:hAnsi="Segoe UI" w:cs="Segoe UI"/>
          <w:i/>
          <w:iCs/>
          <w:lang w:val="pl-PL"/>
        </w:rPr>
        <w:t>gazynowego</w:t>
      </w:r>
      <w:r w:rsidRPr="007B14C0">
        <w:rPr>
          <w:rFonts w:ascii="Segoe UI" w:hAnsi="Segoe UI" w:cs="Segoe UI"/>
          <w:lang w:val="pl-PL"/>
        </w:rPr>
        <w:t xml:space="preserve"> – mówi </w:t>
      </w:r>
      <w:r w:rsidRPr="007B14C0">
        <w:rPr>
          <w:rFonts w:ascii="Segoe UI" w:hAnsi="Segoe UI" w:cs="Segoe UI"/>
          <w:b/>
          <w:bCs/>
          <w:lang w:val="pl-PL"/>
        </w:rPr>
        <w:t>Łukasz Jachna</w:t>
      </w:r>
      <w:r w:rsidRPr="007B14C0">
        <w:rPr>
          <w:rFonts w:ascii="Segoe UI" w:hAnsi="Segoe UI" w:cs="Segoe UI"/>
          <w:lang w:val="pl-PL"/>
        </w:rPr>
        <w:t>, CIO</w:t>
      </w:r>
      <w:r w:rsidR="00236B49">
        <w:rPr>
          <w:rFonts w:ascii="Segoe UI" w:hAnsi="Segoe UI" w:cs="Segoe UI"/>
          <w:lang w:val="pl-PL"/>
        </w:rPr>
        <w:t>,</w:t>
      </w:r>
      <w:r w:rsidRPr="007B14C0">
        <w:rPr>
          <w:rFonts w:ascii="Segoe UI" w:hAnsi="Segoe UI" w:cs="Segoe UI"/>
          <w:lang w:val="pl-PL"/>
        </w:rPr>
        <w:t xml:space="preserve"> </w:t>
      </w:r>
      <w:proofErr w:type="spellStart"/>
      <w:r w:rsidRPr="007B14C0">
        <w:rPr>
          <w:rFonts w:ascii="Segoe UI" w:hAnsi="Segoe UI" w:cs="Segoe UI"/>
          <w:lang w:val="pl-PL"/>
        </w:rPr>
        <w:t>LemonTree</w:t>
      </w:r>
      <w:proofErr w:type="spellEnd"/>
      <w:r>
        <w:rPr>
          <w:rFonts w:ascii="Segoe UI" w:hAnsi="Segoe UI" w:cs="Segoe UI"/>
          <w:lang w:val="pl-PL"/>
        </w:rPr>
        <w:t>.</w:t>
      </w:r>
    </w:p>
    <w:p w14:paraId="3D070304" w14:textId="15269C7E" w:rsidR="00236B49" w:rsidRDefault="00236B49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236B49">
        <w:rPr>
          <w:rFonts w:ascii="Segoe UI" w:hAnsi="Segoe UI" w:cs="Segoe UI"/>
          <w:i/>
          <w:iCs/>
          <w:lang w:val="pl-PL"/>
        </w:rPr>
        <w:t>– BOOSTER ZABRZE jest bardzo dobrym przykładem produktu inwestycyjnego, który łączy kluczowe cechy poszukiwane przez inwestor</w:t>
      </w:r>
      <w:r>
        <w:rPr>
          <w:rFonts w:ascii="Segoe UI" w:hAnsi="Segoe UI" w:cs="Segoe UI"/>
          <w:i/>
          <w:iCs/>
          <w:lang w:val="pl-PL"/>
        </w:rPr>
        <w:t>a</w:t>
      </w:r>
      <w:r w:rsidRPr="00236B49">
        <w:rPr>
          <w:rFonts w:ascii="Segoe UI" w:hAnsi="Segoe UI" w:cs="Segoe UI"/>
          <w:i/>
          <w:iCs/>
          <w:lang w:val="pl-PL"/>
        </w:rPr>
        <w:t xml:space="preserve"> długoterminow</w:t>
      </w:r>
      <w:r>
        <w:rPr>
          <w:rFonts w:ascii="Segoe UI" w:hAnsi="Segoe UI" w:cs="Segoe UI"/>
          <w:i/>
          <w:iCs/>
          <w:lang w:val="pl-PL"/>
        </w:rPr>
        <w:t>ego</w:t>
      </w:r>
      <w:r w:rsidRPr="00236B49">
        <w:rPr>
          <w:rFonts w:ascii="Segoe UI" w:hAnsi="Segoe UI" w:cs="Segoe UI"/>
          <w:i/>
          <w:iCs/>
          <w:lang w:val="pl-PL"/>
        </w:rPr>
        <w:t xml:space="preserve"> – atrakcyjną</w:t>
      </w:r>
      <w:r>
        <w:rPr>
          <w:rFonts w:ascii="Segoe UI" w:hAnsi="Segoe UI" w:cs="Segoe UI"/>
          <w:i/>
          <w:iCs/>
          <w:lang w:val="pl-PL"/>
        </w:rPr>
        <w:t>, miejską</w:t>
      </w:r>
      <w:r w:rsidRPr="00236B49">
        <w:rPr>
          <w:rFonts w:ascii="Segoe UI" w:hAnsi="Segoe UI" w:cs="Segoe UI"/>
          <w:i/>
          <w:iCs/>
          <w:lang w:val="pl-PL"/>
        </w:rPr>
        <w:t xml:space="preserve"> lokalizację, wysokiej jakości </w:t>
      </w:r>
      <w:r>
        <w:rPr>
          <w:rFonts w:ascii="Segoe UI" w:hAnsi="Segoe UI" w:cs="Segoe UI"/>
          <w:i/>
          <w:iCs/>
          <w:lang w:val="pl-PL"/>
        </w:rPr>
        <w:t>nowoczesny obiekt oraz</w:t>
      </w:r>
      <w:r w:rsidRPr="00236B49">
        <w:rPr>
          <w:rFonts w:ascii="Segoe UI" w:hAnsi="Segoe UI" w:cs="Segoe UI"/>
          <w:i/>
          <w:iCs/>
          <w:lang w:val="pl-PL"/>
        </w:rPr>
        <w:t xml:space="preserve"> pełną komercjalizację</w:t>
      </w:r>
      <w:r>
        <w:rPr>
          <w:rFonts w:ascii="Segoe UI" w:hAnsi="Segoe UI" w:cs="Segoe UI"/>
          <w:i/>
          <w:iCs/>
          <w:lang w:val="pl-PL"/>
        </w:rPr>
        <w:t xml:space="preserve"> powierzchni</w:t>
      </w:r>
      <w:r w:rsidRPr="00236B49">
        <w:rPr>
          <w:rFonts w:ascii="Segoe UI" w:hAnsi="Segoe UI" w:cs="Segoe UI"/>
          <w:i/>
          <w:iCs/>
          <w:lang w:val="pl-PL"/>
        </w:rPr>
        <w:t xml:space="preserve">, dzięki którym otrzymuje gotowe, dobrze zdywersyfikowane aktywo o mocnych fundamentach. Fakt, że po zakupie pierwszego etapu projektu </w:t>
      </w:r>
      <w:proofErr w:type="spellStart"/>
      <w:r w:rsidRPr="00236B49">
        <w:rPr>
          <w:rFonts w:ascii="Segoe UI" w:hAnsi="Segoe UI" w:cs="Segoe UI"/>
          <w:i/>
          <w:iCs/>
          <w:lang w:val="pl-PL"/>
        </w:rPr>
        <w:t>Vestas</w:t>
      </w:r>
      <w:proofErr w:type="spellEnd"/>
      <w:r w:rsidRPr="00236B49">
        <w:rPr>
          <w:rFonts w:ascii="Segoe UI" w:hAnsi="Segoe UI" w:cs="Segoe UI"/>
          <w:i/>
          <w:iCs/>
          <w:lang w:val="pl-PL"/>
        </w:rPr>
        <w:t xml:space="preserve"> Investment Management Europe</w:t>
      </w:r>
      <w:r>
        <w:rPr>
          <w:rFonts w:ascii="Segoe UI" w:hAnsi="Segoe UI" w:cs="Segoe UI"/>
          <w:i/>
          <w:iCs/>
          <w:lang w:val="pl-PL"/>
        </w:rPr>
        <w:t xml:space="preserve"> </w:t>
      </w:r>
      <w:r w:rsidRPr="00236B49">
        <w:rPr>
          <w:rFonts w:ascii="Segoe UI" w:hAnsi="Segoe UI" w:cs="Segoe UI"/>
          <w:i/>
          <w:iCs/>
          <w:lang w:val="pl-PL"/>
        </w:rPr>
        <w:t>zdecydował się również na nabycie pozostałej części kompleksu, jest najlepszym potwierdzeniem jego atrakcyjności inwestycyjnej –</w:t>
      </w:r>
      <w:r w:rsidRPr="00236B49">
        <w:rPr>
          <w:rFonts w:ascii="Segoe UI" w:hAnsi="Segoe UI" w:cs="Segoe UI"/>
          <w:lang w:val="pl-PL"/>
        </w:rPr>
        <w:t xml:space="preserve"> mówi </w:t>
      </w:r>
      <w:r w:rsidRPr="00236B49">
        <w:rPr>
          <w:rFonts w:ascii="Segoe UI" w:hAnsi="Segoe UI" w:cs="Segoe UI"/>
          <w:b/>
          <w:bCs/>
          <w:lang w:val="pl-PL"/>
        </w:rPr>
        <w:t>Tomasz Kostrzewa</w:t>
      </w:r>
      <w:r w:rsidRPr="00236B49">
        <w:rPr>
          <w:rFonts w:ascii="Segoe UI" w:hAnsi="Segoe UI" w:cs="Segoe UI"/>
          <w:lang w:val="pl-PL"/>
        </w:rPr>
        <w:t xml:space="preserve">, </w:t>
      </w:r>
      <w:proofErr w:type="spellStart"/>
      <w:r w:rsidRPr="00236B49">
        <w:rPr>
          <w:rFonts w:ascii="Segoe UI" w:hAnsi="Segoe UI" w:cs="Segoe UI"/>
          <w:lang w:val="pl-PL"/>
        </w:rPr>
        <w:t>Head</w:t>
      </w:r>
      <w:proofErr w:type="spellEnd"/>
      <w:r w:rsidRPr="00236B49">
        <w:rPr>
          <w:rFonts w:ascii="Segoe UI" w:hAnsi="Segoe UI" w:cs="Segoe UI"/>
          <w:lang w:val="pl-PL"/>
        </w:rPr>
        <w:t xml:space="preserve"> of </w:t>
      </w:r>
      <w:proofErr w:type="spellStart"/>
      <w:r>
        <w:rPr>
          <w:rFonts w:ascii="Segoe UI" w:hAnsi="Segoe UI" w:cs="Segoe UI"/>
          <w:lang w:val="pl-PL"/>
        </w:rPr>
        <w:t>Transactions</w:t>
      </w:r>
      <w:proofErr w:type="spellEnd"/>
      <w:r w:rsidRPr="00236B49">
        <w:rPr>
          <w:rFonts w:ascii="Segoe UI" w:hAnsi="Segoe UI" w:cs="Segoe UI"/>
          <w:lang w:val="pl-PL"/>
        </w:rPr>
        <w:t xml:space="preserve">, </w:t>
      </w:r>
      <w:proofErr w:type="spellStart"/>
      <w:r w:rsidRPr="00236B49">
        <w:rPr>
          <w:rFonts w:ascii="Segoe UI" w:hAnsi="Segoe UI" w:cs="Segoe UI"/>
          <w:lang w:val="pl-PL"/>
        </w:rPr>
        <w:t>LemonTree</w:t>
      </w:r>
      <w:proofErr w:type="spellEnd"/>
      <w:r w:rsidRPr="00236B49">
        <w:rPr>
          <w:rFonts w:ascii="Segoe UI" w:hAnsi="Segoe UI" w:cs="Segoe UI"/>
          <w:lang w:val="pl-PL"/>
        </w:rPr>
        <w:t>.</w:t>
      </w:r>
    </w:p>
    <w:p w14:paraId="6579AB01" w14:textId="3D9D6E87" w:rsidR="00BF1551" w:rsidRPr="00BE5CB3" w:rsidRDefault="00BF1551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BE5CB3">
        <w:rPr>
          <w:rFonts w:ascii="Segoe UI" w:hAnsi="Segoe UI" w:cs="Segoe UI"/>
          <w:lang w:val="pl-PL"/>
        </w:rPr>
        <w:t xml:space="preserve">– </w:t>
      </w:r>
      <w:r w:rsidR="00BE5CB3" w:rsidRPr="00BE5CB3">
        <w:rPr>
          <w:rFonts w:ascii="Segoe UI" w:hAnsi="Segoe UI" w:cs="Segoe UI"/>
          <w:i/>
          <w:iCs/>
          <w:lang w:val="pl-PL"/>
        </w:rPr>
        <w:t xml:space="preserve">BOOSTER ZABRZE </w:t>
      </w:r>
      <w:r w:rsidR="00BE5CB3">
        <w:rPr>
          <w:rFonts w:ascii="Segoe UI" w:hAnsi="Segoe UI" w:cs="Segoe UI"/>
          <w:i/>
          <w:iCs/>
          <w:lang w:val="pl-PL"/>
        </w:rPr>
        <w:t xml:space="preserve">doskonale </w:t>
      </w:r>
      <w:r w:rsidR="00BE5CB3" w:rsidRPr="00BE5CB3">
        <w:rPr>
          <w:rFonts w:ascii="Segoe UI" w:hAnsi="Segoe UI" w:cs="Segoe UI"/>
          <w:i/>
          <w:iCs/>
          <w:lang w:val="pl-PL"/>
        </w:rPr>
        <w:t xml:space="preserve">odpowiada na </w:t>
      </w:r>
      <w:r w:rsidR="00BE5CB3">
        <w:rPr>
          <w:rFonts w:ascii="Segoe UI" w:hAnsi="Segoe UI" w:cs="Segoe UI"/>
          <w:i/>
          <w:iCs/>
          <w:lang w:val="pl-PL"/>
        </w:rPr>
        <w:t xml:space="preserve">nasze </w:t>
      </w:r>
      <w:r w:rsidR="00BE5CB3" w:rsidRPr="00BE5CB3">
        <w:rPr>
          <w:rFonts w:ascii="Segoe UI" w:hAnsi="Segoe UI" w:cs="Segoe UI"/>
          <w:i/>
          <w:iCs/>
          <w:lang w:val="pl-PL"/>
        </w:rPr>
        <w:t>oczekiwania. Od początku doceniliśmy jego strategiczną lokalizację, wysoką jakość</w:t>
      </w:r>
      <w:r w:rsidR="00BE5CB3">
        <w:rPr>
          <w:rFonts w:ascii="Segoe UI" w:hAnsi="Segoe UI" w:cs="Segoe UI"/>
          <w:i/>
          <w:iCs/>
          <w:lang w:val="pl-PL"/>
        </w:rPr>
        <w:t>, niezwykłą architekturę</w:t>
      </w:r>
      <w:r w:rsidR="00BE5CB3" w:rsidRPr="00BE5CB3">
        <w:rPr>
          <w:rFonts w:ascii="Segoe UI" w:hAnsi="Segoe UI" w:cs="Segoe UI"/>
          <w:i/>
          <w:iCs/>
          <w:lang w:val="pl-PL"/>
        </w:rPr>
        <w:t xml:space="preserve"> oraz </w:t>
      </w:r>
      <w:r w:rsidR="00BE5CB3">
        <w:rPr>
          <w:rFonts w:ascii="Segoe UI" w:hAnsi="Segoe UI" w:cs="Segoe UI"/>
          <w:i/>
          <w:iCs/>
          <w:lang w:val="pl-PL"/>
        </w:rPr>
        <w:t>grono międzynarodowych, długoterminowych</w:t>
      </w:r>
      <w:r w:rsidR="00BE5CB3" w:rsidRPr="00BE5CB3">
        <w:rPr>
          <w:rFonts w:ascii="Segoe UI" w:hAnsi="Segoe UI" w:cs="Segoe UI"/>
          <w:i/>
          <w:iCs/>
          <w:lang w:val="pl-PL"/>
        </w:rPr>
        <w:t xml:space="preserve"> najemców. Zakup </w:t>
      </w:r>
      <w:r w:rsidR="00BE5CB3">
        <w:rPr>
          <w:rFonts w:ascii="Segoe UI" w:hAnsi="Segoe UI" w:cs="Segoe UI"/>
          <w:i/>
          <w:iCs/>
          <w:lang w:val="pl-PL"/>
        </w:rPr>
        <w:t>kolejnych trzech budynków</w:t>
      </w:r>
      <w:r w:rsidR="00BE5CB3" w:rsidRPr="00BE5CB3">
        <w:rPr>
          <w:rFonts w:ascii="Segoe UI" w:hAnsi="Segoe UI" w:cs="Segoe UI"/>
          <w:i/>
          <w:iCs/>
          <w:lang w:val="pl-PL"/>
        </w:rPr>
        <w:t xml:space="preserve"> jest naturalną kontynuacją naszej decyzji o inwestycji w pierwszy etap i pozwala nam przejąć cały, w pełni skomercjalizowany kompleks. Cieszymy się, że możemy kontynuować współpracę z </w:t>
      </w:r>
      <w:proofErr w:type="spellStart"/>
      <w:r w:rsidR="00BE5CB3" w:rsidRPr="00BE5CB3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="00BE5CB3" w:rsidRPr="00BE5CB3">
        <w:rPr>
          <w:rFonts w:ascii="Segoe UI" w:hAnsi="Segoe UI" w:cs="Segoe UI"/>
          <w:i/>
          <w:iCs/>
          <w:lang w:val="pl-PL"/>
        </w:rPr>
        <w:t xml:space="preserve"> i zwiększać naszą obecność na polskim rynku </w:t>
      </w:r>
      <w:proofErr w:type="spellStart"/>
      <w:r w:rsidR="00BE5CB3">
        <w:rPr>
          <w:rFonts w:ascii="Segoe UI" w:hAnsi="Segoe UI" w:cs="Segoe UI"/>
          <w:i/>
          <w:iCs/>
          <w:lang w:val="pl-PL"/>
        </w:rPr>
        <w:t>magazynowo-</w:t>
      </w:r>
      <w:r w:rsidR="00BE5CB3" w:rsidRPr="00BE5CB3">
        <w:rPr>
          <w:rFonts w:ascii="Segoe UI" w:hAnsi="Segoe UI" w:cs="Segoe UI"/>
          <w:i/>
          <w:iCs/>
          <w:lang w:val="pl-PL"/>
        </w:rPr>
        <w:t>logistycznym</w:t>
      </w:r>
      <w:proofErr w:type="spellEnd"/>
      <w:r w:rsidR="00BE5CB3" w:rsidRPr="00BE5CB3">
        <w:rPr>
          <w:rFonts w:ascii="Segoe UI" w:hAnsi="Segoe UI" w:cs="Segoe UI"/>
          <w:i/>
          <w:iCs/>
          <w:lang w:val="pl-PL"/>
        </w:rPr>
        <w:t xml:space="preserve"> poprzez aktywo o </w:t>
      </w:r>
      <w:r w:rsidR="00BE5CB3">
        <w:rPr>
          <w:rFonts w:ascii="Segoe UI" w:hAnsi="Segoe UI" w:cs="Segoe UI"/>
          <w:i/>
          <w:iCs/>
          <w:lang w:val="pl-PL"/>
        </w:rPr>
        <w:t>takiej</w:t>
      </w:r>
      <w:r w:rsidR="00BE5CB3" w:rsidRPr="00BE5CB3">
        <w:rPr>
          <w:rFonts w:ascii="Segoe UI" w:hAnsi="Segoe UI" w:cs="Segoe UI"/>
          <w:i/>
          <w:iCs/>
          <w:lang w:val="pl-PL"/>
        </w:rPr>
        <w:t xml:space="preserve"> skali i jakości</w:t>
      </w:r>
      <w:r w:rsidR="00BE5CB3">
        <w:rPr>
          <w:rFonts w:ascii="Segoe UI" w:hAnsi="Segoe UI" w:cs="Segoe UI"/>
          <w:i/>
          <w:iCs/>
          <w:lang w:val="pl-PL"/>
        </w:rPr>
        <w:t xml:space="preserve"> </w:t>
      </w:r>
      <w:proofErr w:type="spellStart"/>
      <w:r w:rsidR="00BE5CB3">
        <w:rPr>
          <w:rFonts w:ascii="Segoe UI" w:hAnsi="Segoe UI" w:cs="Segoe UI"/>
          <w:i/>
          <w:iCs/>
          <w:lang w:val="pl-PL"/>
        </w:rPr>
        <w:t>premium</w:t>
      </w:r>
      <w:proofErr w:type="spellEnd"/>
      <w:r w:rsidRPr="00BE5CB3">
        <w:rPr>
          <w:rFonts w:ascii="Segoe UI" w:hAnsi="Segoe UI" w:cs="Segoe UI"/>
          <w:lang w:val="pl-PL"/>
        </w:rPr>
        <w:t xml:space="preserve"> – mówi </w:t>
      </w:r>
      <w:r w:rsidRPr="00BE5CB3">
        <w:rPr>
          <w:rFonts w:ascii="Segoe UI" w:hAnsi="Segoe UI" w:cs="Segoe UI"/>
          <w:b/>
          <w:bCs/>
          <w:lang w:val="pl-PL"/>
        </w:rPr>
        <w:t xml:space="preserve">Alistair </w:t>
      </w:r>
      <w:proofErr w:type="spellStart"/>
      <w:r w:rsidRPr="00BE5CB3">
        <w:rPr>
          <w:rFonts w:ascii="Segoe UI" w:hAnsi="Segoe UI" w:cs="Segoe UI"/>
          <w:b/>
          <w:bCs/>
          <w:lang w:val="pl-PL"/>
        </w:rPr>
        <w:t>Ennever</w:t>
      </w:r>
      <w:proofErr w:type="spellEnd"/>
      <w:r w:rsidRPr="00BE5CB3">
        <w:rPr>
          <w:rFonts w:ascii="Segoe UI" w:hAnsi="Segoe UI" w:cs="Segoe UI"/>
          <w:lang w:val="pl-PL"/>
        </w:rPr>
        <w:t xml:space="preserve">, </w:t>
      </w:r>
      <w:proofErr w:type="spellStart"/>
      <w:r w:rsidRPr="00BE5CB3">
        <w:rPr>
          <w:rFonts w:ascii="Segoe UI" w:hAnsi="Segoe UI" w:cs="Segoe UI"/>
          <w:lang w:val="pl-PL"/>
        </w:rPr>
        <w:t>Head</w:t>
      </w:r>
      <w:proofErr w:type="spellEnd"/>
      <w:r w:rsidRPr="00BE5CB3">
        <w:rPr>
          <w:rFonts w:ascii="Segoe UI" w:hAnsi="Segoe UI" w:cs="Segoe UI"/>
          <w:lang w:val="pl-PL"/>
        </w:rPr>
        <w:t xml:space="preserve"> of Europe, </w:t>
      </w:r>
      <w:proofErr w:type="spellStart"/>
      <w:r w:rsidRPr="00BE5CB3">
        <w:rPr>
          <w:rFonts w:ascii="Segoe UI" w:hAnsi="Segoe UI" w:cs="Segoe UI"/>
          <w:lang w:val="pl-PL"/>
        </w:rPr>
        <w:t>Vestas</w:t>
      </w:r>
      <w:proofErr w:type="spellEnd"/>
      <w:r w:rsidRPr="00BE5CB3">
        <w:rPr>
          <w:rFonts w:ascii="Segoe UI" w:hAnsi="Segoe UI" w:cs="Segoe UI"/>
          <w:lang w:val="pl-PL"/>
        </w:rPr>
        <w:t xml:space="preserve"> Investment Management Europe.</w:t>
      </w:r>
    </w:p>
    <w:p w14:paraId="63DEA3C5" w14:textId="08BC7EF3" w:rsidR="00BF1551" w:rsidRPr="00BF1551" w:rsidRDefault="00BF1551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BF1551">
        <w:rPr>
          <w:rFonts w:ascii="Segoe UI" w:hAnsi="Segoe UI" w:cs="Segoe UI"/>
          <w:lang w:val="pl-PL"/>
        </w:rPr>
        <w:t xml:space="preserve">Drugi etap BOOSTER ZABRZE by </w:t>
      </w:r>
      <w:proofErr w:type="spellStart"/>
      <w:r w:rsidRPr="00BF1551">
        <w:rPr>
          <w:rFonts w:ascii="Segoe UI" w:hAnsi="Segoe UI" w:cs="Segoe UI"/>
          <w:lang w:val="pl-PL"/>
        </w:rPr>
        <w:t>LemonTree</w:t>
      </w:r>
      <w:proofErr w:type="spellEnd"/>
      <w:r w:rsidRPr="00BF1551">
        <w:rPr>
          <w:rFonts w:ascii="Segoe UI" w:hAnsi="Segoe UI" w:cs="Segoe UI"/>
          <w:lang w:val="pl-PL"/>
        </w:rPr>
        <w:t xml:space="preserve"> został oddany do użytkowania </w:t>
      </w:r>
      <w:r w:rsidR="00253EE1">
        <w:rPr>
          <w:rFonts w:ascii="Segoe UI" w:hAnsi="Segoe UI" w:cs="Segoe UI"/>
          <w:lang w:val="pl-PL"/>
        </w:rPr>
        <w:t>pod koniec sierpnia</w:t>
      </w:r>
      <w:r w:rsidRPr="00BF1551">
        <w:rPr>
          <w:rFonts w:ascii="Segoe UI" w:hAnsi="Segoe UI" w:cs="Segoe UI"/>
          <w:lang w:val="pl-PL"/>
        </w:rPr>
        <w:t xml:space="preserve"> 2026 roku. Jego kluczowym najemcą jest globalny dostawca zaawansowanych rozwiązań z zakresu zarządzania ciepłem, który wynajął blisko 50 tys. mkw. powierzchni. Wraz z najemcami pierwszego etapu, wśród których znajduje się m.in. jeden z największych europejskich operatorów logistyki produktów spożywczych, kompleks jest w pełni skomercjalizowany i objęty długoterminowymi umowami najmu.</w:t>
      </w:r>
    </w:p>
    <w:p w14:paraId="6F3D9F52" w14:textId="5868DB9E" w:rsidR="00BF1551" w:rsidRPr="00BF1551" w:rsidRDefault="00BF1551" w:rsidP="00BF1551">
      <w:pPr>
        <w:spacing w:before="100" w:beforeAutospacing="1" w:after="100" w:afterAutospacing="1" w:line="276" w:lineRule="auto"/>
        <w:rPr>
          <w:rFonts w:ascii="Segoe UI" w:eastAsia="Calibri" w:hAnsi="Segoe UI" w:cs="Segoe UI"/>
          <w:b/>
          <w:color w:val="D8D600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  <w:t xml:space="preserve">Flagowa inwestycja </w:t>
      </w:r>
      <w:proofErr w:type="spellStart"/>
      <w:r>
        <w:rPr>
          <w:rFonts w:ascii="Segoe UI" w:eastAsia="Calibri" w:hAnsi="Segoe UI" w:cs="Segoe UI"/>
          <w:b/>
          <w:color w:val="D8D600"/>
          <w:lang w:val="pl-PL"/>
        </w:rPr>
        <w:t>LemonTree</w:t>
      </w:r>
      <w:proofErr w:type="spellEnd"/>
      <w:r>
        <w:rPr>
          <w:rFonts w:ascii="Segoe UI" w:eastAsia="Calibri" w:hAnsi="Segoe UI" w:cs="Segoe UI"/>
          <w:b/>
          <w:color w:val="D8D600"/>
          <w:lang w:val="pl-PL"/>
        </w:rPr>
        <w:t xml:space="preserve"> w Polsce</w:t>
      </w:r>
    </w:p>
    <w:p w14:paraId="2A15F611" w14:textId="3D433304" w:rsidR="00BF1551" w:rsidRPr="00BF1551" w:rsidRDefault="00BF1551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BF1551">
        <w:rPr>
          <w:rFonts w:ascii="Segoe UI" w:hAnsi="Segoe UI" w:cs="Segoe UI"/>
          <w:lang w:val="pl-PL"/>
        </w:rPr>
        <w:t xml:space="preserve">Zlokalizowany w sercu Górnego Śląska BOOSTER ZABRZE by </w:t>
      </w:r>
      <w:proofErr w:type="spellStart"/>
      <w:r w:rsidRPr="00BF1551">
        <w:rPr>
          <w:rFonts w:ascii="Segoe UI" w:hAnsi="Segoe UI" w:cs="Segoe UI"/>
          <w:lang w:val="pl-PL"/>
        </w:rPr>
        <w:t>LemonTree</w:t>
      </w:r>
      <w:proofErr w:type="spellEnd"/>
      <w:r w:rsidRPr="00BF1551">
        <w:rPr>
          <w:rFonts w:ascii="Segoe UI" w:hAnsi="Segoe UI" w:cs="Segoe UI"/>
          <w:lang w:val="pl-PL"/>
        </w:rPr>
        <w:t xml:space="preserve"> został zaprojektowany jako nowoczesna przestrzeń biznesowa odpowiadająca na potrzeby najbardziej wymagających najemców i jednocześnie wpisująca się w miejskie otoczenie. Jego strategiczna lokalizacja przy Drogowej Trasie Średnicowej, w pobliżu autostrad A1 i A4, zapewnia dostęp do najważniejszych krajowych i międzynarodowych szlaków</w:t>
      </w:r>
      <w:r w:rsidR="00236B49">
        <w:rPr>
          <w:rFonts w:ascii="Segoe UI" w:hAnsi="Segoe UI" w:cs="Segoe UI"/>
          <w:lang w:val="pl-PL"/>
        </w:rPr>
        <w:t xml:space="preserve"> </w:t>
      </w:r>
      <w:r w:rsidRPr="00BF1551">
        <w:rPr>
          <w:rFonts w:ascii="Segoe UI" w:hAnsi="Segoe UI" w:cs="Segoe UI"/>
          <w:lang w:val="pl-PL"/>
        </w:rPr>
        <w:lastRenderedPageBreak/>
        <w:t xml:space="preserve">komunikacyjnych. W skład kompleksu wchodzi pięć budynków o łącznej powierzchni </w:t>
      </w:r>
      <w:r w:rsidR="00D2274E">
        <w:rPr>
          <w:rFonts w:ascii="Segoe UI" w:hAnsi="Segoe UI" w:cs="Segoe UI"/>
          <w:lang w:val="pl-PL"/>
        </w:rPr>
        <w:t>około 109</w:t>
      </w:r>
      <w:r w:rsidRPr="00BF1551">
        <w:rPr>
          <w:rFonts w:ascii="Segoe UI" w:hAnsi="Segoe UI" w:cs="Segoe UI"/>
          <w:lang w:val="pl-PL"/>
        </w:rPr>
        <w:t xml:space="preserve"> tys. mkw., łączących funkcje magazynowe, usługowe i biurowe. Projekt wyróżnia się wysokim standardem technicznym, energooszczędnymi rozwiązaniami oraz niespotykaną dotąd w takich obiektach architekturą – charakterystyczną drewnianą fasadą części biurowej, zaprojektowaną przez renomowaną pracownię Grupa 5 Architekci. Wszystkie budynki </w:t>
      </w:r>
      <w:r w:rsidR="00253EE1">
        <w:rPr>
          <w:rFonts w:ascii="Segoe UI" w:hAnsi="Segoe UI" w:cs="Segoe UI"/>
          <w:lang w:val="pl-PL"/>
        </w:rPr>
        <w:t>będą posiadać</w:t>
      </w:r>
      <w:r w:rsidRPr="00BF1551">
        <w:rPr>
          <w:rFonts w:ascii="Segoe UI" w:hAnsi="Segoe UI" w:cs="Segoe UI"/>
          <w:lang w:val="pl-PL"/>
        </w:rPr>
        <w:t xml:space="preserve"> certyfikacj</w:t>
      </w:r>
      <w:r w:rsidR="00253EE1">
        <w:rPr>
          <w:rFonts w:ascii="Segoe UI" w:hAnsi="Segoe UI" w:cs="Segoe UI"/>
          <w:lang w:val="pl-PL"/>
        </w:rPr>
        <w:t>ę</w:t>
      </w:r>
      <w:r w:rsidRPr="00BF1551">
        <w:rPr>
          <w:rFonts w:ascii="Segoe UI" w:hAnsi="Segoe UI" w:cs="Segoe UI"/>
          <w:lang w:val="pl-PL"/>
        </w:rPr>
        <w:t xml:space="preserve"> BREEAM na poziomie </w:t>
      </w:r>
      <w:proofErr w:type="spellStart"/>
      <w:r w:rsidRPr="00BF1551">
        <w:rPr>
          <w:rFonts w:ascii="Segoe UI" w:hAnsi="Segoe UI" w:cs="Segoe UI"/>
          <w:lang w:val="pl-PL"/>
        </w:rPr>
        <w:t>Excellent</w:t>
      </w:r>
      <w:proofErr w:type="spellEnd"/>
      <w:r w:rsidR="00253EE1">
        <w:rPr>
          <w:rFonts w:ascii="Segoe UI" w:hAnsi="Segoe UI" w:cs="Segoe UI"/>
          <w:lang w:val="pl-PL"/>
        </w:rPr>
        <w:t xml:space="preserve"> do końca 2026 roku. </w:t>
      </w:r>
    </w:p>
    <w:p w14:paraId="391CD00A" w14:textId="72618D28" w:rsidR="00556F2A" w:rsidRPr="00B53AE4" w:rsidRDefault="00BF1551" w:rsidP="00BF1551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BF1551">
        <w:rPr>
          <w:rFonts w:ascii="Segoe UI" w:hAnsi="Segoe UI" w:cs="Segoe UI"/>
          <w:lang w:val="pl-PL"/>
        </w:rPr>
        <w:t xml:space="preserve">Realizacja BOOSTER ZABRZE </w:t>
      </w:r>
      <w:r>
        <w:rPr>
          <w:rFonts w:ascii="Segoe UI" w:hAnsi="Segoe UI" w:cs="Segoe UI"/>
          <w:lang w:val="pl-PL"/>
        </w:rPr>
        <w:t xml:space="preserve">by </w:t>
      </w:r>
      <w:proofErr w:type="spellStart"/>
      <w:r>
        <w:rPr>
          <w:rFonts w:ascii="Segoe UI" w:hAnsi="Segoe UI" w:cs="Segoe UI"/>
          <w:lang w:val="pl-PL"/>
        </w:rPr>
        <w:t>LemonTree</w:t>
      </w:r>
      <w:proofErr w:type="spellEnd"/>
      <w:r>
        <w:rPr>
          <w:rFonts w:ascii="Segoe UI" w:hAnsi="Segoe UI" w:cs="Segoe UI"/>
          <w:lang w:val="pl-PL"/>
        </w:rPr>
        <w:t xml:space="preserve"> </w:t>
      </w:r>
      <w:r w:rsidRPr="00BF1551">
        <w:rPr>
          <w:rFonts w:ascii="Segoe UI" w:hAnsi="Segoe UI" w:cs="Segoe UI"/>
          <w:lang w:val="pl-PL"/>
        </w:rPr>
        <w:t xml:space="preserve">rozpoczęła się w 2024 roku, a pierwszy etap – dwa budynki o powierzchni ok. 50 tys. mkw. – został ukończony w 2025 roku. Bezpośrednio po nim rozpoczęła się budowa </w:t>
      </w:r>
      <w:r>
        <w:rPr>
          <w:rFonts w:ascii="Segoe UI" w:hAnsi="Segoe UI" w:cs="Segoe UI"/>
          <w:lang w:val="pl-PL"/>
        </w:rPr>
        <w:t>drugiego</w:t>
      </w:r>
      <w:r w:rsidRPr="00BF1551">
        <w:rPr>
          <w:rFonts w:ascii="Segoe UI" w:hAnsi="Segoe UI" w:cs="Segoe UI"/>
          <w:lang w:val="pl-PL"/>
        </w:rPr>
        <w:t xml:space="preserve"> etapu obejmującego trzy obiekty o powierzchni </w:t>
      </w:r>
      <w:r>
        <w:rPr>
          <w:rFonts w:ascii="Segoe UI" w:hAnsi="Segoe UI" w:cs="Segoe UI"/>
          <w:lang w:val="pl-PL"/>
        </w:rPr>
        <w:t>około</w:t>
      </w:r>
      <w:r w:rsidRPr="00BF1551">
        <w:rPr>
          <w:rFonts w:ascii="Segoe UI" w:hAnsi="Segoe UI" w:cs="Segoe UI"/>
          <w:lang w:val="pl-PL"/>
        </w:rPr>
        <w:t xml:space="preserve"> 59 tys. mkw.</w:t>
      </w:r>
      <w:r w:rsidR="00D2274E">
        <w:rPr>
          <w:rFonts w:ascii="Segoe UI" w:hAnsi="Segoe UI" w:cs="Segoe UI"/>
          <w:lang w:val="pl-PL"/>
        </w:rPr>
        <w:t>, oddana do użytku z końcem sierpnia 2026 r.</w:t>
      </w:r>
      <w:r w:rsidRPr="00BF1551">
        <w:rPr>
          <w:rFonts w:ascii="Segoe UI" w:hAnsi="Segoe UI" w:cs="Segoe UI"/>
          <w:lang w:val="pl-PL"/>
        </w:rPr>
        <w:t xml:space="preserve"> Generalnym wykonawcą inwestycji była firma </w:t>
      </w:r>
      <w:proofErr w:type="spellStart"/>
      <w:r w:rsidRPr="00BF1551">
        <w:rPr>
          <w:rFonts w:ascii="Segoe UI" w:hAnsi="Segoe UI" w:cs="Segoe UI"/>
          <w:lang w:val="pl-PL"/>
        </w:rPr>
        <w:t>Commercecon</w:t>
      </w:r>
      <w:proofErr w:type="spellEnd"/>
      <w:r w:rsidR="0075723C" w:rsidRPr="0075723C">
        <w:rPr>
          <w:rFonts w:ascii="Segoe UI" w:hAnsi="Segoe UI" w:cs="Segoe UI"/>
          <w:lang w:val="pl-PL"/>
        </w:rPr>
        <w:t>.</w:t>
      </w:r>
    </w:p>
    <w:p w14:paraId="74F48F67" w14:textId="77777777" w:rsidR="000C11DD" w:rsidRDefault="000C11DD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7AF03440" w14:textId="3B4E2EBC" w:rsidR="00EC0DFB" w:rsidRPr="00113A50" w:rsidRDefault="00685613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113A50">
        <w:rPr>
          <w:rFonts w:ascii="Segoe UI" w:eastAsia="Calibri" w:hAnsi="Segoe UI" w:cs="Segoe UI"/>
          <w:b/>
          <w:color w:val="D8D600"/>
          <w:lang w:val="pl-PL"/>
        </w:rPr>
        <w:t xml:space="preserve">O </w:t>
      </w:r>
      <w:proofErr w:type="spellStart"/>
      <w:r w:rsidR="003F7287" w:rsidRPr="00113A50">
        <w:rPr>
          <w:rFonts w:ascii="Segoe UI" w:eastAsia="Calibri" w:hAnsi="Segoe UI" w:cs="Segoe UI"/>
          <w:b/>
          <w:color w:val="D8D600"/>
          <w:lang w:val="pl-PL"/>
        </w:rPr>
        <w:t>LemonTree</w:t>
      </w:r>
      <w:proofErr w:type="spellEnd"/>
    </w:p>
    <w:p w14:paraId="21E47DB0" w14:textId="45B0DA66" w:rsidR="00E830CC" w:rsidRDefault="005C0F1E" w:rsidP="00555297">
      <w:pPr>
        <w:spacing w:before="100" w:beforeAutospacing="1" w:after="100" w:afterAutospacing="1" w:line="276" w:lineRule="auto"/>
        <w:outlineLvl w:val="2"/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</w:pP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to nowoczesna firma tworząca wysokiej klasy powierzchnie logistyczno-usługowe w najlepszych lokalizacjach, z poszanowaniem natury i człowieka. Model biznesowy spółki opiera się na wdrażaniu inicjatyw strategicznych z obszaru zrównoważonego rozwoju. W swoich projektach </w:t>
      </w: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stosuje innowacyjne technologie ograniczające zużycie energii, wspierające dekarbonizację i obniżające koszty eksploatacyjne. Łączna wartość realizowanych projektów deweloperskich przekracza 400 mln euro</w:t>
      </w:r>
      <w:r w:rsidR="00F45969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.</w:t>
      </w:r>
      <w:r w:rsidR="00685613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</w:t>
      </w:r>
    </w:p>
    <w:p w14:paraId="2272CEF7" w14:textId="4CC308D5" w:rsidR="00253EE1" w:rsidRPr="00253EE1" w:rsidRDefault="00253EE1" w:rsidP="00253EE1">
      <w:pPr>
        <w:spacing w:before="100" w:beforeAutospacing="1" w:after="100" w:afterAutospacing="1" w:line="276" w:lineRule="auto"/>
        <w:outlineLvl w:val="2"/>
        <w:rPr>
          <w:rFonts w:ascii="Segoe UI" w:eastAsia="Calibri" w:hAnsi="Segoe UI" w:cs="Segoe UI"/>
          <w:b/>
          <w:color w:val="D8D600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</w:r>
      <w:r w:rsidRPr="00253EE1">
        <w:rPr>
          <w:rFonts w:ascii="Segoe UI" w:eastAsia="Calibri" w:hAnsi="Segoe UI" w:cs="Segoe UI"/>
          <w:b/>
          <w:color w:val="D8D600"/>
          <w:lang w:val="pl-PL"/>
        </w:rPr>
        <w:t xml:space="preserve">O </w:t>
      </w:r>
      <w:proofErr w:type="spellStart"/>
      <w:r w:rsidRPr="00253EE1">
        <w:rPr>
          <w:rFonts w:ascii="Segoe UI" w:eastAsia="Calibri" w:hAnsi="Segoe UI" w:cs="Segoe UI"/>
          <w:b/>
          <w:color w:val="D8D600"/>
          <w:lang w:val="pl-PL"/>
        </w:rPr>
        <w:t>Vestas</w:t>
      </w:r>
      <w:proofErr w:type="spellEnd"/>
      <w:r w:rsidRPr="00253EE1">
        <w:rPr>
          <w:rFonts w:ascii="Segoe UI" w:eastAsia="Calibri" w:hAnsi="Segoe UI" w:cs="Segoe UI"/>
          <w:b/>
          <w:color w:val="D8D600"/>
          <w:lang w:val="pl-PL"/>
        </w:rPr>
        <w:t xml:space="preserve"> Investment Management Europe</w:t>
      </w:r>
    </w:p>
    <w:p w14:paraId="66B92332" w14:textId="297A97D9" w:rsidR="00253EE1" w:rsidRPr="00555297" w:rsidRDefault="00253EE1" w:rsidP="00253EE1">
      <w:pPr>
        <w:spacing w:before="100" w:beforeAutospacing="1" w:after="100" w:afterAutospacing="1" w:line="276" w:lineRule="auto"/>
        <w:outlineLvl w:val="2"/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</w:pPr>
      <w:proofErr w:type="spellStart"/>
      <w:r w:rsidRPr="00253EE1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Vestas</w:t>
      </w:r>
      <w:proofErr w:type="spellEnd"/>
      <w:r w:rsidRPr="00253EE1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Investment Management Europe to międzynarodowa firma zarządzająca aktywami nieruchomościowymi, specjalizująca się w inwestycjach o stabilnych stopach zwrotu i dużym potencjale wzrostu. Jako europejska część globalnej grupy inwestycyjnej koncentruje się na strategicznych aktywach logistycznych, magazynowych i przemysłowych, odpowiadających na rosnące potrzeby międzynarodowych najemców oraz dynamiczny rozwój sektora logistycznego.</w:t>
      </w:r>
    </w:p>
    <w:p w14:paraId="1EA26EF1" w14:textId="77777777" w:rsidR="00E310F6" w:rsidRDefault="00E310F6" w:rsidP="00EC2488">
      <w:pPr>
        <w:spacing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080A92BF" w14:textId="6C414289" w:rsidR="00EC0DFB" w:rsidRPr="00325E1E" w:rsidRDefault="00EC0DFB" w:rsidP="00EC2488">
      <w:pPr>
        <w:spacing w:line="276" w:lineRule="auto"/>
        <w:rPr>
          <w:rFonts w:ascii="Segoe UI" w:eastAsia="Calibri" w:hAnsi="Segoe UI" w:cs="Segoe UI"/>
          <w:b/>
          <w:color w:val="D8D600"/>
        </w:rPr>
      </w:pPr>
      <w:proofErr w:type="spellStart"/>
      <w:r w:rsidRPr="00325E1E">
        <w:rPr>
          <w:rFonts w:ascii="Segoe UI" w:eastAsia="Calibri" w:hAnsi="Segoe UI" w:cs="Segoe UI"/>
          <w:b/>
          <w:color w:val="D8D600"/>
        </w:rPr>
        <w:t>Kontakt</w:t>
      </w:r>
      <w:proofErr w:type="spellEnd"/>
      <w:r w:rsidRPr="00325E1E">
        <w:rPr>
          <w:rFonts w:ascii="Segoe UI" w:eastAsia="Calibri" w:hAnsi="Segoe UI" w:cs="Segoe UI"/>
          <w:b/>
          <w:color w:val="D8D600"/>
        </w:rPr>
        <w:t xml:space="preserve"> </w:t>
      </w:r>
      <w:proofErr w:type="spellStart"/>
      <w:r w:rsidRPr="00325E1E">
        <w:rPr>
          <w:rFonts w:ascii="Segoe UI" w:eastAsia="Calibri" w:hAnsi="Segoe UI" w:cs="Segoe UI"/>
          <w:b/>
          <w:color w:val="D8D600"/>
        </w:rPr>
        <w:t>d</w:t>
      </w:r>
      <w:r w:rsidR="00685613" w:rsidRPr="00325E1E">
        <w:rPr>
          <w:rFonts w:ascii="Segoe UI" w:eastAsia="Calibri" w:hAnsi="Segoe UI" w:cs="Segoe UI"/>
          <w:b/>
          <w:color w:val="D8D600"/>
        </w:rPr>
        <w:t>la</w:t>
      </w:r>
      <w:proofErr w:type="spellEnd"/>
      <w:r w:rsidRPr="00325E1E">
        <w:rPr>
          <w:rFonts w:ascii="Segoe UI" w:eastAsia="Calibri" w:hAnsi="Segoe UI" w:cs="Segoe UI"/>
          <w:b/>
          <w:color w:val="D8D600"/>
        </w:rPr>
        <w:t xml:space="preserve"> </w:t>
      </w:r>
      <w:proofErr w:type="spellStart"/>
      <w:r w:rsidR="00685613" w:rsidRPr="00325E1E">
        <w:rPr>
          <w:rFonts w:ascii="Segoe UI" w:eastAsia="Calibri" w:hAnsi="Segoe UI" w:cs="Segoe UI"/>
          <w:b/>
          <w:color w:val="D8D600"/>
        </w:rPr>
        <w:t>mediów</w:t>
      </w:r>
      <w:proofErr w:type="spellEnd"/>
      <w:r w:rsidR="00685613" w:rsidRPr="00325E1E">
        <w:rPr>
          <w:rFonts w:ascii="Segoe UI" w:eastAsia="Calibri" w:hAnsi="Segoe UI" w:cs="Segoe UI"/>
          <w:b/>
          <w:color w:val="D8D600"/>
        </w:rPr>
        <w:t>:</w:t>
      </w:r>
    </w:p>
    <w:p w14:paraId="79D4AEAA" w14:textId="77777777" w:rsidR="00236B49" w:rsidRDefault="00741C5C" w:rsidP="00BF1551">
      <w:pPr>
        <w:spacing w:line="276" w:lineRule="auto"/>
        <w:rPr>
          <w:rFonts w:ascii="Segoe UI" w:hAnsi="Segoe UI" w:cs="Segoe UI"/>
          <w:sz w:val="20"/>
          <w:szCs w:val="20"/>
        </w:rPr>
      </w:pPr>
      <w:r w:rsidRPr="003A0A69">
        <w:rPr>
          <w:rFonts w:ascii="Segoe UI" w:hAnsi="Segoe UI" w:cs="Segoe UI"/>
          <w:b/>
          <w:bCs/>
          <w:sz w:val="20"/>
          <w:szCs w:val="20"/>
        </w:rPr>
        <w:t>Katarzyna Dorocińska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="00BD7C53" w:rsidRPr="003A0A69">
        <w:rPr>
          <w:rFonts w:ascii="Segoe UI" w:hAnsi="Segoe UI" w:cs="Segoe UI"/>
          <w:sz w:val="20"/>
          <w:szCs w:val="20"/>
        </w:rPr>
        <w:br/>
        <w:t xml:space="preserve">Head of Marketing &amp; Communication, </w:t>
      </w:r>
      <w:r w:rsidR="005F759D" w:rsidRPr="003A0A69">
        <w:rPr>
          <w:rFonts w:ascii="Segoe UI" w:hAnsi="Segoe UI" w:cs="Segoe UI"/>
          <w:sz w:val="20"/>
          <w:szCs w:val="20"/>
        </w:rPr>
        <w:t>Sustainability Lead</w:t>
      </w:r>
      <w:r w:rsidRPr="003A0A69">
        <w:rPr>
          <w:rFonts w:ascii="Segoe UI" w:hAnsi="Segoe UI" w:cs="Segoe UI"/>
          <w:sz w:val="20"/>
          <w:szCs w:val="20"/>
        </w:rPr>
        <w:br/>
        <w:t xml:space="preserve">+48 </w:t>
      </w:r>
      <w:r w:rsidRPr="003A0A69">
        <w:rPr>
          <w:rFonts w:ascii="Segoe UI" w:eastAsiaTheme="minorEastAsia" w:hAnsi="Segoe UI" w:cs="Segoe UI"/>
          <w:noProof/>
          <w:color w:val="000000" w:themeColor="text1"/>
          <w:sz w:val="20"/>
          <w:szCs w:val="20"/>
        </w:rPr>
        <w:t>795 192 808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Pr="003A0A69">
        <w:rPr>
          <w:rFonts w:ascii="Segoe UI" w:hAnsi="Segoe UI" w:cs="Segoe UI"/>
          <w:sz w:val="20"/>
          <w:szCs w:val="20"/>
        </w:rPr>
        <w:br/>
      </w:r>
      <w:hyperlink r:id="rId10" w:history="1">
        <w:r w:rsidRPr="003A0A69">
          <w:rPr>
            <w:rStyle w:val="Hipercze"/>
            <w:rFonts w:ascii="Segoe UI" w:hAnsi="Segoe UI" w:cs="Segoe UI"/>
            <w:sz w:val="20"/>
            <w:szCs w:val="20"/>
          </w:rPr>
          <w:t>k.dorocinska@lemontree.realestate</w:t>
        </w:r>
      </w:hyperlink>
      <w:r w:rsidR="002F3E44">
        <w:rPr>
          <w:rFonts w:ascii="Segoe UI" w:hAnsi="Segoe UI" w:cs="Segoe UI"/>
          <w:b/>
          <w:bCs/>
          <w:sz w:val="20"/>
          <w:szCs w:val="20"/>
        </w:rPr>
        <w:br/>
      </w:r>
      <w:r w:rsidR="008357B0">
        <w:rPr>
          <w:rFonts w:ascii="Segoe UI" w:hAnsi="Segoe UI" w:cs="Segoe UI"/>
          <w:b/>
          <w:bCs/>
          <w:sz w:val="20"/>
          <w:szCs w:val="20"/>
        </w:rPr>
        <w:br/>
      </w:r>
      <w:r w:rsidRPr="003A0A69">
        <w:rPr>
          <w:rFonts w:ascii="Segoe UI" w:hAnsi="Segoe UI" w:cs="Segoe UI"/>
          <w:b/>
          <w:bCs/>
          <w:sz w:val="20"/>
          <w:szCs w:val="20"/>
        </w:rPr>
        <w:t>Michał Nitychoruk</w:t>
      </w:r>
      <w:r w:rsidR="005F759D" w:rsidRPr="003A0A69">
        <w:rPr>
          <w:rFonts w:ascii="Segoe UI" w:hAnsi="Segoe UI" w:cs="Segoe UI"/>
          <w:sz w:val="20"/>
          <w:szCs w:val="20"/>
        </w:rPr>
        <w:br/>
        <w:t>Marketing &amp; Communication Manager</w:t>
      </w:r>
      <w:r w:rsidR="00A53CF5" w:rsidRPr="003A0A69">
        <w:rPr>
          <w:rFonts w:ascii="Segoe UI" w:hAnsi="Segoe UI" w:cs="Segoe UI"/>
          <w:sz w:val="20"/>
          <w:szCs w:val="20"/>
        </w:rPr>
        <w:br/>
        <w:t>+48 539 957</w:t>
      </w:r>
      <w:r w:rsidR="00BF1551">
        <w:rPr>
          <w:rFonts w:ascii="Segoe UI" w:hAnsi="Segoe UI" w:cs="Segoe UI"/>
          <w:sz w:val="20"/>
          <w:szCs w:val="20"/>
        </w:rPr>
        <w:t> </w:t>
      </w:r>
      <w:r w:rsidR="00A53CF5" w:rsidRPr="003A0A69">
        <w:rPr>
          <w:rFonts w:ascii="Segoe UI" w:hAnsi="Segoe UI" w:cs="Segoe UI"/>
          <w:sz w:val="20"/>
          <w:szCs w:val="20"/>
        </w:rPr>
        <w:t>237</w:t>
      </w:r>
      <w:r w:rsidR="00BF1551">
        <w:rPr>
          <w:rFonts w:ascii="Segoe UI" w:hAnsi="Segoe UI" w:cs="Segoe UI"/>
          <w:sz w:val="20"/>
          <w:szCs w:val="20"/>
        </w:rPr>
        <w:br/>
      </w:r>
      <w:hyperlink r:id="rId11" w:history="1">
        <w:r w:rsidR="00BF1551" w:rsidRPr="00837BD2">
          <w:rPr>
            <w:rStyle w:val="Hipercze"/>
            <w:rFonts w:ascii="Segoe UI" w:hAnsi="Segoe UI" w:cs="Segoe UI"/>
            <w:sz w:val="20"/>
            <w:szCs w:val="20"/>
          </w:rPr>
          <w:t>m.nitychoruk@lemontree.realestate</w:t>
        </w:r>
      </w:hyperlink>
      <w:r w:rsidR="003B3D6C" w:rsidRPr="00BF1551">
        <w:rPr>
          <w:rFonts w:ascii="Segoe UI" w:hAnsi="Segoe UI" w:cs="Segoe UI"/>
          <w:sz w:val="20"/>
          <w:szCs w:val="20"/>
        </w:rPr>
        <w:t xml:space="preserve"> </w:t>
      </w:r>
    </w:p>
    <w:p w14:paraId="2FA06114" w14:textId="36306663" w:rsidR="00685613" w:rsidRPr="00BF1551" w:rsidRDefault="00685613" w:rsidP="00BF1551">
      <w:pPr>
        <w:spacing w:line="276" w:lineRule="auto"/>
        <w:rPr>
          <w:rFonts w:ascii="Segoe UI" w:hAnsi="Segoe UI" w:cs="Segoe UI"/>
          <w:sz w:val="20"/>
          <w:szCs w:val="20"/>
        </w:rPr>
      </w:pPr>
      <w:hyperlink r:id="rId12" w:history="1"/>
    </w:p>
    <w:sectPr w:rsidR="00685613" w:rsidRPr="00BF1551" w:rsidSect="00ED2F6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07B6B8" w14:textId="77777777" w:rsidR="00FA19D0" w:rsidRDefault="00FA19D0" w:rsidP="004F668E">
      <w:pPr>
        <w:spacing w:after="0" w:line="240" w:lineRule="auto"/>
      </w:pPr>
      <w:r>
        <w:separator/>
      </w:r>
    </w:p>
  </w:endnote>
  <w:endnote w:type="continuationSeparator" w:id="0">
    <w:p w14:paraId="130CF67D" w14:textId="77777777" w:rsidR="00FA19D0" w:rsidRDefault="00FA19D0" w:rsidP="004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872DA" w14:textId="77777777" w:rsidR="00FA19D0" w:rsidRDefault="00FA19D0" w:rsidP="004F668E">
      <w:pPr>
        <w:spacing w:after="0" w:line="240" w:lineRule="auto"/>
      </w:pPr>
      <w:r>
        <w:separator/>
      </w:r>
    </w:p>
  </w:footnote>
  <w:footnote w:type="continuationSeparator" w:id="0">
    <w:p w14:paraId="027834B9" w14:textId="77777777" w:rsidR="00FA19D0" w:rsidRDefault="00FA19D0" w:rsidP="004F6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8FCF3" w14:textId="325D1A65" w:rsidR="004F668E" w:rsidRDefault="006E43BF">
    <w:pPr>
      <w:pStyle w:val="Nagwek"/>
    </w:pPr>
    <w:r>
      <w:rPr>
        <w:noProof/>
      </w:rPr>
      <w:drawing>
        <wp:inline distT="0" distB="0" distL="0" distR="0" wp14:anchorId="38CA74AD" wp14:editId="4AEEB671">
          <wp:extent cx="1516743" cy="573293"/>
          <wp:effectExtent l="0" t="0" r="0" b="0"/>
          <wp:docPr id="319081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081281" name="Obraz 319081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474" cy="603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79"/>
    <w:rsid w:val="00000803"/>
    <w:rsid w:val="000024AA"/>
    <w:rsid w:val="00006E72"/>
    <w:rsid w:val="00007678"/>
    <w:rsid w:val="000076BC"/>
    <w:rsid w:val="00010BE5"/>
    <w:rsid w:val="0001120D"/>
    <w:rsid w:val="0001121B"/>
    <w:rsid w:val="000137E2"/>
    <w:rsid w:val="00014552"/>
    <w:rsid w:val="00014D2D"/>
    <w:rsid w:val="00017684"/>
    <w:rsid w:val="000215A7"/>
    <w:rsid w:val="00025241"/>
    <w:rsid w:val="00026165"/>
    <w:rsid w:val="0002658A"/>
    <w:rsid w:val="0003036C"/>
    <w:rsid w:val="00030D19"/>
    <w:rsid w:val="000314AC"/>
    <w:rsid w:val="00031FA0"/>
    <w:rsid w:val="00036907"/>
    <w:rsid w:val="00041A19"/>
    <w:rsid w:val="00041D5F"/>
    <w:rsid w:val="000430B4"/>
    <w:rsid w:val="00044844"/>
    <w:rsid w:val="000448DF"/>
    <w:rsid w:val="00046815"/>
    <w:rsid w:val="00047578"/>
    <w:rsid w:val="00050F91"/>
    <w:rsid w:val="00054875"/>
    <w:rsid w:val="00054FB7"/>
    <w:rsid w:val="000550D6"/>
    <w:rsid w:val="000608CA"/>
    <w:rsid w:val="00062EDD"/>
    <w:rsid w:val="000636AD"/>
    <w:rsid w:val="00067343"/>
    <w:rsid w:val="00072296"/>
    <w:rsid w:val="000732F8"/>
    <w:rsid w:val="00076795"/>
    <w:rsid w:val="00076B91"/>
    <w:rsid w:val="00081041"/>
    <w:rsid w:val="000867B7"/>
    <w:rsid w:val="000905D0"/>
    <w:rsid w:val="00096B3C"/>
    <w:rsid w:val="000970FC"/>
    <w:rsid w:val="000A07BF"/>
    <w:rsid w:val="000A0F88"/>
    <w:rsid w:val="000A1EA2"/>
    <w:rsid w:val="000A3861"/>
    <w:rsid w:val="000A38F9"/>
    <w:rsid w:val="000A60F9"/>
    <w:rsid w:val="000A710E"/>
    <w:rsid w:val="000A758B"/>
    <w:rsid w:val="000B2208"/>
    <w:rsid w:val="000B31BD"/>
    <w:rsid w:val="000B5508"/>
    <w:rsid w:val="000B7D11"/>
    <w:rsid w:val="000C11DD"/>
    <w:rsid w:val="000C2DF1"/>
    <w:rsid w:val="000C497D"/>
    <w:rsid w:val="000C49C2"/>
    <w:rsid w:val="000D05B8"/>
    <w:rsid w:val="000D6DAE"/>
    <w:rsid w:val="000D7963"/>
    <w:rsid w:val="000E2937"/>
    <w:rsid w:val="000E4A99"/>
    <w:rsid w:val="000E66F3"/>
    <w:rsid w:val="000E738B"/>
    <w:rsid w:val="000F008E"/>
    <w:rsid w:val="000F4D64"/>
    <w:rsid w:val="000F58F5"/>
    <w:rsid w:val="000F5F4D"/>
    <w:rsid w:val="000F7601"/>
    <w:rsid w:val="0010077E"/>
    <w:rsid w:val="001009D7"/>
    <w:rsid w:val="00101741"/>
    <w:rsid w:val="00102A5E"/>
    <w:rsid w:val="00105112"/>
    <w:rsid w:val="0010767A"/>
    <w:rsid w:val="0011058E"/>
    <w:rsid w:val="00112DAC"/>
    <w:rsid w:val="00113A50"/>
    <w:rsid w:val="0011519F"/>
    <w:rsid w:val="001152A0"/>
    <w:rsid w:val="00116030"/>
    <w:rsid w:val="00120A97"/>
    <w:rsid w:val="0012395B"/>
    <w:rsid w:val="0012429E"/>
    <w:rsid w:val="00126D84"/>
    <w:rsid w:val="0012753D"/>
    <w:rsid w:val="00127C21"/>
    <w:rsid w:val="00134FC0"/>
    <w:rsid w:val="001441EF"/>
    <w:rsid w:val="00145845"/>
    <w:rsid w:val="00145C98"/>
    <w:rsid w:val="00152C25"/>
    <w:rsid w:val="00155395"/>
    <w:rsid w:val="00155D3F"/>
    <w:rsid w:val="00156166"/>
    <w:rsid w:val="001602CF"/>
    <w:rsid w:val="00161670"/>
    <w:rsid w:val="001617AD"/>
    <w:rsid w:val="001623F4"/>
    <w:rsid w:val="00164102"/>
    <w:rsid w:val="00167B36"/>
    <w:rsid w:val="00167E6F"/>
    <w:rsid w:val="00170DCE"/>
    <w:rsid w:val="001721D1"/>
    <w:rsid w:val="00172959"/>
    <w:rsid w:val="00173D4C"/>
    <w:rsid w:val="00177617"/>
    <w:rsid w:val="00181C9F"/>
    <w:rsid w:val="00190D9F"/>
    <w:rsid w:val="00191A36"/>
    <w:rsid w:val="00193F0A"/>
    <w:rsid w:val="00194879"/>
    <w:rsid w:val="001A1781"/>
    <w:rsid w:val="001A3149"/>
    <w:rsid w:val="001A5779"/>
    <w:rsid w:val="001B4B78"/>
    <w:rsid w:val="001B4E54"/>
    <w:rsid w:val="001C43FE"/>
    <w:rsid w:val="001C4621"/>
    <w:rsid w:val="001C5202"/>
    <w:rsid w:val="001C7AE2"/>
    <w:rsid w:val="001D3172"/>
    <w:rsid w:val="001D3982"/>
    <w:rsid w:val="001D4D55"/>
    <w:rsid w:val="001D513F"/>
    <w:rsid w:val="001D6631"/>
    <w:rsid w:val="001D6AE7"/>
    <w:rsid w:val="001D74FF"/>
    <w:rsid w:val="001D7710"/>
    <w:rsid w:val="001D7E0D"/>
    <w:rsid w:val="001E04AA"/>
    <w:rsid w:val="001E0D0E"/>
    <w:rsid w:val="001E10DD"/>
    <w:rsid w:val="001E3AD1"/>
    <w:rsid w:val="001E70D3"/>
    <w:rsid w:val="001F183E"/>
    <w:rsid w:val="001F1A18"/>
    <w:rsid w:val="001F3F6C"/>
    <w:rsid w:val="001F4A92"/>
    <w:rsid w:val="001F786D"/>
    <w:rsid w:val="001F7C89"/>
    <w:rsid w:val="00203304"/>
    <w:rsid w:val="0020395B"/>
    <w:rsid w:val="00203B52"/>
    <w:rsid w:val="00204DE1"/>
    <w:rsid w:val="00205211"/>
    <w:rsid w:val="00205F68"/>
    <w:rsid w:val="00210505"/>
    <w:rsid w:val="0021406C"/>
    <w:rsid w:val="00217340"/>
    <w:rsid w:val="00223002"/>
    <w:rsid w:val="00225ECA"/>
    <w:rsid w:val="002273DF"/>
    <w:rsid w:val="00230252"/>
    <w:rsid w:val="002302E9"/>
    <w:rsid w:val="002335DA"/>
    <w:rsid w:val="00235580"/>
    <w:rsid w:val="00235924"/>
    <w:rsid w:val="00236B49"/>
    <w:rsid w:val="0024664D"/>
    <w:rsid w:val="00246C1D"/>
    <w:rsid w:val="00246D9E"/>
    <w:rsid w:val="002505D5"/>
    <w:rsid w:val="002508D7"/>
    <w:rsid w:val="002508DC"/>
    <w:rsid w:val="00250B22"/>
    <w:rsid w:val="00252646"/>
    <w:rsid w:val="00253EE1"/>
    <w:rsid w:val="00254885"/>
    <w:rsid w:val="002569CE"/>
    <w:rsid w:val="0026257E"/>
    <w:rsid w:val="00265EB7"/>
    <w:rsid w:val="00265F16"/>
    <w:rsid w:val="0027126B"/>
    <w:rsid w:val="00272F1C"/>
    <w:rsid w:val="002731CD"/>
    <w:rsid w:val="00274101"/>
    <w:rsid w:val="00274F5A"/>
    <w:rsid w:val="00275E3F"/>
    <w:rsid w:val="00276F0F"/>
    <w:rsid w:val="002801B7"/>
    <w:rsid w:val="00280275"/>
    <w:rsid w:val="0028224A"/>
    <w:rsid w:val="002827EA"/>
    <w:rsid w:val="00284528"/>
    <w:rsid w:val="00287B1C"/>
    <w:rsid w:val="0029056F"/>
    <w:rsid w:val="0029166D"/>
    <w:rsid w:val="002916E8"/>
    <w:rsid w:val="002924B2"/>
    <w:rsid w:val="00292AAD"/>
    <w:rsid w:val="00292CC4"/>
    <w:rsid w:val="002938CD"/>
    <w:rsid w:val="00295B57"/>
    <w:rsid w:val="002A1523"/>
    <w:rsid w:val="002A2C5B"/>
    <w:rsid w:val="002A34D8"/>
    <w:rsid w:val="002A645F"/>
    <w:rsid w:val="002A6847"/>
    <w:rsid w:val="002B1595"/>
    <w:rsid w:val="002B2B8B"/>
    <w:rsid w:val="002B3A90"/>
    <w:rsid w:val="002B3D66"/>
    <w:rsid w:val="002B53CE"/>
    <w:rsid w:val="002B7465"/>
    <w:rsid w:val="002C09D4"/>
    <w:rsid w:val="002C0BF8"/>
    <w:rsid w:val="002C26B5"/>
    <w:rsid w:val="002C553D"/>
    <w:rsid w:val="002C55DE"/>
    <w:rsid w:val="002C7FEB"/>
    <w:rsid w:val="002D33DC"/>
    <w:rsid w:val="002D33F9"/>
    <w:rsid w:val="002D3C10"/>
    <w:rsid w:val="002D54E1"/>
    <w:rsid w:val="002D7059"/>
    <w:rsid w:val="002E002A"/>
    <w:rsid w:val="002E109C"/>
    <w:rsid w:val="002E1675"/>
    <w:rsid w:val="002E2A3E"/>
    <w:rsid w:val="002E44BB"/>
    <w:rsid w:val="002E62A0"/>
    <w:rsid w:val="002E6FE4"/>
    <w:rsid w:val="002F0C03"/>
    <w:rsid w:val="002F3E44"/>
    <w:rsid w:val="002F5466"/>
    <w:rsid w:val="003001A5"/>
    <w:rsid w:val="003010D6"/>
    <w:rsid w:val="0030250F"/>
    <w:rsid w:val="00305289"/>
    <w:rsid w:val="003054F7"/>
    <w:rsid w:val="00305B4A"/>
    <w:rsid w:val="003062D0"/>
    <w:rsid w:val="00312DCF"/>
    <w:rsid w:val="00313769"/>
    <w:rsid w:val="00316EE3"/>
    <w:rsid w:val="00323957"/>
    <w:rsid w:val="00323D8E"/>
    <w:rsid w:val="0032434F"/>
    <w:rsid w:val="00325E1E"/>
    <w:rsid w:val="00332CD6"/>
    <w:rsid w:val="00333394"/>
    <w:rsid w:val="00333E0E"/>
    <w:rsid w:val="003343DF"/>
    <w:rsid w:val="00337728"/>
    <w:rsid w:val="00341574"/>
    <w:rsid w:val="003449C1"/>
    <w:rsid w:val="00345AC2"/>
    <w:rsid w:val="00347BA9"/>
    <w:rsid w:val="00347C65"/>
    <w:rsid w:val="003570C4"/>
    <w:rsid w:val="00361312"/>
    <w:rsid w:val="0036274E"/>
    <w:rsid w:val="00365042"/>
    <w:rsid w:val="003650AF"/>
    <w:rsid w:val="00365570"/>
    <w:rsid w:val="003709C9"/>
    <w:rsid w:val="00372FB9"/>
    <w:rsid w:val="00373295"/>
    <w:rsid w:val="00374E46"/>
    <w:rsid w:val="00380E4F"/>
    <w:rsid w:val="0038117F"/>
    <w:rsid w:val="0038351C"/>
    <w:rsid w:val="003853C1"/>
    <w:rsid w:val="00387345"/>
    <w:rsid w:val="0038782A"/>
    <w:rsid w:val="003A0331"/>
    <w:rsid w:val="003A0A69"/>
    <w:rsid w:val="003A3864"/>
    <w:rsid w:val="003A4ED0"/>
    <w:rsid w:val="003A5AA3"/>
    <w:rsid w:val="003B0FCF"/>
    <w:rsid w:val="003B323E"/>
    <w:rsid w:val="003B3D6C"/>
    <w:rsid w:val="003B3FAD"/>
    <w:rsid w:val="003B4833"/>
    <w:rsid w:val="003B4DB7"/>
    <w:rsid w:val="003C3C25"/>
    <w:rsid w:val="003C5999"/>
    <w:rsid w:val="003D1299"/>
    <w:rsid w:val="003D22AF"/>
    <w:rsid w:val="003D56F6"/>
    <w:rsid w:val="003E0537"/>
    <w:rsid w:val="003E12E8"/>
    <w:rsid w:val="003E16E2"/>
    <w:rsid w:val="003E27B1"/>
    <w:rsid w:val="003E4F6F"/>
    <w:rsid w:val="003E50DE"/>
    <w:rsid w:val="003E5BCB"/>
    <w:rsid w:val="003E5F85"/>
    <w:rsid w:val="003F3452"/>
    <w:rsid w:val="003F5014"/>
    <w:rsid w:val="003F6D7B"/>
    <w:rsid w:val="003F70A5"/>
    <w:rsid w:val="003F7287"/>
    <w:rsid w:val="00401A1D"/>
    <w:rsid w:val="00402AE0"/>
    <w:rsid w:val="00403D2A"/>
    <w:rsid w:val="00404684"/>
    <w:rsid w:val="00404BDD"/>
    <w:rsid w:val="0040545A"/>
    <w:rsid w:val="004073E6"/>
    <w:rsid w:val="004106CB"/>
    <w:rsid w:val="00410B3E"/>
    <w:rsid w:val="00411E0C"/>
    <w:rsid w:val="00412125"/>
    <w:rsid w:val="00413EC1"/>
    <w:rsid w:val="004140C7"/>
    <w:rsid w:val="00414AE4"/>
    <w:rsid w:val="0041616C"/>
    <w:rsid w:val="00416995"/>
    <w:rsid w:val="00416D76"/>
    <w:rsid w:val="00417038"/>
    <w:rsid w:val="00423306"/>
    <w:rsid w:val="004243BD"/>
    <w:rsid w:val="0042444C"/>
    <w:rsid w:val="00426AF3"/>
    <w:rsid w:val="00427FEB"/>
    <w:rsid w:val="00430524"/>
    <w:rsid w:val="0043254B"/>
    <w:rsid w:val="00434AA7"/>
    <w:rsid w:val="00440548"/>
    <w:rsid w:val="004415E9"/>
    <w:rsid w:val="00442BA2"/>
    <w:rsid w:val="004430EE"/>
    <w:rsid w:val="00444C43"/>
    <w:rsid w:val="00446DDE"/>
    <w:rsid w:val="00446EAD"/>
    <w:rsid w:val="00447D7F"/>
    <w:rsid w:val="004512DF"/>
    <w:rsid w:val="00452542"/>
    <w:rsid w:val="00453941"/>
    <w:rsid w:val="00454469"/>
    <w:rsid w:val="00455B9E"/>
    <w:rsid w:val="00461019"/>
    <w:rsid w:val="00462194"/>
    <w:rsid w:val="00463BDC"/>
    <w:rsid w:val="00465994"/>
    <w:rsid w:val="00465C38"/>
    <w:rsid w:val="00466EA4"/>
    <w:rsid w:val="0047113B"/>
    <w:rsid w:val="0047369F"/>
    <w:rsid w:val="004759BD"/>
    <w:rsid w:val="004764C7"/>
    <w:rsid w:val="00476B52"/>
    <w:rsid w:val="00477BE0"/>
    <w:rsid w:val="00480348"/>
    <w:rsid w:val="00481C9B"/>
    <w:rsid w:val="00482AF8"/>
    <w:rsid w:val="004844EA"/>
    <w:rsid w:val="00484B08"/>
    <w:rsid w:val="0048539D"/>
    <w:rsid w:val="004865CA"/>
    <w:rsid w:val="00486AF0"/>
    <w:rsid w:val="00490087"/>
    <w:rsid w:val="004972F9"/>
    <w:rsid w:val="004977FA"/>
    <w:rsid w:val="00497B0C"/>
    <w:rsid w:val="004A27BA"/>
    <w:rsid w:val="004A35D1"/>
    <w:rsid w:val="004A5485"/>
    <w:rsid w:val="004A6417"/>
    <w:rsid w:val="004A6A8C"/>
    <w:rsid w:val="004B4654"/>
    <w:rsid w:val="004B6165"/>
    <w:rsid w:val="004C087B"/>
    <w:rsid w:val="004C2CDF"/>
    <w:rsid w:val="004C3887"/>
    <w:rsid w:val="004C3D33"/>
    <w:rsid w:val="004C4321"/>
    <w:rsid w:val="004C7699"/>
    <w:rsid w:val="004C7D30"/>
    <w:rsid w:val="004D491C"/>
    <w:rsid w:val="004D68EA"/>
    <w:rsid w:val="004E1EC2"/>
    <w:rsid w:val="004E2C76"/>
    <w:rsid w:val="004E500C"/>
    <w:rsid w:val="004F29A7"/>
    <w:rsid w:val="004F668E"/>
    <w:rsid w:val="004F7AE4"/>
    <w:rsid w:val="00500470"/>
    <w:rsid w:val="005006FE"/>
    <w:rsid w:val="00501A46"/>
    <w:rsid w:val="00504384"/>
    <w:rsid w:val="00504699"/>
    <w:rsid w:val="005054C1"/>
    <w:rsid w:val="00506A6A"/>
    <w:rsid w:val="0051002B"/>
    <w:rsid w:val="00510889"/>
    <w:rsid w:val="00510919"/>
    <w:rsid w:val="005109CB"/>
    <w:rsid w:val="00510EF6"/>
    <w:rsid w:val="00512BC2"/>
    <w:rsid w:val="00512FCB"/>
    <w:rsid w:val="005139F1"/>
    <w:rsid w:val="00513D99"/>
    <w:rsid w:val="00515F0E"/>
    <w:rsid w:val="00520930"/>
    <w:rsid w:val="00522355"/>
    <w:rsid w:val="0052240C"/>
    <w:rsid w:val="00532979"/>
    <w:rsid w:val="00532AB2"/>
    <w:rsid w:val="005363A9"/>
    <w:rsid w:val="005427C6"/>
    <w:rsid w:val="00542E20"/>
    <w:rsid w:val="005535E7"/>
    <w:rsid w:val="00553989"/>
    <w:rsid w:val="00553FAF"/>
    <w:rsid w:val="00555297"/>
    <w:rsid w:val="005566A0"/>
    <w:rsid w:val="00556F2A"/>
    <w:rsid w:val="005603DF"/>
    <w:rsid w:val="005624AC"/>
    <w:rsid w:val="00562C94"/>
    <w:rsid w:val="00563FF1"/>
    <w:rsid w:val="00566F85"/>
    <w:rsid w:val="00567AF6"/>
    <w:rsid w:val="00573613"/>
    <w:rsid w:val="00573625"/>
    <w:rsid w:val="00575EAE"/>
    <w:rsid w:val="00576816"/>
    <w:rsid w:val="00577A3A"/>
    <w:rsid w:val="00577FAF"/>
    <w:rsid w:val="00583140"/>
    <w:rsid w:val="00583958"/>
    <w:rsid w:val="00585231"/>
    <w:rsid w:val="00585979"/>
    <w:rsid w:val="0058650A"/>
    <w:rsid w:val="0059174C"/>
    <w:rsid w:val="00592C37"/>
    <w:rsid w:val="005A04A1"/>
    <w:rsid w:val="005A0A32"/>
    <w:rsid w:val="005A5FE1"/>
    <w:rsid w:val="005B38E9"/>
    <w:rsid w:val="005B5644"/>
    <w:rsid w:val="005C0F1E"/>
    <w:rsid w:val="005C2F68"/>
    <w:rsid w:val="005C47F0"/>
    <w:rsid w:val="005C4CAF"/>
    <w:rsid w:val="005C4EB8"/>
    <w:rsid w:val="005C6BA0"/>
    <w:rsid w:val="005D03DF"/>
    <w:rsid w:val="005D0482"/>
    <w:rsid w:val="005D43B7"/>
    <w:rsid w:val="005D6C31"/>
    <w:rsid w:val="005E1ABF"/>
    <w:rsid w:val="005E241F"/>
    <w:rsid w:val="005E40A5"/>
    <w:rsid w:val="005E42EF"/>
    <w:rsid w:val="005E69F6"/>
    <w:rsid w:val="005E73BA"/>
    <w:rsid w:val="005F0565"/>
    <w:rsid w:val="005F0673"/>
    <w:rsid w:val="005F0989"/>
    <w:rsid w:val="005F1841"/>
    <w:rsid w:val="005F1B7F"/>
    <w:rsid w:val="005F4244"/>
    <w:rsid w:val="005F445A"/>
    <w:rsid w:val="005F759D"/>
    <w:rsid w:val="005F7D93"/>
    <w:rsid w:val="0060029E"/>
    <w:rsid w:val="0060191C"/>
    <w:rsid w:val="00602452"/>
    <w:rsid w:val="00602C6C"/>
    <w:rsid w:val="006033E2"/>
    <w:rsid w:val="00604EE2"/>
    <w:rsid w:val="00605282"/>
    <w:rsid w:val="00605A67"/>
    <w:rsid w:val="0060607B"/>
    <w:rsid w:val="00607DE4"/>
    <w:rsid w:val="00613E65"/>
    <w:rsid w:val="00615E3D"/>
    <w:rsid w:val="00616032"/>
    <w:rsid w:val="006169F4"/>
    <w:rsid w:val="00616D01"/>
    <w:rsid w:val="00616F76"/>
    <w:rsid w:val="00624C69"/>
    <w:rsid w:val="0062674D"/>
    <w:rsid w:val="00626DEF"/>
    <w:rsid w:val="00631573"/>
    <w:rsid w:val="0063255A"/>
    <w:rsid w:val="006326B8"/>
    <w:rsid w:val="0063566C"/>
    <w:rsid w:val="0064004E"/>
    <w:rsid w:val="00640099"/>
    <w:rsid w:val="0064125D"/>
    <w:rsid w:val="006426AD"/>
    <w:rsid w:val="006449B2"/>
    <w:rsid w:val="006506A2"/>
    <w:rsid w:val="00650C47"/>
    <w:rsid w:val="00651942"/>
    <w:rsid w:val="0065438B"/>
    <w:rsid w:val="0065709E"/>
    <w:rsid w:val="006611A4"/>
    <w:rsid w:val="00664FD1"/>
    <w:rsid w:val="006677A6"/>
    <w:rsid w:val="00670340"/>
    <w:rsid w:val="0067093F"/>
    <w:rsid w:val="00670A6F"/>
    <w:rsid w:val="00673182"/>
    <w:rsid w:val="006743F5"/>
    <w:rsid w:val="00674646"/>
    <w:rsid w:val="00680698"/>
    <w:rsid w:val="00683743"/>
    <w:rsid w:val="006853A6"/>
    <w:rsid w:val="00685613"/>
    <w:rsid w:val="00685F77"/>
    <w:rsid w:val="00686DA0"/>
    <w:rsid w:val="00692B9C"/>
    <w:rsid w:val="00697AAC"/>
    <w:rsid w:val="006A29A8"/>
    <w:rsid w:val="006A4368"/>
    <w:rsid w:val="006A69A8"/>
    <w:rsid w:val="006B1577"/>
    <w:rsid w:val="006B747F"/>
    <w:rsid w:val="006C0E55"/>
    <w:rsid w:val="006C3E00"/>
    <w:rsid w:val="006C5613"/>
    <w:rsid w:val="006C56CE"/>
    <w:rsid w:val="006C5A6A"/>
    <w:rsid w:val="006C7441"/>
    <w:rsid w:val="006D07E2"/>
    <w:rsid w:val="006D0F93"/>
    <w:rsid w:val="006D1B8F"/>
    <w:rsid w:val="006D2FAC"/>
    <w:rsid w:val="006D48CE"/>
    <w:rsid w:val="006D6E2D"/>
    <w:rsid w:val="006E1B4B"/>
    <w:rsid w:val="006E1F3B"/>
    <w:rsid w:val="006E34E8"/>
    <w:rsid w:val="006E43BF"/>
    <w:rsid w:val="006E4F60"/>
    <w:rsid w:val="006E5D96"/>
    <w:rsid w:val="006E6C43"/>
    <w:rsid w:val="006F24DA"/>
    <w:rsid w:val="007022AB"/>
    <w:rsid w:val="0070284B"/>
    <w:rsid w:val="00703A82"/>
    <w:rsid w:val="00703E84"/>
    <w:rsid w:val="0070780C"/>
    <w:rsid w:val="00710285"/>
    <w:rsid w:val="00710D13"/>
    <w:rsid w:val="0071115A"/>
    <w:rsid w:val="007126DC"/>
    <w:rsid w:val="00712E4F"/>
    <w:rsid w:val="00715F75"/>
    <w:rsid w:val="00716789"/>
    <w:rsid w:val="0071695B"/>
    <w:rsid w:val="00717382"/>
    <w:rsid w:val="00717C18"/>
    <w:rsid w:val="00720104"/>
    <w:rsid w:val="007204DE"/>
    <w:rsid w:val="00723B46"/>
    <w:rsid w:val="00724883"/>
    <w:rsid w:val="007257B6"/>
    <w:rsid w:val="00725E78"/>
    <w:rsid w:val="007277F2"/>
    <w:rsid w:val="00730691"/>
    <w:rsid w:val="00732CB4"/>
    <w:rsid w:val="007342E5"/>
    <w:rsid w:val="00735118"/>
    <w:rsid w:val="00736DBB"/>
    <w:rsid w:val="0074152B"/>
    <w:rsid w:val="00741C5C"/>
    <w:rsid w:val="00742056"/>
    <w:rsid w:val="00744369"/>
    <w:rsid w:val="00751E31"/>
    <w:rsid w:val="007526F9"/>
    <w:rsid w:val="00754010"/>
    <w:rsid w:val="00755402"/>
    <w:rsid w:val="00755B3A"/>
    <w:rsid w:val="0075723C"/>
    <w:rsid w:val="00760791"/>
    <w:rsid w:val="00760E4E"/>
    <w:rsid w:val="00761525"/>
    <w:rsid w:val="00762C7A"/>
    <w:rsid w:val="00764F15"/>
    <w:rsid w:val="007727B8"/>
    <w:rsid w:val="00772ABD"/>
    <w:rsid w:val="00772D6E"/>
    <w:rsid w:val="007760EF"/>
    <w:rsid w:val="00777E17"/>
    <w:rsid w:val="00781024"/>
    <w:rsid w:val="00784FD6"/>
    <w:rsid w:val="00786987"/>
    <w:rsid w:val="007919D8"/>
    <w:rsid w:val="00792DD3"/>
    <w:rsid w:val="00793C5A"/>
    <w:rsid w:val="007947AB"/>
    <w:rsid w:val="00796992"/>
    <w:rsid w:val="007969BE"/>
    <w:rsid w:val="00796E16"/>
    <w:rsid w:val="007A1683"/>
    <w:rsid w:val="007A733C"/>
    <w:rsid w:val="007A765F"/>
    <w:rsid w:val="007A7B72"/>
    <w:rsid w:val="007B14C0"/>
    <w:rsid w:val="007B1EA0"/>
    <w:rsid w:val="007B25CC"/>
    <w:rsid w:val="007B4571"/>
    <w:rsid w:val="007C1A9A"/>
    <w:rsid w:val="007C496F"/>
    <w:rsid w:val="007C7E25"/>
    <w:rsid w:val="007D34E7"/>
    <w:rsid w:val="007D5BF2"/>
    <w:rsid w:val="007E0498"/>
    <w:rsid w:val="007E241A"/>
    <w:rsid w:val="007E32DF"/>
    <w:rsid w:val="007E3E1A"/>
    <w:rsid w:val="007E4C51"/>
    <w:rsid w:val="007E5FAC"/>
    <w:rsid w:val="007E79EF"/>
    <w:rsid w:val="007F13A2"/>
    <w:rsid w:val="007F3914"/>
    <w:rsid w:val="007F3AA8"/>
    <w:rsid w:val="007F3BCE"/>
    <w:rsid w:val="007F705A"/>
    <w:rsid w:val="00806747"/>
    <w:rsid w:val="008131C9"/>
    <w:rsid w:val="00813C3A"/>
    <w:rsid w:val="00815D6A"/>
    <w:rsid w:val="00824E13"/>
    <w:rsid w:val="00824FD0"/>
    <w:rsid w:val="008258C2"/>
    <w:rsid w:val="00825C0D"/>
    <w:rsid w:val="00831B1C"/>
    <w:rsid w:val="008344B3"/>
    <w:rsid w:val="008357B0"/>
    <w:rsid w:val="008357D2"/>
    <w:rsid w:val="00841901"/>
    <w:rsid w:val="0084380B"/>
    <w:rsid w:val="00844023"/>
    <w:rsid w:val="00844E87"/>
    <w:rsid w:val="00846BDF"/>
    <w:rsid w:val="00847DF7"/>
    <w:rsid w:val="008507C5"/>
    <w:rsid w:val="00852F21"/>
    <w:rsid w:val="00853BB1"/>
    <w:rsid w:val="008627F4"/>
    <w:rsid w:val="00863DAE"/>
    <w:rsid w:val="00865122"/>
    <w:rsid w:val="00865FC0"/>
    <w:rsid w:val="0087144E"/>
    <w:rsid w:val="008734F3"/>
    <w:rsid w:val="00873CC2"/>
    <w:rsid w:val="00874307"/>
    <w:rsid w:val="00874C63"/>
    <w:rsid w:val="00875474"/>
    <w:rsid w:val="00881082"/>
    <w:rsid w:val="008819D7"/>
    <w:rsid w:val="0088251F"/>
    <w:rsid w:val="00884000"/>
    <w:rsid w:val="008847CE"/>
    <w:rsid w:val="00884F69"/>
    <w:rsid w:val="0088781D"/>
    <w:rsid w:val="00890127"/>
    <w:rsid w:val="00892BBD"/>
    <w:rsid w:val="008946B6"/>
    <w:rsid w:val="008A55CB"/>
    <w:rsid w:val="008B44B4"/>
    <w:rsid w:val="008B4612"/>
    <w:rsid w:val="008B4965"/>
    <w:rsid w:val="008B4B4D"/>
    <w:rsid w:val="008C132F"/>
    <w:rsid w:val="008C1C37"/>
    <w:rsid w:val="008C2710"/>
    <w:rsid w:val="008C45A3"/>
    <w:rsid w:val="008C4D92"/>
    <w:rsid w:val="008D3956"/>
    <w:rsid w:val="008D399D"/>
    <w:rsid w:val="008D591F"/>
    <w:rsid w:val="008D767B"/>
    <w:rsid w:val="008E1DCD"/>
    <w:rsid w:val="008E3330"/>
    <w:rsid w:val="008E3DDD"/>
    <w:rsid w:val="008E4B7B"/>
    <w:rsid w:val="008E57AF"/>
    <w:rsid w:val="008E7014"/>
    <w:rsid w:val="008F0B4C"/>
    <w:rsid w:val="008F2786"/>
    <w:rsid w:val="0090011A"/>
    <w:rsid w:val="0090012C"/>
    <w:rsid w:val="009019A4"/>
    <w:rsid w:val="0090444E"/>
    <w:rsid w:val="00906469"/>
    <w:rsid w:val="00906E31"/>
    <w:rsid w:val="009108B5"/>
    <w:rsid w:val="009114F1"/>
    <w:rsid w:val="00912FF6"/>
    <w:rsid w:val="009138CD"/>
    <w:rsid w:val="00913CCA"/>
    <w:rsid w:val="00914A64"/>
    <w:rsid w:val="00917DCF"/>
    <w:rsid w:val="00921706"/>
    <w:rsid w:val="00922CBE"/>
    <w:rsid w:val="00923DA7"/>
    <w:rsid w:val="00927E50"/>
    <w:rsid w:val="00932232"/>
    <w:rsid w:val="009337EB"/>
    <w:rsid w:val="00936161"/>
    <w:rsid w:val="00936F43"/>
    <w:rsid w:val="00941FA4"/>
    <w:rsid w:val="00942AD5"/>
    <w:rsid w:val="00943FEA"/>
    <w:rsid w:val="0094533A"/>
    <w:rsid w:val="009456FC"/>
    <w:rsid w:val="00946C33"/>
    <w:rsid w:val="00950D15"/>
    <w:rsid w:val="00951A93"/>
    <w:rsid w:val="00952A7A"/>
    <w:rsid w:val="00952CEB"/>
    <w:rsid w:val="00954100"/>
    <w:rsid w:val="009549E3"/>
    <w:rsid w:val="0095576E"/>
    <w:rsid w:val="00957EAC"/>
    <w:rsid w:val="00960B9E"/>
    <w:rsid w:val="00962DA3"/>
    <w:rsid w:val="00966D62"/>
    <w:rsid w:val="00967425"/>
    <w:rsid w:val="00970AAE"/>
    <w:rsid w:val="00972587"/>
    <w:rsid w:val="009736D7"/>
    <w:rsid w:val="00974386"/>
    <w:rsid w:val="00975136"/>
    <w:rsid w:val="00976A47"/>
    <w:rsid w:val="00980D7A"/>
    <w:rsid w:val="00980F3C"/>
    <w:rsid w:val="00984854"/>
    <w:rsid w:val="009911C3"/>
    <w:rsid w:val="00996BEA"/>
    <w:rsid w:val="009A02CA"/>
    <w:rsid w:val="009A1022"/>
    <w:rsid w:val="009A1BB2"/>
    <w:rsid w:val="009A5155"/>
    <w:rsid w:val="009A5F79"/>
    <w:rsid w:val="009A7F49"/>
    <w:rsid w:val="009B0136"/>
    <w:rsid w:val="009B0599"/>
    <w:rsid w:val="009B2711"/>
    <w:rsid w:val="009B3091"/>
    <w:rsid w:val="009B3A2B"/>
    <w:rsid w:val="009B649B"/>
    <w:rsid w:val="009C1A29"/>
    <w:rsid w:val="009C3D7B"/>
    <w:rsid w:val="009C791E"/>
    <w:rsid w:val="009D267C"/>
    <w:rsid w:val="009D2AAD"/>
    <w:rsid w:val="009D2E71"/>
    <w:rsid w:val="009D3FE1"/>
    <w:rsid w:val="009D42BE"/>
    <w:rsid w:val="009D56B8"/>
    <w:rsid w:val="009D5FB1"/>
    <w:rsid w:val="009D76C5"/>
    <w:rsid w:val="009E0494"/>
    <w:rsid w:val="009E0A3C"/>
    <w:rsid w:val="009E2416"/>
    <w:rsid w:val="009E31FF"/>
    <w:rsid w:val="009E3C4F"/>
    <w:rsid w:val="009E5243"/>
    <w:rsid w:val="009E5A03"/>
    <w:rsid w:val="009E730E"/>
    <w:rsid w:val="009F02D3"/>
    <w:rsid w:val="009F266D"/>
    <w:rsid w:val="009F44DD"/>
    <w:rsid w:val="009F4EE7"/>
    <w:rsid w:val="009F6598"/>
    <w:rsid w:val="009F6E85"/>
    <w:rsid w:val="009F6F35"/>
    <w:rsid w:val="00A03342"/>
    <w:rsid w:val="00A04E84"/>
    <w:rsid w:val="00A07437"/>
    <w:rsid w:val="00A10D08"/>
    <w:rsid w:val="00A16DF4"/>
    <w:rsid w:val="00A171BF"/>
    <w:rsid w:val="00A214CD"/>
    <w:rsid w:val="00A23A7A"/>
    <w:rsid w:val="00A26D8D"/>
    <w:rsid w:val="00A27EF1"/>
    <w:rsid w:val="00A321BC"/>
    <w:rsid w:val="00A34F42"/>
    <w:rsid w:val="00A34F52"/>
    <w:rsid w:val="00A37764"/>
    <w:rsid w:val="00A4271B"/>
    <w:rsid w:val="00A42870"/>
    <w:rsid w:val="00A428DC"/>
    <w:rsid w:val="00A439DE"/>
    <w:rsid w:val="00A449C7"/>
    <w:rsid w:val="00A47F0D"/>
    <w:rsid w:val="00A501D4"/>
    <w:rsid w:val="00A50854"/>
    <w:rsid w:val="00A51B1A"/>
    <w:rsid w:val="00A52720"/>
    <w:rsid w:val="00A53CF5"/>
    <w:rsid w:val="00A5415A"/>
    <w:rsid w:val="00A5522B"/>
    <w:rsid w:val="00A5748E"/>
    <w:rsid w:val="00A60CB7"/>
    <w:rsid w:val="00A65143"/>
    <w:rsid w:val="00A65CD9"/>
    <w:rsid w:val="00A6729D"/>
    <w:rsid w:val="00A67820"/>
    <w:rsid w:val="00A717B8"/>
    <w:rsid w:val="00A730CA"/>
    <w:rsid w:val="00A7449F"/>
    <w:rsid w:val="00A81473"/>
    <w:rsid w:val="00A81747"/>
    <w:rsid w:val="00A82182"/>
    <w:rsid w:val="00A839FA"/>
    <w:rsid w:val="00A86169"/>
    <w:rsid w:val="00A8766F"/>
    <w:rsid w:val="00A94055"/>
    <w:rsid w:val="00AA0691"/>
    <w:rsid w:val="00AA091D"/>
    <w:rsid w:val="00AA0B43"/>
    <w:rsid w:val="00AA0F83"/>
    <w:rsid w:val="00AA1EE2"/>
    <w:rsid w:val="00AA553A"/>
    <w:rsid w:val="00AA5FE9"/>
    <w:rsid w:val="00AA6613"/>
    <w:rsid w:val="00AB0277"/>
    <w:rsid w:val="00AB1BF2"/>
    <w:rsid w:val="00AB4F8A"/>
    <w:rsid w:val="00AB5B55"/>
    <w:rsid w:val="00AC05F5"/>
    <w:rsid w:val="00AC0E39"/>
    <w:rsid w:val="00AC2D43"/>
    <w:rsid w:val="00AC6267"/>
    <w:rsid w:val="00AC65DA"/>
    <w:rsid w:val="00AD02E6"/>
    <w:rsid w:val="00AD0C2B"/>
    <w:rsid w:val="00AD1768"/>
    <w:rsid w:val="00AD42C5"/>
    <w:rsid w:val="00AD5251"/>
    <w:rsid w:val="00AD7237"/>
    <w:rsid w:val="00AD7461"/>
    <w:rsid w:val="00AE0360"/>
    <w:rsid w:val="00AE266F"/>
    <w:rsid w:val="00AE29CA"/>
    <w:rsid w:val="00AF47C2"/>
    <w:rsid w:val="00AF7DA1"/>
    <w:rsid w:val="00B00124"/>
    <w:rsid w:val="00B03441"/>
    <w:rsid w:val="00B0354F"/>
    <w:rsid w:val="00B0410F"/>
    <w:rsid w:val="00B05E13"/>
    <w:rsid w:val="00B10ABF"/>
    <w:rsid w:val="00B12FFE"/>
    <w:rsid w:val="00B13E18"/>
    <w:rsid w:val="00B13F9F"/>
    <w:rsid w:val="00B144F7"/>
    <w:rsid w:val="00B14904"/>
    <w:rsid w:val="00B14A62"/>
    <w:rsid w:val="00B1516D"/>
    <w:rsid w:val="00B2091C"/>
    <w:rsid w:val="00B2198A"/>
    <w:rsid w:val="00B2404C"/>
    <w:rsid w:val="00B27815"/>
    <w:rsid w:val="00B30757"/>
    <w:rsid w:val="00B31E86"/>
    <w:rsid w:val="00B32ACD"/>
    <w:rsid w:val="00B33BC5"/>
    <w:rsid w:val="00B348BB"/>
    <w:rsid w:val="00B34E84"/>
    <w:rsid w:val="00B36020"/>
    <w:rsid w:val="00B36637"/>
    <w:rsid w:val="00B3667E"/>
    <w:rsid w:val="00B37547"/>
    <w:rsid w:val="00B37889"/>
    <w:rsid w:val="00B37F63"/>
    <w:rsid w:val="00B42E8E"/>
    <w:rsid w:val="00B472A7"/>
    <w:rsid w:val="00B4778C"/>
    <w:rsid w:val="00B47CC8"/>
    <w:rsid w:val="00B5050B"/>
    <w:rsid w:val="00B5173C"/>
    <w:rsid w:val="00B53AE4"/>
    <w:rsid w:val="00B5409B"/>
    <w:rsid w:val="00B542D7"/>
    <w:rsid w:val="00B54A78"/>
    <w:rsid w:val="00B54DE2"/>
    <w:rsid w:val="00B55DE1"/>
    <w:rsid w:val="00B55F83"/>
    <w:rsid w:val="00B57CB4"/>
    <w:rsid w:val="00B57F7C"/>
    <w:rsid w:val="00B60FDD"/>
    <w:rsid w:val="00B611C0"/>
    <w:rsid w:val="00B61B68"/>
    <w:rsid w:val="00B64879"/>
    <w:rsid w:val="00B659E9"/>
    <w:rsid w:val="00B66066"/>
    <w:rsid w:val="00B66BD2"/>
    <w:rsid w:val="00B6788A"/>
    <w:rsid w:val="00B67FA1"/>
    <w:rsid w:val="00B70E4B"/>
    <w:rsid w:val="00B70FBE"/>
    <w:rsid w:val="00B71DA5"/>
    <w:rsid w:val="00B729A2"/>
    <w:rsid w:val="00B72B13"/>
    <w:rsid w:val="00B73F92"/>
    <w:rsid w:val="00B7456B"/>
    <w:rsid w:val="00B751BF"/>
    <w:rsid w:val="00B7744E"/>
    <w:rsid w:val="00B77994"/>
    <w:rsid w:val="00B816E2"/>
    <w:rsid w:val="00B8200B"/>
    <w:rsid w:val="00B8489C"/>
    <w:rsid w:val="00B84F5B"/>
    <w:rsid w:val="00B90279"/>
    <w:rsid w:val="00B93A81"/>
    <w:rsid w:val="00B96207"/>
    <w:rsid w:val="00B96A34"/>
    <w:rsid w:val="00BA07F7"/>
    <w:rsid w:val="00BA12AD"/>
    <w:rsid w:val="00BA4A38"/>
    <w:rsid w:val="00BA5487"/>
    <w:rsid w:val="00BA6451"/>
    <w:rsid w:val="00BA75C6"/>
    <w:rsid w:val="00BA7DF4"/>
    <w:rsid w:val="00BB0CDD"/>
    <w:rsid w:val="00BB0D98"/>
    <w:rsid w:val="00BB175A"/>
    <w:rsid w:val="00BB238A"/>
    <w:rsid w:val="00BB62CB"/>
    <w:rsid w:val="00BB6B42"/>
    <w:rsid w:val="00BC0E4F"/>
    <w:rsid w:val="00BC452C"/>
    <w:rsid w:val="00BC4B1C"/>
    <w:rsid w:val="00BC6D56"/>
    <w:rsid w:val="00BD0913"/>
    <w:rsid w:val="00BD1298"/>
    <w:rsid w:val="00BD2108"/>
    <w:rsid w:val="00BD7C53"/>
    <w:rsid w:val="00BE00FC"/>
    <w:rsid w:val="00BE02F1"/>
    <w:rsid w:val="00BE03CD"/>
    <w:rsid w:val="00BE08CA"/>
    <w:rsid w:val="00BE0AB5"/>
    <w:rsid w:val="00BE109A"/>
    <w:rsid w:val="00BE598A"/>
    <w:rsid w:val="00BE5CB3"/>
    <w:rsid w:val="00BE6CE4"/>
    <w:rsid w:val="00BE7E2E"/>
    <w:rsid w:val="00BF1551"/>
    <w:rsid w:val="00BF415C"/>
    <w:rsid w:val="00BF70E8"/>
    <w:rsid w:val="00C0230C"/>
    <w:rsid w:val="00C02AF2"/>
    <w:rsid w:val="00C02C21"/>
    <w:rsid w:val="00C0353F"/>
    <w:rsid w:val="00C0452E"/>
    <w:rsid w:val="00C0458B"/>
    <w:rsid w:val="00C05010"/>
    <w:rsid w:val="00C07DE2"/>
    <w:rsid w:val="00C10924"/>
    <w:rsid w:val="00C14EE5"/>
    <w:rsid w:val="00C15F06"/>
    <w:rsid w:val="00C16AD7"/>
    <w:rsid w:val="00C24D06"/>
    <w:rsid w:val="00C25D21"/>
    <w:rsid w:val="00C25F8B"/>
    <w:rsid w:val="00C26012"/>
    <w:rsid w:val="00C30DA3"/>
    <w:rsid w:val="00C31D63"/>
    <w:rsid w:val="00C34BD5"/>
    <w:rsid w:val="00C35273"/>
    <w:rsid w:val="00C36F50"/>
    <w:rsid w:val="00C3728C"/>
    <w:rsid w:val="00C422B6"/>
    <w:rsid w:val="00C43A21"/>
    <w:rsid w:val="00C44225"/>
    <w:rsid w:val="00C45C9B"/>
    <w:rsid w:val="00C46B7C"/>
    <w:rsid w:val="00C4706F"/>
    <w:rsid w:val="00C474AD"/>
    <w:rsid w:val="00C510CC"/>
    <w:rsid w:val="00C55FC6"/>
    <w:rsid w:val="00C61055"/>
    <w:rsid w:val="00C61226"/>
    <w:rsid w:val="00C6393F"/>
    <w:rsid w:val="00C64C91"/>
    <w:rsid w:val="00C65DF7"/>
    <w:rsid w:val="00C66D5D"/>
    <w:rsid w:val="00C748B5"/>
    <w:rsid w:val="00C751E8"/>
    <w:rsid w:val="00C76711"/>
    <w:rsid w:val="00C76DAA"/>
    <w:rsid w:val="00C813C2"/>
    <w:rsid w:val="00C84311"/>
    <w:rsid w:val="00C85184"/>
    <w:rsid w:val="00C85BDA"/>
    <w:rsid w:val="00C8647D"/>
    <w:rsid w:val="00C903A2"/>
    <w:rsid w:val="00C9222C"/>
    <w:rsid w:val="00C9442C"/>
    <w:rsid w:val="00C96471"/>
    <w:rsid w:val="00CA121D"/>
    <w:rsid w:val="00CA33F2"/>
    <w:rsid w:val="00CA4319"/>
    <w:rsid w:val="00CB2F79"/>
    <w:rsid w:val="00CB3193"/>
    <w:rsid w:val="00CB4F1A"/>
    <w:rsid w:val="00CB4FB0"/>
    <w:rsid w:val="00CB76BB"/>
    <w:rsid w:val="00CC0CA9"/>
    <w:rsid w:val="00CC1070"/>
    <w:rsid w:val="00CC52FF"/>
    <w:rsid w:val="00CC5E91"/>
    <w:rsid w:val="00CC64F9"/>
    <w:rsid w:val="00CC67D9"/>
    <w:rsid w:val="00CC71AB"/>
    <w:rsid w:val="00CC7370"/>
    <w:rsid w:val="00CC7A7C"/>
    <w:rsid w:val="00CD08D1"/>
    <w:rsid w:val="00CD0D00"/>
    <w:rsid w:val="00CD16BE"/>
    <w:rsid w:val="00CD20F4"/>
    <w:rsid w:val="00CD27C2"/>
    <w:rsid w:val="00CD5954"/>
    <w:rsid w:val="00CD7359"/>
    <w:rsid w:val="00CE2482"/>
    <w:rsid w:val="00CE3D06"/>
    <w:rsid w:val="00CE7253"/>
    <w:rsid w:val="00CF1EAC"/>
    <w:rsid w:val="00CF4521"/>
    <w:rsid w:val="00D00A67"/>
    <w:rsid w:val="00D018F0"/>
    <w:rsid w:val="00D0196A"/>
    <w:rsid w:val="00D02902"/>
    <w:rsid w:val="00D04E34"/>
    <w:rsid w:val="00D0741D"/>
    <w:rsid w:val="00D07FE1"/>
    <w:rsid w:val="00D112F3"/>
    <w:rsid w:val="00D11B61"/>
    <w:rsid w:val="00D11D7C"/>
    <w:rsid w:val="00D1212C"/>
    <w:rsid w:val="00D149BE"/>
    <w:rsid w:val="00D1580C"/>
    <w:rsid w:val="00D20726"/>
    <w:rsid w:val="00D20AE3"/>
    <w:rsid w:val="00D20BC5"/>
    <w:rsid w:val="00D20E7C"/>
    <w:rsid w:val="00D2274E"/>
    <w:rsid w:val="00D26B65"/>
    <w:rsid w:val="00D26EF1"/>
    <w:rsid w:val="00D30C12"/>
    <w:rsid w:val="00D30C14"/>
    <w:rsid w:val="00D32316"/>
    <w:rsid w:val="00D3232B"/>
    <w:rsid w:val="00D34DF4"/>
    <w:rsid w:val="00D36B7D"/>
    <w:rsid w:val="00D37571"/>
    <w:rsid w:val="00D37F23"/>
    <w:rsid w:val="00D400B4"/>
    <w:rsid w:val="00D4101C"/>
    <w:rsid w:val="00D52A40"/>
    <w:rsid w:val="00D53A0E"/>
    <w:rsid w:val="00D560FB"/>
    <w:rsid w:val="00D57344"/>
    <w:rsid w:val="00D602AA"/>
    <w:rsid w:val="00D63CBF"/>
    <w:rsid w:val="00D670BA"/>
    <w:rsid w:val="00D717F2"/>
    <w:rsid w:val="00D717FE"/>
    <w:rsid w:val="00D73E07"/>
    <w:rsid w:val="00D74983"/>
    <w:rsid w:val="00D80353"/>
    <w:rsid w:val="00D80457"/>
    <w:rsid w:val="00D808E8"/>
    <w:rsid w:val="00D8148A"/>
    <w:rsid w:val="00D835F9"/>
    <w:rsid w:val="00D863EE"/>
    <w:rsid w:val="00D8722B"/>
    <w:rsid w:val="00D90C74"/>
    <w:rsid w:val="00D91BE5"/>
    <w:rsid w:val="00D92616"/>
    <w:rsid w:val="00D927D7"/>
    <w:rsid w:val="00D93D53"/>
    <w:rsid w:val="00D93DD9"/>
    <w:rsid w:val="00D9484A"/>
    <w:rsid w:val="00D94F2C"/>
    <w:rsid w:val="00D952D7"/>
    <w:rsid w:val="00D955D7"/>
    <w:rsid w:val="00DA5361"/>
    <w:rsid w:val="00DA6887"/>
    <w:rsid w:val="00DA6945"/>
    <w:rsid w:val="00DA7735"/>
    <w:rsid w:val="00DB2E5B"/>
    <w:rsid w:val="00DB3089"/>
    <w:rsid w:val="00DB337D"/>
    <w:rsid w:val="00DB5F22"/>
    <w:rsid w:val="00DC0035"/>
    <w:rsid w:val="00DC0C09"/>
    <w:rsid w:val="00DC0C66"/>
    <w:rsid w:val="00DC17E5"/>
    <w:rsid w:val="00DC1FE9"/>
    <w:rsid w:val="00DC31A4"/>
    <w:rsid w:val="00DC4D7A"/>
    <w:rsid w:val="00DC4FEE"/>
    <w:rsid w:val="00DC5879"/>
    <w:rsid w:val="00DD0820"/>
    <w:rsid w:val="00DD209E"/>
    <w:rsid w:val="00DD3FF0"/>
    <w:rsid w:val="00DD4990"/>
    <w:rsid w:val="00DD49F1"/>
    <w:rsid w:val="00DD50D1"/>
    <w:rsid w:val="00DD7265"/>
    <w:rsid w:val="00DE135A"/>
    <w:rsid w:val="00DE213C"/>
    <w:rsid w:val="00DE28D1"/>
    <w:rsid w:val="00DE2A7F"/>
    <w:rsid w:val="00DE2E55"/>
    <w:rsid w:val="00DE310A"/>
    <w:rsid w:val="00DE450F"/>
    <w:rsid w:val="00DE4F48"/>
    <w:rsid w:val="00DE53CC"/>
    <w:rsid w:val="00DE764B"/>
    <w:rsid w:val="00DF3B5E"/>
    <w:rsid w:val="00DF75A1"/>
    <w:rsid w:val="00DF7E05"/>
    <w:rsid w:val="00E030C2"/>
    <w:rsid w:val="00E122BE"/>
    <w:rsid w:val="00E12F7E"/>
    <w:rsid w:val="00E1409F"/>
    <w:rsid w:val="00E14852"/>
    <w:rsid w:val="00E232D0"/>
    <w:rsid w:val="00E23635"/>
    <w:rsid w:val="00E26C91"/>
    <w:rsid w:val="00E27CF3"/>
    <w:rsid w:val="00E30F2B"/>
    <w:rsid w:val="00E310F6"/>
    <w:rsid w:val="00E32BF1"/>
    <w:rsid w:val="00E35A7A"/>
    <w:rsid w:val="00E41603"/>
    <w:rsid w:val="00E448A3"/>
    <w:rsid w:val="00E45F6E"/>
    <w:rsid w:val="00E475DC"/>
    <w:rsid w:val="00E501F5"/>
    <w:rsid w:val="00E50211"/>
    <w:rsid w:val="00E52D63"/>
    <w:rsid w:val="00E5399B"/>
    <w:rsid w:val="00E54A41"/>
    <w:rsid w:val="00E5531B"/>
    <w:rsid w:val="00E610B2"/>
    <w:rsid w:val="00E6202D"/>
    <w:rsid w:val="00E631F0"/>
    <w:rsid w:val="00E66795"/>
    <w:rsid w:val="00E668BA"/>
    <w:rsid w:val="00E7740D"/>
    <w:rsid w:val="00E77BF2"/>
    <w:rsid w:val="00E813E1"/>
    <w:rsid w:val="00E830CC"/>
    <w:rsid w:val="00E84B14"/>
    <w:rsid w:val="00E84DA2"/>
    <w:rsid w:val="00E8663A"/>
    <w:rsid w:val="00E86C6B"/>
    <w:rsid w:val="00E91BE6"/>
    <w:rsid w:val="00E965D9"/>
    <w:rsid w:val="00E969A4"/>
    <w:rsid w:val="00EA3A66"/>
    <w:rsid w:val="00EA3DE6"/>
    <w:rsid w:val="00EA4ABF"/>
    <w:rsid w:val="00EA5FB3"/>
    <w:rsid w:val="00EA6B54"/>
    <w:rsid w:val="00EB0071"/>
    <w:rsid w:val="00EB0A2F"/>
    <w:rsid w:val="00EB0EF9"/>
    <w:rsid w:val="00EB289F"/>
    <w:rsid w:val="00EB4800"/>
    <w:rsid w:val="00EB6926"/>
    <w:rsid w:val="00EC0DFB"/>
    <w:rsid w:val="00EC2488"/>
    <w:rsid w:val="00EC2E45"/>
    <w:rsid w:val="00EC644E"/>
    <w:rsid w:val="00EC7805"/>
    <w:rsid w:val="00ED2F61"/>
    <w:rsid w:val="00ED653A"/>
    <w:rsid w:val="00ED6BA0"/>
    <w:rsid w:val="00EE04BF"/>
    <w:rsid w:val="00EE1757"/>
    <w:rsid w:val="00EE26C6"/>
    <w:rsid w:val="00EE30C1"/>
    <w:rsid w:val="00EE3835"/>
    <w:rsid w:val="00EE4868"/>
    <w:rsid w:val="00EE5260"/>
    <w:rsid w:val="00EE606D"/>
    <w:rsid w:val="00EE65E6"/>
    <w:rsid w:val="00EE6EAF"/>
    <w:rsid w:val="00EF3A4B"/>
    <w:rsid w:val="00EF466C"/>
    <w:rsid w:val="00EF5708"/>
    <w:rsid w:val="00F0118F"/>
    <w:rsid w:val="00F03A02"/>
    <w:rsid w:val="00F0784E"/>
    <w:rsid w:val="00F1345B"/>
    <w:rsid w:val="00F14EBC"/>
    <w:rsid w:val="00F22E17"/>
    <w:rsid w:val="00F236F4"/>
    <w:rsid w:val="00F35ADB"/>
    <w:rsid w:val="00F37838"/>
    <w:rsid w:val="00F411E7"/>
    <w:rsid w:val="00F41900"/>
    <w:rsid w:val="00F42065"/>
    <w:rsid w:val="00F45969"/>
    <w:rsid w:val="00F46C8E"/>
    <w:rsid w:val="00F509A7"/>
    <w:rsid w:val="00F526F0"/>
    <w:rsid w:val="00F53932"/>
    <w:rsid w:val="00F54D98"/>
    <w:rsid w:val="00F56B5F"/>
    <w:rsid w:val="00F56DB1"/>
    <w:rsid w:val="00F67B37"/>
    <w:rsid w:val="00F67CCF"/>
    <w:rsid w:val="00F71176"/>
    <w:rsid w:val="00F711ED"/>
    <w:rsid w:val="00F71503"/>
    <w:rsid w:val="00F73169"/>
    <w:rsid w:val="00F74101"/>
    <w:rsid w:val="00F74876"/>
    <w:rsid w:val="00F758FB"/>
    <w:rsid w:val="00F806AB"/>
    <w:rsid w:val="00F8118C"/>
    <w:rsid w:val="00F865BD"/>
    <w:rsid w:val="00F8703F"/>
    <w:rsid w:val="00F87E29"/>
    <w:rsid w:val="00F90C12"/>
    <w:rsid w:val="00F91954"/>
    <w:rsid w:val="00F9284D"/>
    <w:rsid w:val="00F9426C"/>
    <w:rsid w:val="00F94681"/>
    <w:rsid w:val="00F957FB"/>
    <w:rsid w:val="00F95849"/>
    <w:rsid w:val="00FA03CF"/>
    <w:rsid w:val="00FA19D0"/>
    <w:rsid w:val="00FA241C"/>
    <w:rsid w:val="00FA2BA0"/>
    <w:rsid w:val="00FA3A47"/>
    <w:rsid w:val="00FA6978"/>
    <w:rsid w:val="00FB05F9"/>
    <w:rsid w:val="00FB26E4"/>
    <w:rsid w:val="00FB3542"/>
    <w:rsid w:val="00FB562D"/>
    <w:rsid w:val="00FB5D77"/>
    <w:rsid w:val="00FB5D8A"/>
    <w:rsid w:val="00FC1344"/>
    <w:rsid w:val="00FC2974"/>
    <w:rsid w:val="00FC5AF7"/>
    <w:rsid w:val="00FD12D1"/>
    <w:rsid w:val="00FD3399"/>
    <w:rsid w:val="00FD41B2"/>
    <w:rsid w:val="00FD5F13"/>
    <w:rsid w:val="00FD7939"/>
    <w:rsid w:val="00FE0A03"/>
    <w:rsid w:val="00FE0DE9"/>
    <w:rsid w:val="00FE1697"/>
    <w:rsid w:val="00FE25C5"/>
    <w:rsid w:val="00FE27E1"/>
    <w:rsid w:val="00FE384B"/>
    <w:rsid w:val="00FE3A15"/>
    <w:rsid w:val="00FE74E7"/>
    <w:rsid w:val="00FE7D74"/>
    <w:rsid w:val="00FF4769"/>
    <w:rsid w:val="00FF4C0C"/>
    <w:rsid w:val="00FF6291"/>
    <w:rsid w:val="00FF71F4"/>
    <w:rsid w:val="0727D73A"/>
    <w:rsid w:val="0BE1A35C"/>
    <w:rsid w:val="10B3B62B"/>
    <w:rsid w:val="10F25073"/>
    <w:rsid w:val="11850D8F"/>
    <w:rsid w:val="11B01D69"/>
    <w:rsid w:val="15C22C8E"/>
    <w:rsid w:val="16AAB399"/>
    <w:rsid w:val="1B8595F6"/>
    <w:rsid w:val="1D346476"/>
    <w:rsid w:val="202BA48B"/>
    <w:rsid w:val="21599413"/>
    <w:rsid w:val="24357818"/>
    <w:rsid w:val="248F2B19"/>
    <w:rsid w:val="2572D26A"/>
    <w:rsid w:val="27387516"/>
    <w:rsid w:val="276298BF"/>
    <w:rsid w:val="281F67AF"/>
    <w:rsid w:val="3A5B1ECB"/>
    <w:rsid w:val="3BEC52CB"/>
    <w:rsid w:val="40642124"/>
    <w:rsid w:val="407C8817"/>
    <w:rsid w:val="40A1278B"/>
    <w:rsid w:val="420A22A5"/>
    <w:rsid w:val="476D7E7C"/>
    <w:rsid w:val="4A812860"/>
    <w:rsid w:val="50F726C8"/>
    <w:rsid w:val="54B01A51"/>
    <w:rsid w:val="588FA5CB"/>
    <w:rsid w:val="58B13ABA"/>
    <w:rsid w:val="5BECBB74"/>
    <w:rsid w:val="5D44CCE3"/>
    <w:rsid w:val="5E35C541"/>
    <w:rsid w:val="6044A0C1"/>
    <w:rsid w:val="60862BAA"/>
    <w:rsid w:val="619A22B2"/>
    <w:rsid w:val="641870AA"/>
    <w:rsid w:val="649C0D04"/>
    <w:rsid w:val="66A63915"/>
    <w:rsid w:val="6C942A8F"/>
    <w:rsid w:val="6F6B0860"/>
    <w:rsid w:val="71090531"/>
    <w:rsid w:val="72C1B6BE"/>
    <w:rsid w:val="7A48EBBD"/>
    <w:rsid w:val="7DC9D54F"/>
    <w:rsid w:val="7DF8F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8BEFF"/>
  <w15:docId w15:val="{6E52B74F-823F-4EF9-929B-7E5BAD8A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0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link w:val="Nagwek2Znak"/>
    <w:uiPriority w:val="9"/>
    <w:qFormat/>
    <w:rsid w:val="003A0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4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0A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0A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0A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0A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0AE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0A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853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53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53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53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53A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C4CA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56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561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68E"/>
  </w:style>
  <w:style w:type="paragraph" w:styleId="Stopka">
    <w:name w:val="footer"/>
    <w:basedOn w:val="Normalny"/>
    <w:link w:val="Stopka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68E"/>
  </w:style>
  <w:style w:type="character" w:styleId="UyteHipercze">
    <w:name w:val="FollowedHyperlink"/>
    <w:basedOn w:val="Domylnaczcionkaakapitu"/>
    <w:uiPriority w:val="99"/>
    <w:semiHidden/>
    <w:unhideWhenUsed/>
    <w:rsid w:val="00BA6451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2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16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16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16E8"/>
    <w:rPr>
      <w:vertAlign w:val="superscript"/>
    </w:rPr>
  </w:style>
  <w:style w:type="character" w:customStyle="1" w:styleId="normaltextrun">
    <w:name w:val="normaltextrun"/>
    <w:basedOn w:val="Domylnaczcionkaakapitu"/>
    <w:rsid w:val="00CD20F4"/>
  </w:style>
  <w:style w:type="character" w:customStyle="1" w:styleId="cf01">
    <w:name w:val="cf01"/>
    <w:basedOn w:val="Domylnaczcionkaakapitu"/>
    <w:rsid w:val="00CD20F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F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1DCD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2091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1E04AA"/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E0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en-GB"/>
    </w:rPr>
  </w:style>
  <w:style w:type="character" w:styleId="Pogrubienie">
    <w:name w:val="Strong"/>
    <w:basedOn w:val="Domylnaczcionkaakapitu"/>
    <w:uiPriority w:val="22"/>
    <w:qFormat/>
    <w:rsid w:val="001E04A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A0A69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isselectedend">
    <w:name w:val="isselectedend"/>
    <w:basedOn w:val="Normalny"/>
    <w:rsid w:val="00806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Tytuksiki">
    <w:name w:val="Book Title"/>
    <w:basedOn w:val="Domylnaczcionkaakapitu"/>
    <w:uiPriority w:val="33"/>
    <w:qFormat/>
    <w:rsid w:val="00D20AE3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20AE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D20AE3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0A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0AE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0AE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0AE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0AE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0A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Wyrnienieintensywne">
    <w:name w:val="Intense Emphasis"/>
    <w:basedOn w:val="Domylnaczcionkaakapitu"/>
    <w:uiPriority w:val="21"/>
    <w:qFormat/>
    <w:rsid w:val="00D20AE3"/>
    <w:rPr>
      <w:i/>
      <w:iCs/>
      <w:color w:val="4472C4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0AE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0AE3"/>
    <w:rPr>
      <w:i/>
      <w:iCs/>
      <w:color w:val="4472C4" w:themeColor="accent1"/>
    </w:rPr>
  </w:style>
  <w:style w:type="character" w:styleId="Odwoanieintensywne">
    <w:name w:val="Intense Reference"/>
    <w:basedOn w:val="Domylnaczcionkaakapitu"/>
    <w:uiPriority w:val="32"/>
    <w:qFormat/>
    <w:rsid w:val="00D20AE3"/>
    <w:rPr>
      <w:b/>
      <w:bCs/>
      <w:smallCaps/>
      <w:color w:val="4472C4" w:themeColor="accent1"/>
      <w:spacing w:val="5"/>
    </w:rPr>
  </w:style>
  <w:style w:type="paragraph" w:styleId="Akapitzlist">
    <w:name w:val="List Paragraph"/>
    <w:basedOn w:val="Normalny"/>
    <w:uiPriority w:val="34"/>
    <w:qFormat/>
    <w:rsid w:val="00D20AE3"/>
    <w:pPr>
      <w:ind w:left="720"/>
      <w:contextualSpacing/>
    </w:pPr>
  </w:style>
  <w:style w:type="paragraph" w:styleId="Bezodstpw">
    <w:name w:val="No Spacing"/>
    <w:uiPriority w:val="1"/>
    <w:qFormat/>
    <w:rsid w:val="00D20AE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20AE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0AE3"/>
    <w:rPr>
      <w:i/>
      <w:iCs/>
      <w:color w:val="404040" w:themeColor="text1" w:themeTint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0AE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D20AE3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D20AE3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sid w:val="00D20AE3"/>
    <w:rPr>
      <w:smallCaps/>
      <w:color w:val="5A5A5A" w:themeColor="text1" w:themeTint="A5"/>
    </w:rPr>
  </w:style>
  <w:style w:type="paragraph" w:styleId="Tytu">
    <w:name w:val="Title"/>
    <w:basedOn w:val="Normalny"/>
    <w:next w:val="Normalny"/>
    <w:link w:val="TytuZnak"/>
    <w:uiPriority w:val="10"/>
    <w:qFormat/>
    <w:rsid w:val="00D20A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0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20AE3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92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.nitychoruk@lemontree.realestat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.dorocinska@lemontree.realestat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410a7-685f-433c-8098-5e4a167eb2ef">
      <Terms xmlns="http://schemas.microsoft.com/office/infopath/2007/PartnerControls"/>
    </lcf76f155ced4ddcb4097134ff3c332f>
    <TaxCatchAll xmlns="ddef8af3-3e46-4074-9631-2e59d5e9568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C17D2CC01D004190687539706351D7" ma:contentTypeVersion="16" ma:contentTypeDescription="Utwórz nowy dokument." ma:contentTypeScope="" ma:versionID="9777249e57b1f47832ce84b822438a6c">
  <xsd:schema xmlns:xsd="http://www.w3.org/2001/XMLSchema" xmlns:xs="http://www.w3.org/2001/XMLSchema" xmlns:p="http://schemas.microsoft.com/office/2006/metadata/properties" xmlns:ns2="ae8410a7-685f-433c-8098-5e4a167eb2ef" xmlns:ns3="ddef8af3-3e46-4074-9631-2e59d5e9568b" targetNamespace="http://schemas.microsoft.com/office/2006/metadata/properties" ma:root="true" ma:fieldsID="cf3bdfc795d223396a8b8d6a2f92581f" ns2:_="" ns3:_="">
    <xsd:import namespace="ae8410a7-685f-433c-8098-5e4a167eb2ef"/>
    <xsd:import namespace="ddef8af3-3e46-4074-9631-2e59d5e9568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10a7-685f-433c-8098-5e4a167eb2e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79fbd779-9413-48b9-9a88-2f63b1568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f8af3-3e46-4074-9631-2e59d5e9568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8cb0b3e-a353-44bd-a655-e7733c77640c}" ma:internalName="TaxCatchAll" ma:showField="CatchAllData" ma:web="ddef8af3-3e46-4074-9631-2e59d5e9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671A19-6541-4B1C-9CF7-344758203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25D5D8-C384-43B8-94AD-935540E993C7}">
  <ds:schemaRefs>
    <ds:schemaRef ds:uri="http://schemas.microsoft.com/office/2006/metadata/properties"/>
    <ds:schemaRef ds:uri="http://schemas.microsoft.com/office/infopath/2007/PartnerControls"/>
    <ds:schemaRef ds:uri="ae8410a7-685f-433c-8098-5e4a167eb2ef"/>
    <ds:schemaRef ds:uri="ddef8af3-3e46-4074-9631-2e59d5e9568b"/>
  </ds:schemaRefs>
</ds:datastoreItem>
</file>

<file path=customXml/itemProps3.xml><?xml version="1.0" encoding="utf-8"?>
<ds:datastoreItem xmlns:ds="http://schemas.openxmlformats.org/officeDocument/2006/customXml" ds:itemID="{69A9EE65-8F63-4E63-8BA7-CED7AFAC8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10a7-685f-433c-8098-5e4a167eb2ef"/>
    <ds:schemaRef ds:uri="ddef8af3-3e46-4074-9631-2e59d5e95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34A164-1FA5-45E5-9039-D7E3CE81EF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1053</Words>
  <Characters>6079</Characters>
  <Application>Microsoft Office Word</Application>
  <DocSecurity>0</DocSecurity>
  <Lines>106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Buława</dc:creator>
  <cp:lastModifiedBy>Michal</cp:lastModifiedBy>
  <cp:revision>12</cp:revision>
  <cp:lastPrinted>2026-09-15T10:54:00Z</cp:lastPrinted>
  <dcterms:created xsi:type="dcterms:W3CDTF">2026-09-10T12:10:00Z</dcterms:created>
  <dcterms:modified xsi:type="dcterms:W3CDTF">2026-10-05T11:25:00Z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0x010100E0C17D2CC01D004190687539706351D7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