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2727B" w14:textId="2A87F315" w:rsidR="002B2114" w:rsidRPr="008A3811" w:rsidRDefault="002B2114" w:rsidP="002B2114">
      <w:pPr>
        <w:jc w:val="right"/>
      </w:pPr>
      <w:r>
        <w:t xml:space="preserve">Kraków, </w:t>
      </w:r>
      <w:r w:rsidR="007032D7">
        <w:t>5</w:t>
      </w:r>
      <w:r>
        <w:t>.10.2026</w:t>
      </w:r>
    </w:p>
    <w:p w14:paraId="0ECEB9CB" w14:textId="77777777" w:rsidR="002B2114" w:rsidRPr="008A3811" w:rsidRDefault="002B2114" w:rsidP="002B2114">
      <w:r w:rsidRPr="008A3811">
        <w:t>INFORMACJA PRASOWA</w:t>
      </w:r>
    </w:p>
    <w:p w14:paraId="2BBA63CF" w14:textId="77777777" w:rsidR="002B2114" w:rsidRPr="008A3811" w:rsidRDefault="002B2114" w:rsidP="002B2114"/>
    <w:p w14:paraId="2893C57B" w14:textId="77777777" w:rsidR="002B2114" w:rsidRDefault="002B2114" w:rsidP="002B2114">
      <w:pPr>
        <w:spacing w:line="278" w:lineRule="auto"/>
        <w:jc w:val="center"/>
        <w:rPr>
          <w:rFonts w:cs="Calibri"/>
          <w:b/>
          <w:bCs/>
        </w:rPr>
      </w:pPr>
      <w:r w:rsidRPr="00E15E85">
        <w:rPr>
          <w:rFonts w:cs="Calibri"/>
          <w:b/>
          <w:bCs/>
        </w:rPr>
        <w:t xml:space="preserve">RMF MAXX </w:t>
      </w:r>
      <w:r>
        <w:rPr>
          <w:rFonts w:cs="Calibri"/>
          <w:b/>
          <w:bCs/>
        </w:rPr>
        <w:t>z najnowocześniejszym studiem radiowym w Polsce – tak stacja świętowała 22. urodziny</w:t>
      </w:r>
    </w:p>
    <w:p w14:paraId="480BCBE3" w14:textId="6B8E4629" w:rsidR="002B2114" w:rsidRPr="00E15E85" w:rsidRDefault="002B2114" w:rsidP="002B2114">
      <w:pPr>
        <w:spacing w:line="278" w:lineRule="auto"/>
        <w:jc w:val="both"/>
        <w:rPr>
          <w:rFonts w:cs="Calibri"/>
        </w:rPr>
      </w:pPr>
      <w:r>
        <w:rPr>
          <w:rFonts w:cs="Calibri"/>
          <w:b/>
          <w:bCs/>
        </w:rPr>
        <w:t>RM</w:t>
      </w:r>
      <w:r w:rsidRPr="00E15E85">
        <w:rPr>
          <w:rFonts w:cs="Calibri"/>
          <w:b/>
          <w:bCs/>
        </w:rPr>
        <w:t>F MAXX</w:t>
      </w:r>
      <w:r>
        <w:rPr>
          <w:rFonts w:cs="Calibri"/>
          <w:b/>
          <w:bCs/>
        </w:rPr>
        <w:t xml:space="preserve"> ma powody do dumy.</w:t>
      </w:r>
      <w:r w:rsidRPr="00E15E85">
        <w:rPr>
          <w:rFonts w:cs="Calibri"/>
          <w:b/>
          <w:bCs/>
        </w:rPr>
        <w:t xml:space="preserve"> </w:t>
      </w:r>
      <w:r w:rsidR="00E16392">
        <w:rPr>
          <w:rFonts w:cs="Calibri"/>
          <w:b/>
          <w:bCs/>
        </w:rPr>
        <w:t>Pod koniec września</w:t>
      </w:r>
      <w:r>
        <w:rPr>
          <w:rFonts w:cs="Calibri"/>
          <w:b/>
          <w:bCs/>
        </w:rPr>
        <w:t xml:space="preserve"> stacja obchodziła</w:t>
      </w:r>
      <w:r w:rsidRPr="00E15E85">
        <w:rPr>
          <w:rFonts w:cs="Calibri"/>
          <w:b/>
          <w:bCs/>
        </w:rPr>
        <w:t xml:space="preserve"> swoje 22. urodziny, </w:t>
      </w:r>
      <w:r>
        <w:rPr>
          <w:rFonts w:cs="Calibri"/>
          <w:b/>
          <w:bCs/>
        </w:rPr>
        <w:t>podczas których swoją premierę miało</w:t>
      </w:r>
      <w:r w:rsidRPr="00E15E85">
        <w:rPr>
          <w:rFonts w:cs="Calibri"/>
          <w:b/>
          <w:bCs/>
        </w:rPr>
        <w:t xml:space="preserve"> nowe studio na Kopcu Kościuszki w Krakowie. To najnowocześniejsza tego typu przestrzeń radiowo-wizualna w Polsce, zaprojektowana z myślą o jednoczesnej produkcji programu radiowego, streamingu audio i wideo, podcastów oraz treści do mediów społecznościowych.</w:t>
      </w:r>
    </w:p>
    <w:p w14:paraId="079992E5" w14:textId="759AF94D" w:rsidR="002B2114" w:rsidRDefault="002B2114" w:rsidP="002B2114">
      <w:pPr>
        <w:spacing w:line="278" w:lineRule="auto"/>
        <w:jc w:val="both"/>
        <w:rPr>
          <w:rFonts w:cs="Calibri"/>
        </w:rPr>
      </w:pPr>
      <w:r w:rsidRPr="00E15E85">
        <w:rPr>
          <w:rFonts w:cs="Calibri"/>
        </w:rPr>
        <w:t>Nowe studio odpowiada na zmieniający się sposób pracy współczesnego radia. Materiały wideo i treści przygotowywane z myślą o platformach społecznościowych są dziś stałym elementem działalności RMF MAXX, dlatego przestrzeń została zaprojektowana tak, aby umożliwić równoległą realizację kilku formatów.</w:t>
      </w:r>
      <w:r>
        <w:rPr>
          <w:rFonts w:cs="Calibri"/>
        </w:rPr>
        <w:t xml:space="preserve"> </w:t>
      </w:r>
      <w:r w:rsidRPr="00E15E85">
        <w:rPr>
          <w:rFonts w:cs="Calibri"/>
        </w:rPr>
        <w:t xml:space="preserve">Studio pozwala jednocześnie prowadzić program radiowy, realizować streaming audio i wideo, nagrywać podcasty oraz wywiady z większą liczbą gości. </w:t>
      </w:r>
    </w:p>
    <w:p w14:paraId="42CBF5AB" w14:textId="320CD985" w:rsidR="00F41980" w:rsidRDefault="00F41980" w:rsidP="002B2114">
      <w:pPr>
        <w:spacing w:line="278" w:lineRule="auto"/>
        <w:jc w:val="both"/>
      </w:pPr>
      <w:r>
        <w:t>Sercem nowego studia jest konsola Axia Quasar firmy Telos Alliance, pracująca w technologii Audio over IP. Niemal cały dźwięk w studiu przesyłany jest w sieci IP, co pozwala swobodnie korzystać ze źródeł dźwięku z innych studiów Grupy RMF w Polsce oraz łączyć się z reporterami pracującymi w terenie. Rozwiązanie umożliwia także współdzielenie źródeł pomiędzy studiami w ramach jednej sieci.</w:t>
      </w:r>
    </w:p>
    <w:p w14:paraId="33F7AF7E" w14:textId="64A94D33" w:rsidR="001736E6" w:rsidRPr="00E15E85" w:rsidRDefault="001736E6" w:rsidP="002B2114">
      <w:pPr>
        <w:spacing w:line="278" w:lineRule="auto"/>
        <w:jc w:val="both"/>
        <w:rPr>
          <w:rFonts w:cs="Calibri"/>
        </w:rPr>
      </w:pPr>
      <w:r>
        <w:t>Technologia pozwala również szybko dostosować studio do rodzaju realizowanego materiału. Konsola może zapamiętać do 4 tys. konfiguracji, tzw. Show Profiles, a dzięki integracji systemów jednym przyciskiem można zmienić m.in. ustawienia studia i sceny świetlne – np. przechodząc z programu antenowego do nagrania podcastu lub rozmowy wideo. Zwirtualizowany system emisyjny pozwala natomiast czasowo odłączyć studio od anteny bez przerywania programu i wykorzystać tę samą przestrzeń do realizacji innego formatu.</w:t>
      </w:r>
    </w:p>
    <w:p w14:paraId="29A4FCFC" w14:textId="6E5E7C23" w:rsidR="002B2114" w:rsidRPr="002B2114" w:rsidRDefault="002B2114" w:rsidP="002B2114">
      <w:pPr>
        <w:spacing w:line="278" w:lineRule="auto"/>
        <w:jc w:val="both"/>
        <w:rPr>
          <w:rFonts w:cs="Calibri"/>
          <w:b/>
          <w:bCs/>
        </w:rPr>
      </w:pPr>
      <w:r w:rsidRPr="00726170">
        <w:rPr>
          <w:rFonts w:cs="Calibri"/>
          <w:i/>
          <w:iCs/>
        </w:rPr>
        <w:t xml:space="preserve">– </w:t>
      </w:r>
      <w:r w:rsidR="00E16392">
        <w:rPr>
          <w:rFonts w:cs="Calibri"/>
          <w:i/>
          <w:iCs/>
        </w:rPr>
        <w:t>Obecnie</w:t>
      </w:r>
      <w:r w:rsidRPr="00726170">
        <w:rPr>
          <w:rFonts w:cs="Calibri"/>
          <w:i/>
          <w:iCs/>
        </w:rPr>
        <w:t xml:space="preserve"> pracujemy w najnowocześniejszym studiu radiowym w Polsce, które daje nam bardzo szerokie możliwości realizacji zarówno programu radiowego, jak i streamingu czy treści wideo. Jego otwarcie połączyliśmy z obchodami 22. urodzin RMF MAXX i zaprosiliśmy do wspólnego świętowania artystów, twórców internetowych, koleżanki i kolegów z innych redakcji oraz naszych słuchaczy</w:t>
      </w:r>
      <w:r w:rsidRPr="00E15E85">
        <w:rPr>
          <w:rFonts w:cs="Calibri"/>
        </w:rPr>
        <w:t xml:space="preserve"> – mówi </w:t>
      </w:r>
      <w:r w:rsidRPr="002B2114">
        <w:rPr>
          <w:rFonts w:cs="Calibri"/>
          <w:b/>
          <w:bCs/>
        </w:rPr>
        <w:t>Jarosław Pioterczak, Dyrektor Programowy RMF MAXX.</w:t>
      </w:r>
    </w:p>
    <w:p w14:paraId="398A2651" w14:textId="77777777" w:rsidR="002B2114" w:rsidRPr="00E15E85" w:rsidRDefault="002B2114" w:rsidP="002B2114">
      <w:pPr>
        <w:spacing w:line="278" w:lineRule="auto"/>
        <w:jc w:val="both"/>
        <w:rPr>
          <w:rFonts w:cs="Calibri"/>
        </w:rPr>
      </w:pPr>
      <w:r w:rsidRPr="00E15E85">
        <w:rPr>
          <w:rFonts w:cs="Calibri"/>
        </w:rPr>
        <w:t>W urodzinowym wydarzeniu udział wzięli m.in. Genzie, Diiya, Pszona, Per Dżinn, Baza, Nita, Przemek Pro oraz Kaeyra. Podczas spotkania odbyła się także premiera najnowszego teledysku Jeremiego Sikorskiego, a specjalny set przygotował Andy Dust.</w:t>
      </w:r>
    </w:p>
    <w:p w14:paraId="17A8587F" w14:textId="77777777" w:rsidR="00151017" w:rsidRDefault="00151017" w:rsidP="002B2114">
      <w:pPr>
        <w:spacing w:line="278" w:lineRule="auto"/>
        <w:jc w:val="both"/>
      </w:pPr>
      <w:r>
        <w:t xml:space="preserve">Przestrzeń od początku projektowano również z myślą o produkcji obrazu. Za realizację wideo odpowiadają zdalnie sterowane kamery PTZ Panasonic, pracujące zarówno w klasycznym standardzie telewizyjnym SDI, jak i sieciowym NDI, umożliwiającym przesyłanie obrazu przez sieć IP. Rozmieszczenie elementów studia umożliwia realizację materiałów z wielu perspektyw i swobodne komponowanie kadrów. Stół prowadzących ma regulowaną wysokość, a stanowiska, monitory i mikrofony rozmieszczono tak, by nie zasłaniały prowadzących w kadrze. Duży nacisk </w:t>
      </w:r>
      <w:r>
        <w:lastRenderedPageBreak/>
        <w:t>położono także na akustykę i profesjonalne oświetlenie, tak aby studio spełniało wymagania zarówno produkcji radiowej, jak i wideo. Na indywidualne zamówienie powstały również elementy wyposażenia, w tym meble, systemy LED, zielona ściana oraz stanowisko DJ-skie.</w:t>
      </w:r>
    </w:p>
    <w:p w14:paraId="2A732D17" w14:textId="6D3B513C" w:rsidR="002B2114" w:rsidRPr="00E15E85" w:rsidRDefault="002B2114" w:rsidP="002B2114">
      <w:pPr>
        <w:spacing w:line="278" w:lineRule="auto"/>
        <w:jc w:val="both"/>
        <w:rPr>
          <w:rFonts w:cs="Calibri"/>
        </w:rPr>
      </w:pPr>
      <w:r w:rsidRPr="00E15E85">
        <w:rPr>
          <w:rFonts w:cs="Calibri"/>
        </w:rPr>
        <w:t xml:space="preserve">Otwarcie nowego studia jest kolejnym elementem rozwoju multimedialnych formatów Grupy RMF i zwiększania obecności jej marek w kanałach cyfrowych. </w:t>
      </w:r>
    </w:p>
    <w:p w14:paraId="1F958A39" w14:textId="77777777" w:rsidR="002B2114" w:rsidRPr="008D5D00" w:rsidRDefault="002B2114" w:rsidP="002B2114">
      <w:pPr>
        <w:jc w:val="both"/>
        <w:rPr>
          <w:rFonts w:cs="Calibri"/>
        </w:rPr>
      </w:pPr>
    </w:p>
    <w:p w14:paraId="46E46F65" w14:textId="77777777" w:rsidR="002B2114" w:rsidRPr="00EA62AA" w:rsidRDefault="002B2114" w:rsidP="002B2114">
      <w:pPr>
        <w:spacing w:line="257" w:lineRule="auto"/>
      </w:pPr>
    </w:p>
    <w:p w14:paraId="4492427E" w14:textId="77777777" w:rsidR="002B2114" w:rsidRPr="00EA62AA" w:rsidRDefault="002B2114" w:rsidP="002B2114">
      <w:pPr>
        <w:rPr>
          <w:sz w:val="28"/>
          <w:szCs w:val="28"/>
        </w:rPr>
      </w:pPr>
    </w:p>
    <w:p w14:paraId="39CD8284" w14:textId="77777777" w:rsidR="00F15D37" w:rsidRDefault="00F15D37"/>
    <w:sectPr w:rsidR="00F15D37" w:rsidSect="00F922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835" w:right="851" w:bottom="1701" w:left="851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3B754" w14:textId="77777777" w:rsidR="00394BD4" w:rsidRDefault="00394BD4" w:rsidP="00F92223">
      <w:pPr>
        <w:spacing w:after="0" w:line="240" w:lineRule="auto"/>
      </w:pPr>
      <w:r>
        <w:separator/>
      </w:r>
    </w:p>
  </w:endnote>
  <w:endnote w:type="continuationSeparator" w:id="0">
    <w:p w14:paraId="022D5D82" w14:textId="77777777" w:rsidR="00394BD4" w:rsidRDefault="00394BD4" w:rsidP="00F92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9F56E" w14:textId="77777777" w:rsidR="00EF22BC" w:rsidRDefault="00EF22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11E2F" w14:textId="2DE3AAD6" w:rsidR="00F92223" w:rsidRDefault="002B2114" w:rsidP="00F92223">
    <w:pPr>
      <w:pStyle w:val="Stopka"/>
      <w:jc w:val="center"/>
    </w:pPr>
    <w:r>
      <w:rPr>
        <w:noProof/>
        <w:lang w:eastAsia="pl-PL"/>
      </w:rPr>
      <w:drawing>
        <wp:inline distT="0" distB="0" distL="0" distR="0" wp14:anchorId="36275C75" wp14:editId="7BD4CDAF">
          <wp:extent cx="6477000" cy="19812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198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AB6AD" w14:textId="77777777" w:rsidR="00EF22BC" w:rsidRDefault="00EF22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B12EF" w14:textId="77777777" w:rsidR="00394BD4" w:rsidRDefault="00394BD4" w:rsidP="00F92223">
      <w:pPr>
        <w:spacing w:after="0" w:line="240" w:lineRule="auto"/>
      </w:pPr>
      <w:r>
        <w:separator/>
      </w:r>
    </w:p>
  </w:footnote>
  <w:footnote w:type="continuationSeparator" w:id="0">
    <w:p w14:paraId="0EB12B3D" w14:textId="77777777" w:rsidR="00394BD4" w:rsidRDefault="00394BD4" w:rsidP="00F92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BC757" w14:textId="77777777" w:rsidR="00EF22BC" w:rsidRDefault="00EF22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58645" w14:textId="26FDBE86" w:rsidR="00F92223" w:rsidRDefault="002B2114">
    <w:pPr>
      <w:pStyle w:val="Nagwek"/>
    </w:pPr>
    <w:r>
      <w:rPr>
        <w:noProof/>
        <w:lang w:eastAsia="pl-PL"/>
      </w:rPr>
      <w:drawing>
        <wp:inline distT="0" distB="0" distL="0" distR="0" wp14:anchorId="667874D7" wp14:editId="5D3A7740">
          <wp:extent cx="6477000" cy="9144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A152A" w14:textId="77777777" w:rsidR="00EF22BC" w:rsidRDefault="00EF22B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114"/>
    <w:rsid w:val="00151017"/>
    <w:rsid w:val="001736E6"/>
    <w:rsid w:val="00191ACF"/>
    <w:rsid w:val="002A5663"/>
    <w:rsid w:val="002B2114"/>
    <w:rsid w:val="00376FBE"/>
    <w:rsid w:val="00381C88"/>
    <w:rsid w:val="00394BD4"/>
    <w:rsid w:val="007032D7"/>
    <w:rsid w:val="007F5ABD"/>
    <w:rsid w:val="00892FE1"/>
    <w:rsid w:val="00A01F46"/>
    <w:rsid w:val="00A96782"/>
    <w:rsid w:val="00D76BC6"/>
    <w:rsid w:val="00E16392"/>
    <w:rsid w:val="00E96292"/>
    <w:rsid w:val="00EB13CB"/>
    <w:rsid w:val="00EF22BC"/>
    <w:rsid w:val="00F15D37"/>
    <w:rsid w:val="00F41980"/>
    <w:rsid w:val="00F6273E"/>
    <w:rsid w:val="00F9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602DAF"/>
  <w15:chartTrackingRefBased/>
  <w15:docId w15:val="{AC965360-99BE-4BE6-8199-964DEB873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2114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223"/>
  </w:style>
  <w:style w:type="paragraph" w:styleId="Stopka">
    <w:name w:val="footer"/>
    <w:basedOn w:val="Normalny"/>
    <w:link w:val="StopkaZnak"/>
    <w:uiPriority w:val="99"/>
    <w:unhideWhenUsed/>
    <w:rsid w:val="00F92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%20Langner\OneDrive%20-%2038PR%20&amp;%20Content%20Communication\RMF%20Fm\materia&#322;y%20od%20klienta\papier_firmowy\papier%20firmowy%20RMF%20MAXX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 RMF MAXX</Template>
  <TotalTime>6</TotalTime>
  <Pages>2</Pages>
  <Words>500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Grupa RMF Sp. z o.o. Sp. k.</Company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Langner</dc:creator>
  <cp:keywords/>
  <dc:description/>
  <cp:lastModifiedBy>Monika Langner</cp:lastModifiedBy>
  <cp:revision>8</cp:revision>
  <dcterms:created xsi:type="dcterms:W3CDTF">2026-10-02T13:26:00Z</dcterms:created>
  <dcterms:modified xsi:type="dcterms:W3CDTF">2026-10-04T15:38:00Z</dcterms:modified>
</cp:coreProperties>
</file>