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3D79" w14:textId="6B4851C0" w:rsidR="005D1221" w:rsidRPr="002A3369" w:rsidRDefault="005D1221" w:rsidP="00A175B8">
      <w:pPr>
        <w:spacing w:after="0" w:line="240" w:lineRule="auto"/>
        <w:jc w:val="right"/>
        <w:rPr>
          <w:rFonts w:cstheme="minorHAnsi"/>
          <w:b/>
          <w:color w:val="000000" w:themeColor="text1"/>
          <w:sz w:val="28"/>
          <w:szCs w:val="28"/>
        </w:rPr>
      </w:pPr>
      <w:r w:rsidRPr="002A3369">
        <w:rPr>
          <w:rFonts w:cstheme="minorHAnsi"/>
          <w:b/>
          <w:color w:val="000000" w:themeColor="text1"/>
          <w:sz w:val="28"/>
          <w:szCs w:val="28"/>
        </w:rPr>
        <w:t>COMUNICADO DE IMPRENSA</w:t>
      </w:r>
    </w:p>
    <w:p w14:paraId="5B41422B" w14:textId="6AD78169" w:rsidR="005D1221" w:rsidRPr="002A3369" w:rsidRDefault="005D1221" w:rsidP="00A175B8">
      <w:pPr>
        <w:pBdr>
          <w:bottom w:val="single" w:sz="4" w:space="1" w:color="auto"/>
        </w:pBdr>
        <w:spacing w:after="0" w:line="240" w:lineRule="auto"/>
        <w:jc w:val="right"/>
        <w:rPr>
          <w:rFonts w:cstheme="minorHAnsi"/>
          <w:b/>
          <w:color w:val="000000" w:themeColor="text1"/>
          <w:sz w:val="28"/>
          <w:szCs w:val="28"/>
        </w:rPr>
      </w:pPr>
      <w:r w:rsidRPr="002A3369">
        <w:rPr>
          <w:rFonts w:cstheme="minorHAnsi"/>
          <w:b/>
          <w:color w:val="000000" w:themeColor="text1"/>
          <w:sz w:val="28"/>
          <w:szCs w:val="28"/>
        </w:rPr>
        <w:t xml:space="preserve">Lisboa, </w:t>
      </w:r>
      <w:r w:rsidR="00794686">
        <w:rPr>
          <w:rFonts w:cstheme="minorHAnsi"/>
          <w:b/>
          <w:color w:val="000000" w:themeColor="text1"/>
          <w:sz w:val="28"/>
          <w:szCs w:val="28"/>
        </w:rPr>
        <w:t>06</w:t>
      </w:r>
      <w:r w:rsidR="006E1AAE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Pr="002A3369">
        <w:rPr>
          <w:rFonts w:cstheme="minorHAnsi"/>
          <w:b/>
          <w:color w:val="000000" w:themeColor="text1"/>
          <w:sz w:val="28"/>
          <w:szCs w:val="28"/>
        </w:rPr>
        <w:t xml:space="preserve">de </w:t>
      </w:r>
      <w:r w:rsidR="001B145B">
        <w:rPr>
          <w:rFonts w:cstheme="minorHAnsi"/>
          <w:b/>
          <w:color w:val="000000" w:themeColor="text1"/>
          <w:sz w:val="28"/>
          <w:szCs w:val="28"/>
        </w:rPr>
        <w:t>outubro</w:t>
      </w:r>
      <w:r w:rsidRPr="002A3369">
        <w:rPr>
          <w:rFonts w:cstheme="minorHAnsi"/>
          <w:b/>
          <w:color w:val="000000" w:themeColor="text1"/>
          <w:sz w:val="28"/>
          <w:szCs w:val="28"/>
        </w:rPr>
        <w:t xml:space="preserve"> de 202</w:t>
      </w:r>
      <w:r w:rsidR="002D1F57" w:rsidRPr="002A3369">
        <w:rPr>
          <w:rFonts w:cstheme="minorHAnsi"/>
          <w:b/>
          <w:color w:val="000000" w:themeColor="text1"/>
          <w:sz w:val="28"/>
          <w:szCs w:val="28"/>
        </w:rPr>
        <w:t>6</w:t>
      </w:r>
    </w:p>
    <w:p w14:paraId="1EA7F17D" w14:textId="77777777" w:rsidR="00B639B0" w:rsidRPr="002A3369" w:rsidRDefault="00B639B0" w:rsidP="00364771">
      <w:pPr>
        <w:jc w:val="both"/>
        <w:rPr>
          <w:rFonts w:cstheme="minorHAnsi"/>
          <w:color w:val="000000" w:themeColor="text1"/>
        </w:rPr>
      </w:pPr>
    </w:p>
    <w:p w14:paraId="78EB9984" w14:textId="734BCA9F" w:rsidR="00BD0D14" w:rsidRPr="009222A9" w:rsidRDefault="001B145B" w:rsidP="009222A9">
      <w:pPr>
        <w:pStyle w:val="PargrafodaLista"/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  <w:r w:rsidRPr="001B145B">
        <w:rPr>
          <w:rFonts w:cstheme="minorHAnsi"/>
          <w:b/>
          <w:bCs/>
          <w:color w:val="000000" w:themeColor="text1"/>
          <w:sz w:val="36"/>
          <w:szCs w:val="36"/>
        </w:rPr>
        <w:t>Portugal reforça presença na Feira do Livro de Frankfurt com novo espaço dedicado à edição portuguesa</w:t>
      </w:r>
    </w:p>
    <w:p w14:paraId="735D2E77" w14:textId="2362B123" w:rsidR="00B17C9C" w:rsidRPr="00B17C9C" w:rsidRDefault="00B17C9C" w:rsidP="00B17C9C">
      <w:pPr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P</w:t>
      </w:r>
      <w:r w:rsidRPr="00B17C9C">
        <w:rPr>
          <w:rFonts w:cstheme="minorHAnsi"/>
          <w:b/>
          <w:bCs/>
          <w:color w:val="000000" w:themeColor="text1"/>
        </w:rPr>
        <w:t>romovida pela APEL</w:t>
      </w:r>
      <w:r w:rsidR="00914D9B">
        <w:rPr>
          <w:rFonts w:cstheme="minorHAnsi"/>
          <w:b/>
          <w:bCs/>
          <w:color w:val="000000" w:themeColor="text1"/>
        </w:rPr>
        <w:t xml:space="preserve">, com o apoio </w:t>
      </w:r>
      <w:r w:rsidR="00EF2BAD">
        <w:rPr>
          <w:rFonts w:cstheme="minorHAnsi"/>
          <w:b/>
          <w:bCs/>
          <w:color w:val="000000" w:themeColor="text1"/>
        </w:rPr>
        <w:t>da</w:t>
      </w:r>
      <w:r w:rsidRPr="00B17C9C">
        <w:rPr>
          <w:rFonts w:cstheme="minorHAnsi"/>
          <w:b/>
          <w:bCs/>
          <w:color w:val="000000" w:themeColor="text1"/>
        </w:rPr>
        <w:t xml:space="preserve"> DGLAB, </w:t>
      </w:r>
      <w:r>
        <w:rPr>
          <w:rFonts w:cstheme="minorHAnsi"/>
          <w:b/>
          <w:bCs/>
          <w:color w:val="000000" w:themeColor="text1"/>
        </w:rPr>
        <w:t>a r</w:t>
      </w:r>
      <w:r w:rsidRPr="00B17C9C">
        <w:rPr>
          <w:rFonts w:cstheme="minorHAnsi"/>
          <w:b/>
          <w:bCs/>
          <w:color w:val="000000" w:themeColor="text1"/>
        </w:rPr>
        <w:t xml:space="preserve">epresentação nacional </w:t>
      </w:r>
      <w:r>
        <w:rPr>
          <w:rFonts w:cstheme="minorHAnsi"/>
          <w:b/>
          <w:bCs/>
          <w:color w:val="000000" w:themeColor="text1"/>
        </w:rPr>
        <w:t xml:space="preserve">tem uma nova localização e apresenta </w:t>
      </w:r>
      <w:r w:rsidRPr="00B17C9C">
        <w:rPr>
          <w:rFonts w:cstheme="minorHAnsi"/>
          <w:b/>
          <w:bCs/>
          <w:color w:val="000000" w:themeColor="text1"/>
        </w:rPr>
        <w:t>um stand maior</w:t>
      </w:r>
      <w:r>
        <w:rPr>
          <w:rFonts w:cstheme="minorHAnsi"/>
          <w:b/>
          <w:bCs/>
          <w:color w:val="000000" w:themeColor="text1"/>
        </w:rPr>
        <w:t xml:space="preserve"> e</w:t>
      </w:r>
      <w:r w:rsidRPr="00B17C9C">
        <w:rPr>
          <w:rFonts w:cstheme="minorHAnsi"/>
          <w:b/>
          <w:bCs/>
          <w:color w:val="000000" w:themeColor="text1"/>
        </w:rPr>
        <w:t xml:space="preserve"> totalmente renovado, reforçando as condições para a projeção internacional do setor editorial português</w:t>
      </w:r>
    </w:p>
    <w:p w14:paraId="39A225D4" w14:textId="7ECE082A" w:rsidR="00AA6C7B" w:rsidRPr="00AA6C7B" w:rsidRDefault="00AA6C7B" w:rsidP="00AA6C7B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</w:t>
      </w:r>
      <w:r w:rsidRPr="00AA6C7B">
        <w:rPr>
          <w:rFonts w:cstheme="minorHAnsi"/>
          <w:color w:val="000000" w:themeColor="text1"/>
        </w:rPr>
        <w:t xml:space="preserve">ortugal volta a marcar presença na Feira do Livro de Frankfurt, que decorre entre 7 e 11 de outubro, reforçando este ano a visibilidade da edição portuguesa naquele que é o principal ponto de encontro internacional </w:t>
      </w:r>
      <w:r w:rsidR="009F1486">
        <w:rPr>
          <w:rFonts w:cstheme="minorHAnsi"/>
          <w:color w:val="000000" w:themeColor="text1"/>
        </w:rPr>
        <w:t>d</w:t>
      </w:r>
      <w:r w:rsidRPr="00AA6C7B">
        <w:rPr>
          <w:rFonts w:cstheme="minorHAnsi"/>
          <w:color w:val="000000" w:themeColor="text1"/>
        </w:rPr>
        <w:t xml:space="preserve">o setor do livro. Promovida pela APEL </w:t>
      </w:r>
      <w:r w:rsidR="00057E21">
        <w:rPr>
          <w:rFonts w:cstheme="minorHAnsi"/>
          <w:color w:val="000000" w:themeColor="text1"/>
        </w:rPr>
        <w:t>-</w:t>
      </w:r>
      <w:r w:rsidRPr="00AA6C7B">
        <w:rPr>
          <w:rFonts w:cstheme="minorHAnsi"/>
          <w:color w:val="000000" w:themeColor="text1"/>
        </w:rPr>
        <w:t xml:space="preserve"> Associação Portuguesa de Editores e Livreiros</w:t>
      </w:r>
      <w:r w:rsidR="00914D9B">
        <w:rPr>
          <w:rFonts w:cstheme="minorHAnsi"/>
          <w:color w:val="000000" w:themeColor="text1"/>
        </w:rPr>
        <w:t>, com o apoio da</w:t>
      </w:r>
      <w:r w:rsidRPr="00AA6C7B">
        <w:rPr>
          <w:rFonts w:cstheme="minorHAnsi"/>
          <w:color w:val="000000" w:themeColor="text1"/>
        </w:rPr>
        <w:t xml:space="preserve"> Direção-Geral do Livro, dos Arquivos e das Bibliotecas (DGLAB), a representação nacional </w:t>
      </w:r>
      <w:r w:rsidR="001D7AF9">
        <w:rPr>
          <w:rFonts w:cstheme="minorHAnsi"/>
          <w:color w:val="000000" w:themeColor="text1"/>
        </w:rPr>
        <w:t>te</w:t>
      </w:r>
      <w:r w:rsidR="009F1486">
        <w:rPr>
          <w:rFonts w:cstheme="minorHAnsi"/>
          <w:color w:val="000000" w:themeColor="text1"/>
        </w:rPr>
        <w:t>rá este ano</w:t>
      </w:r>
      <w:r w:rsidRPr="00AA6C7B">
        <w:rPr>
          <w:rFonts w:cstheme="minorHAnsi"/>
          <w:color w:val="000000" w:themeColor="text1"/>
        </w:rPr>
        <w:t xml:space="preserve"> um </w:t>
      </w:r>
      <w:r w:rsidR="00914D9B">
        <w:rPr>
          <w:rFonts w:cstheme="minorHAnsi"/>
          <w:color w:val="000000" w:themeColor="text1"/>
        </w:rPr>
        <w:t>stand completamente</w:t>
      </w:r>
      <w:r w:rsidR="00914D9B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renovado e de maior dimensão, pensado para potenciar a presença e as oportunidades de internacionalização dos profissionais portugueses.</w:t>
      </w:r>
    </w:p>
    <w:p w14:paraId="2A041B68" w14:textId="0DB724EE" w:rsidR="00AA6C7B" w:rsidRPr="00AA6C7B" w:rsidRDefault="00AA6C7B" w:rsidP="00AA6C7B">
      <w:pPr>
        <w:jc w:val="both"/>
        <w:rPr>
          <w:rFonts w:cstheme="minorHAnsi"/>
          <w:color w:val="000000" w:themeColor="text1"/>
        </w:rPr>
      </w:pPr>
      <w:r w:rsidRPr="00AA6C7B">
        <w:rPr>
          <w:rFonts w:cstheme="minorHAnsi"/>
          <w:color w:val="000000" w:themeColor="text1"/>
        </w:rPr>
        <w:t xml:space="preserve">Há mais de 50 anos que Portugal participa na Feira do Livro de Frankfurt, um </w:t>
      </w:r>
      <w:r w:rsidR="00914D9B">
        <w:rPr>
          <w:rFonts w:cstheme="minorHAnsi"/>
          <w:color w:val="000000" w:themeColor="text1"/>
        </w:rPr>
        <w:t>evento</w:t>
      </w:r>
      <w:r w:rsidR="00914D9B" w:rsidRPr="00AA6C7B">
        <w:rPr>
          <w:rFonts w:cstheme="minorHAnsi"/>
          <w:color w:val="000000" w:themeColor="text1"/>
        </w:rPr>
        <w:t xml:space="preserve"> </w:t>
      </w:r>
      <w:r w:rsidR="00914D9B">
        <w:rPr>
          <w:rFonts w:cstheme="minorHAnsi"/>
          <w:color w:val="000000" w:themeColor="text1"/>
        </w:rPr>
        <w:t>de</w:t>
      </w:r>
      <w:r w:rsidRPr="00AA6C7B">
        <w:rPr>
          <w:rFonts w:cstheme="minorHAnsi"/>
          <w:color w:val="000000" w:themeColor="text1"/>
        </w:rPr>
        <w:t xml:space="preserve"> importância estratégica para editores, agentes e restantes profissionais do setor, ao concentrar n</w:t>
      </w:r>
      <w:r w:rsidR="002B5E52">
        <w:rPr>
          <w:rFonts w:cstheme="minorHAnsi"/>
          <w:color w:val="000000" w:themeColor="text1"/>
        </w:rPr>
        <w:t>o</w:t>
      </w:r>
      <w:r w:rsidRPr="00AA6C7B">
        <w:rPr>
          <w:rFonts w:cstheme="minorHAnsi"/>
          <w:color w:val="000000" w:themeColor="text1"/>
        </w:rPr>
        <w:t xml:space="preserve"> mesmo </w:t>
      </w:r>
      <w:r w:rsidR="00914D9B">
        <w:rPr>
          <w:rFonts w:cstheme="minorHAnsi"/>
          <w:color w:val="000000" w:themeColor="text1"/>
        </w:rPr>
        <w:t>local</w:t>
      </w:r>
      <w:r w:rsidR="00914D9B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os principais protagonistas da indústria editorial mundial e constituir uma plataforma privilegiada para a criação de contactos, negociação de direitos e desenvolvimento de novas parcerias.</w:t>
      </w:r>
      <w:r w:rsidR="00135701">
        <w:rPr>
          <w:rFonts w:cstheme="minorHAnsi"/>
          <w:color w:val="000000" w:themeColor="text1"/>
        </w:rPr>
        <w:t xml:space="preserve"> Este ano, o</w:t>
      </w:r>
      <w:r w:rsidR="00135701" w:rsidRPr="00135701">
        <w:rPr>
          <w:rFonts w:cstheme="minorHAnsi"/>
          <w:color w:val="000000" w:themeColor="text1"/>
        </w:rPr>
        <w:t xml:space="preserve"> stand de Portugal conta com </w:t>
      </w:r>
      <w:r w:rsidR="00DF1C08">
        <w:rPr>
          <w:rFonts w:cstheme="minorHAnsi"/>
          <w:color w:val="000000" w:themeColor="text1"/>
        </w:rPr>
        <w:t xml:space="preserve">a </w:t>
      </w:r>
      <w:r w:rsidR="00135701" w:rsidRPr="00135701">
        <w:rPr>
          <w:rFonts w:cstheme="minorHAnsi"/>
          <w:color w:val="000000" w:themeColor="text1"/>
        </w:rPr>
        <w:t>representação de cerca de 60 marcas editoriais.</w:t>
      </w:r>
    </w:p>
    <w:p w14:paraId="52FF1AC4" w14:textId="61D1F905" w:rsidR="00AA6C7B" w:rsidRPr="00AA6C7B" w:rsidRDefault="00AA6C7B" w:rsidP="00AA6C7B">
      <w:pPr>
        <w:jc w:val="both"/>
        <w:rPr>
          <w:rFonts w:cstheme="minorHAnsi"/>
          <w:color w:val="000000" w:themeColor="text1"/>
        </w:rPr>
      </w:pPr>
      <w:r w:rsidRPr="00AA6C7B">
        <w:rPr>
          <w:rFonts w:cstheme="minorHAnsi"/>
          <w:color w:val="000000" w:themeColor="text1"/>
        </w:rPr>
        <w:t>Em 2026, no contexto d</w:t>
      </w:r>
      <w:r w:rsidR="00914D9B">
        <w:rPr>
          <w:rFonts w:cstheme="minorHAnsi"/>
          <w:color w:val="000000" w:themeColor="text1"/>
        </w:rPr>
        <w:t>e uma</w:t>
      </w:r>
      <w:r w:rsidRPr="00AA6C7B">
        <w:rPr>
          <w:rFonts w:cstheme="minorHAnsi"/>
          <w:color w:val="000000" w:themeColor="text1"/>
        </w:rPr>
        <w:t xml:space="preserve"> reorganização geral da Feira, a representação portuguesa passa a beneficiar de uma nova localização,</w:t>
      </w:r>
      <w:r w:rsidR="00057E21">
        <w:rPr>
          <w:rFonts w:cstheme="minorHAnsi"/>
          <w:color w:val="000000" w:themeColor="text1"/>
        </w:rPr>
        <w:t xml:space="preserve"> </w:t>
      </w:r>
      <w:r w:rsidR="00C77AE8">
        <w:rPr>
          <w:rFonts w:cstheme="minorHAnsi"/>
          <w:color w:val="000000" w:themeColor="text1"/>
        </w:rPr>
        <w:t xml:space="preserve">situada </w:t>
      </w:r>
      <w:r w:rsidR="00057E21">
        <w:rPr>
          <w:rFonts w:cstheme="minorHAnsi"/>
          <w:color w:val="000000" w:themeColor="text1"/>
        </w:rPr>
        <w:t>no stand F139,</w:t>
      </w:r>
      <w:r w:rsidRPr="00AA6C7B">
        <w:rPr>
          <w:rFonts w:cstheme="minorHAnsi"/>
          <w:color w:val="000000" w:themeColor="text1"/>
        </w:rPr>
        <w:t xml:space="preserve"> </w:t>
      </w:r>
      <w:r w:rsidR="00057E21">
        <w:rPr>
          <w:rFonts w:cstheme="minorHAnsi"/>
          <w:color w:val="000000" w:themeColor="text1"/>
        </w:rPr>
        <w:t xml:space="preserve">em </w:t>
      </w:r>
      <w:r w:rsidRPr="00AA6C7B">
        <w:rPr>
          <w:rFonts w:cstheme="minorHAnsi"/>
          <w:color w:val="000000" w:themeColor="text1"/>
        </w:rPr>
        <w:t xml:space="preserve">frente </w:t>
      </w:r>
      <w:r w:rsidR="00057E21">
        <w:rPr>
          <w:rFonts w:cstheme="minorHAnsi"/>
          <w:color w:val="000000" w:themeColor="text1"/>
        </w:rPr>
        <w:t>a uma das</w:t>
      </w:r>
      <w:r w:rsidRPr="00AA6C7B">
        <w:rPr>
          <w:rFonts w:cstheme="minorHAnsi"/>
          <w:color w:val="000000" w:themeColor="text1"/>
        </w:rPr>
        <w:t xml:space="preserve"> entrada</w:t>
      </w:r>
      <w:r w:rsidR="00057E21">
        <w:rPr>
          <w:rFonts w:cstheme="minorHAnsi"/>
          <w:color w:val="000000" w:themeColor="text1"/>
        </w:rPr>
        <w:t xml:space="preserve">s principais do Hall 3.1, </w:t>
      </w:r>
      <w:r w:rsidRPr="00AA6C7B">
        <w:rPr>
          <w:rFonts w:cstheme="minorHAnsi"/>
          <w:color w:val="000000" w:themeColor="text1"/>
        </w:rPr>
        <w:t xml:space="preserve">numa zona de </w:t>
      </w:r>
      <w:r w:rsidR="00057E21">
        <w:rPr>
          <w:rFonts w:cstheme="minorHAnsi"/>
          <w:color w:val="000000" w:themeColor="text1"/>
        </w:rPr>
        <w:t>grande circulação</w:t>
      </w:r>
      <w:r w:rsidR="00057E21" w:rsidRPr="00AA6C7B">
        <w:rPr>
          <w:rFonts w:cstheme="minorHAnsi"/>
          <w:color w:val="000000" w:themeColor="text1"/>
        </w:rPr>
        <w:t xml:space="preserve"> </w:t>
      </w:r>
      <w:r w:rsidR="00057E21">
        <w:rPr>
          <w:rFonts w:cstheme="minorHAnsi"/>
          <w:color w:val="000000" w:themeColor="text1"/>
        </w:rPr>
        <w:t>e</w:t>
      </w:r>
      <w:r w:rsidRPr="00AA6C7B">
        <w:rPr>
          <w:rFonts w:cstheme="minorHAnsi"/>
          <w:color w:val="000000" w:themeColor="text1"/>
        </w:rPr>
        <w:t xml:space="preserve"> elevado número de visitantes. </w:t>
      </w:r>
      <w:r w:rsidR="00057E21">
        <w:rPr>
          <w:rFonts w:cstheme="minorHAnsi"/>
          <w:color w:val="000000" w:themeColor="text1"/>
        </w:rPr>
        <w:t>Esta</w:t>
      </w:r>
      <w:r w:rsidRPr="00AA6C7B">
        <w:rPr>
          <w:rFonts w:cstheme="minorHAnsi"/>
          <w:color w:val="000000" w:themeColor="text1"/>
        </w:rPr>
        <w:t xml:space="preserve"> mudança é acompanhada por um investimento na </w:t>
      </w:r>
      <w:r w:rsidR="00057E21">
        <w:rPr>
          <w:rFonts w:cstheme="minorHAnsi"/>
          <w:color w:val="000000" w:themeColor="text1"/>
        </w:rPr>
        <w:t>ampliação</w:t>
      </w:r>
      <w:r w:rsidR="00057E21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 xml:space="preserve">e </w:t>
      </w:r>
      <w:r w:rsidR="00914D9B">
        <w:rPr>
          <w:rFonts w:cstheme="minorHAnsi"/>
          <w:color w:val="000000" w:themeColor="text1"/>
        </w:rPr>
        <w:t>renovação</w:t>
      </w:r>
      <w:r w:rsidR="00914D9B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do espaço</w:t>
      </w:r>
      <w:r w:rsidR="0004783B">
        <w:rPr>
          <w:rFonts w:cstheme="minorHAnsi"/>
          <w:color w:val="000000" w:themeColor="text1"/>
        </w:rPr>
        <w:t xml:space="preserve">, </w:t>
      </w:r>
      <w:r w:rsidR="00B31119">
        <w:rPr>
          <w:rFonts w:cstheme="minorHAnsi"/>
          <w:color w:val="000000" w:themeColor="text1"/>
        </w:rPr>
        <w:t xml:space="preserve">que </w:t>
      </w:r>
      <w:r w:rsidRPr="00AA6C7B">
        <w:rPr>
          <w:rFonts w:cstheme="minorHAnsi"/>
          <w:color w:val="000000" w:themeColor="text1"/>
        </w:rPr>
        <w:t>passa a contar com 136 m²</w:t>
      </w:r>
      <w:r w:rsidR="00EF2BAD">
        <w:rPr>
          <w:rFonts w:cstheme="minorHAnsi"/>
          <w:color w:val="000000" w:themeColor="text1"/>
        </w:rPr>
        <w:t>,</w:t>
      </w:r>
      <w:r w:rsidRPr="00AA6C7B">
        <w:rPr>
          <w:rFonts w:cstheme="minorHAnsi"/>
          <w:color w:val="000000" w:themeColor="text1"/>
        </w:rPr>
        <w:t xml:space="preserve"> com um </w:t>
      </w:r>
      <w:r w:rsidR="00914D9B">
        <w:rPr>
          <w:rFonts w:cstheme="minorHAnsi"/>
          <w:color w:val="000000" w:themeColor="text1"/>
        </w:rPr>
        <w:t>stand</w:t>
      </w:r>
      <w:r w:rsidR="00914D9B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 xml:space="preserve">totalmente </w:t>
      </w:r>
      <w:r w:rsidR="00057E21">
        <w:rPr>
          <w:rFonts w:cstheme="minorHAnsi"/>
          <w:color w:val="000000" w:themeColor="text1"/>
        </w:rPr>
        <w:t>concebido à medida</w:t>
      </w:r>
      <w:r w:rsidRPr="00AA6C7B">
        <w:rPr>
          <w:rFonts w:cstheme="minorHAnsi"/>
          <w:color w:val="000000" w:themeColor="text1"/>
        </w:rPr>
        <w:t xml:space="preserve">, </w:t>
      </w:r>
      <w:r w:rsidR="00057E21">
        <w:rPr>
          <w:rFonts w:cstheme="minorHAnsi"/>
          <w:color w:val="000000" w:themeColor="text1"/>
        </w:rPr>
        <w:t>proporciona</w:t>
      </w:r>
      <w:r w:rsidR="00EF2BAD">
        <w:rPr>
          <w:rFonts w:cstheme="minorHAnsi"/>
          <w:color w:val="000000" w:themeColor="text1"/>
        </w:rPr>
        <w:t>n</w:t>
      </w:r>
      <w:r w:rsidR="00057E21">
        <w:rPr>
          <w:rFonts w:cstheme="minorHAnsi"/>
          <w:color w:val="000000" w:themeColor="text1"/>
        </w:rPr>
        <w:t>do as melhores</w:t>
      </w:r>
      <w:r w:rsidR="00057E21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condições de acolhimento</w:t>
      </w:r>
      <w:r w:rsidR="00057E21">
        <w:rPr>
          <w:rFonts w:cstheme="minorHAnsi"/>
          <w:color w:val="000000" w:themeColor="text1"/>
        </w:rPr>
        <w:t xml:space="preserve"> e trabalho aos nossos </w:t>
      </w:r>
      <w:r w:rsidR="00EF2BAD">
        <w:rPr>
          <w:rFonts w:cstheme="minorHAnsi"/>
          <w:color w:val="000000" w:themeColor="text1"/>
        </w:rPr>
        <w:t>associados</w:t>
      </w:r>
      <w:r w:rsidR="00057E21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e</w:t>
      </w:r>
      <w:r w:rsidR="00057E21">
        <w:rPr>
          <w:rFonts w:cstheme="minorHAnsi"/>
          <w:color w:val="000000" w:themeColor="text1"/>
        </w:rPr>
        <w:t xml:space="preserve"> maior</w:t>
      </w:r>
      <w:r w:rsidRPr="00AA6C7B">
        <w:rPr>
          <w:rFonts w:cstheme="minorHAnsi"/>
          <w:color w:val="000000" w:themeColor="text1"/>
        </w:rPr>
        <w:t xml:space="preserve"> visibilidade </w:t>
      </w:r>
      <w:r w:rsidR="00057E21">
        <w:rPr>
          <w:rFonts w:cstheme="minorHAnsi"/>
          <w:color w:val="000000" w:themeColor="text1"/>
        </w:rPr>
        <w:t>à</w:t>
      </w:r>
      <w:r w:rsidR="00057E21" w:rsidRPr="00AA6C7B">
        <w:rPr>
          <w:rFonts w:cstheme="minorHAnsi"/>
          <w:color w:val="000000" w:themeColor="text1"/>
        </w:rPr>
        <w:t xml:space="preserve"> </w:t>
      </w:r>
      <w:r w:rsidRPr="00AA6C7B">
        <w:rPr>
          <w:rFonts w:cstheme="minorHAnsi"/>
          <w:color w:val="000000" w:themeColor="text1"/>
        </w:rPr>
        <w:t>edição nacional.</w:t>
      </w:r>
    </w:p>
    <w:p w14:paraId="2619027F" w14:textId="67726086" w:rsidR="00AA6C7B" w:rsidRPr="001838A6" w:rsidRDefault="00AA6C7B" w:rsidP="00AA6C7B">
      <w:pPr>
        <w:jc w:val="both"/>
        <w:rPr>
          <w:rFonts w:cstheme="minorHAnsi"/>
          <w:i/>
          <w:iCs/>
          <w:color w:val="000000" w:themeColor="text1"/>
        </w:rPr>
      </w:pPr>
      <w:r w:rsidRPr="00AA6C7B">
        <w:rPr>
          <w:rFonts w:cstheme="minorHAnsi"/>
          <w:color w:val="000000" w:themeColor="text1"/>
        </w:rPr>
        <w:t xml:space="preserve">Para Miguel Pauseiro, Presidente da APEL, </w:t>
      </w:r>
      <w:r w:rsidRPr="001838A6">
        <w:rPr>
          <w:rFonts w:cstheme="minorHAnsi"/>
          <w:i/>
          <w:iCs/>
          <w:color w:val="000000" w:themeColor="text1"/>
        </w:rPr>
        <w:t xml:space="preserve">“Frankfurt é, há várias décadas, um momento incontornável para o setor editorial português, não apenas pela dimensão da Feira, mas sobretudo pelas oportunidades que cria para estabelecer relações, apresentar os nossos catálogos e autores e aproximar a edição portuguesa de novos mercados. Este reforço da presença nacional traduz essa ambição: queremos criar melhores condições para que os nossos editores possam estar no centro das conversas que definem o setor e para que os livros e os autores portugueses </w:t>
      </w:r>
      <w:r w:rsidR="00911A5E">
        <w:rPr>
          <w:rFonts w:cstheme="minorHAnsi"/>
          <w:i/>
          <w:iCs/>
          <w:color w:val="000000" w:themeColor="text1"/>
        </w:rPr>
        <w:t xml:space="preserve">reforcem a sua visibilidade e </w:t>
      </w:r>
      <w:r w:rsidRPr="001838A6">
        <w:rPr>
          <w:rFonts w:cstheme="minorHAnsi"/>
          <w:i/>
          <w:iCs/>
          <w:color w:val="000000" w:themeColor="text1"/>
        </w:rPr>
        <w:t>possam chegar cada vez mais longe.”</w:t>
      </w:r>
    </w:p>
    <w:p w14:paraId="162B2799" w14:textId="2102600E" w:rsidR="00AA6C7B" w:rsidRDefault="00C22A7B" w:rsidP="00AA6C7B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 xml:space="preserve">Em </w:t>
      </w:r>
      <w:r w:rsidR="00AA6C7B" w:rsidRPr="00AA6C7B">
        <w:rPr>
          <w:rFonts w:cstheme="minorHAnsi"/>
          <w:color w:val="000000" w:themeColor="text1"/>
        </w:rPr>
        <w:t>2025, o evento recebeu 4350 expositores e 238 mil visitantes, entre os quais 118 mil visitantes profissionais, e contou com cerca de 3500 eventos e 7800 representantes dos media. E</w:t>
      </w:r>
      <w:r>
        <w:rPr>
          <w:rFonts w:cstheme="minorHAnsi"/>
          <w:color w:val="000000" w:themeColor="text1"/>
        </w:rPr>
        <w:t>ste ano</w:t>
      </w:r>
      <w:r w:rsidR="00AA6C7B" w:rsidRPr="00AA6C7B">
        <w:rPr>
          <w:rFonts w:cstheme="minorHAnsi"/>
          <w:color w:val="000000" w:themeColor="text1"/>
        </w:rPr>
        <w:t>, a Feira volta a colocar em diálogo o universo editorial com áreas como a tecnologia, o audiovisual e os jogos, num contexto em que temas como a inteligência artificial, os novos formatos e modelos de negócio e as diferentes formas de fazer chegar histórias aos leitores estão a transformar a indústria.</w:t>
      </w:r>
    </w:p>
    <w:p w14:paraId="4A50FB32" w14:textId="0A7F89BD" w:rsidR="00960A9F" w:rsidRPr="00170F9F" w:rsidRDefault="00960A9F" w:rsidP="00AA6C7B">
      <w:pPr>
        <w:jc w:val="both"/>
        <w:rPr>
          <w:rFonts w:cstheme="minorHAnsi"/>
          <w:color w:val="000000" w:themeColor="text1"/>
        </w:rPr>
      </w:pPr>
      <w:r w:rsidRPr="00170F9F">
        <w:rPr>
          <w:rFonts w:cstheme="minorHAnsi"/>
          <w:color w:val="000000" w:themeColor="text1"/>
        </w:rPr>
        <w:t xml:space="preserve">Esta edição marca também uma mudança na direção da Feira do Livro de Frankfurt: após mais de duas décadas à frente do evento, </w:t>
      </w:r>
      <w:proofErr w:type="spellStart"/>
      <w:r w:rsidRPr="00170F9F">
        <w:rPr>
          <w:rFonts w:cstheme="minorHAnsi"/>
          <w:color w:val="000000" w:themeColor="text1"/>
        </w:rPr>
        <w:t>Juergen</w:t>
      </w:r>
      <w:proofErr w:type="spellEnd"/>
      <w:r w:rsidRPr="00170F9F">
        <w:rPr>
          <w:rFonts w:cstheme="minorHAnsi"/>
          <w:color w:val="000000" w:themeColor="text1"/>
        </w:rPr>
        <w:t xml:space="preserve"> </w:t>
      </w:r>
      <w:proofErr w:type="spellStart"/>
      <w:r w:rsidRPr="00170F9F">
        <w:rPr>
          <w:rFonts w:cstheme="minorHAnsi"/>
          <w:color w:val="000000" w:themeColor="text1"/>
        </w:rPr>
        <w:t>Boos</w:t>
      </w:r>
      <w:proofErr w:type="spellEnd"/>
      <w:r w:rsidRPr="00170F9F">
        <w:rPr>
          <w:rFonts w:cstheme="minorHAnsi"/>
          <w:color w:val="000000" w:themeColor="text1"/>
        </w:rPr>
        <w:t xml:space="preserve"> terminará funções depois da edição deste ano, sendo sucedido por Joachim </w:t>
      </w:r>
      <w:proofErr w:type="spellStart"/>
      <w:r w:rsidRPr="00170F9F">
        <w:rPr>
          <w:rFonts w:cstheme="minorHAnsi"/>
          <w:color w:val="000000" w:themeColor="text1"/>
        </w:rPr>
        <w:t>Kaufmann</w:t>
      </w:r>
      <w:proofErr w:type="spellEnd"/>
      <w:r w:rsidRPr="00170F9F">
        <w:rPr>
          <w:rFonts w:cstheme="minorHAnsi"/>
          <w:color w:val="000000" w:themeColor="text1"/>
        </w:rPr>
        <w:t>.</w:t>
      </w:r>
    </w:p>
    <w:p w14:paraId="1C6DFA51" w14:textId="641F4082" w:rsidR="00AA6C7B" w:rsidRPr="00170F9F" w:rsidRDefault="00AA6C7B" w:rsidP="00AA6C7B">
      <w:pPr>
        <w:jc w:val="both"/>
        <w:rPr>
          <w:rFonts w:cstheme="minorHAnsi"/>
          <w:color w:val="000000" w:themeColor="text1"/>
        </w:rPr>
      </w:pPr>
      <w:r w:rsidRPr="00170F9F">
        <w:rPr>
          <w:rFonts w:cstheme="minorHAnsi"/>
          <w:color w:val="000000" w:themeColor="text1"/>
        </w:rPr>
        <w:t xml:space="preserve">É neste contexto que a presença portuguesa procura ir além da representação institucional, assumindo-se como uma plataforma de encontro e projeção internacional para o setor editorial nacional. </w:t>
      </w:r>
      <w:r w:rsidR="00EE45D4" w:rsidRPr="00170F9F">
        <w:rPr>
          <w:rFonts w:cstheme="minorHAnsi"/>
          <w:color w:val="000000" w:themeColor="text1"/>
        </w:rPr>
        <w:t xml:space="preserve">De destacar que a </w:t>
      </w:r>
      <w:r w:rsidR="0080096B" w:rsidRPr="00170F9F">
        <w:rPr>
          <w:rFonts w:cstheme="minorHAnsi"/>
          <w:color w:val="000000" w:themeColor="text1"/>
        </w:rPr>
        <w:t xml:space="preserve">APEL prestará uma singela homenagem a António Lobo Antunes no stand de Portugal, através de um conteúdo dedicado que estará exibido na Led </w:t>
      </w:r>
      <w:proofErr w:type="spellStart"/>
      <w:r w:rsidR="0080096B" w:rsidRPr="00170F9F">
        <w:rPr>
          <w:rFonts w:cstheme="minorHAnsi"/>
          <w:color w:val="000000" w:themeColor="text1"/>
        </w:rPr>
        <w:t>wall</w:t>
      </w:r>
      <w:proofErr w:type="spellEnd"/>
      <w:r w:rsidR="0080096B" w:rsidRPr="00170F9F">
        <w:rPr>
          <w:rFonts w:cstheme="minorHAnsi"/>
          <w:color w:val="000000" w:themeColor="text1"/>
        </w:rPr>
        <w:t>.</w:t>
      </w:r>
    </w:p>
    <w:p w14:paraId="6646808D" w14:textId="407C8E02" w:rsidR="00960A9F" w:rsidRPr="00170F9F" w:rsidRDefault="00960A9F" w:rsidP="00AA6C7B">
      <w:pPr>
        <w:jc w:val="both"/>
        <w:rPr>
          <w:rFonts w:cstheme="minorHAnsi"/>
          <w:color w:val="000000" w:themeColor="text1"/>
        </w:rPr>
      </w:pPr>
      <w:r w:rsidRPr="00170F9F">
        <w:rPr>
          <w:rFonts w:cstheme="minorHAnsi"/>
          <w:color w:val="000000" w:themeColor="text1"/>
        </w:rPr>
        <w:t>A APEL promoverá também uma receção no stand de Portugal,</w:t>
      </w:r>
      <w:r w:rsidR="00057E21" w:rsidRPr="00170F9F">
        <w:rPr>
          <w:rFonts w:cstheme="minorHAnsi"/>
          <w:color w:val="000000" w:themeColor="text1"/>
        </w:rPr>
        <w:t xml:space="preserve"> no dia 08, pelas 18h00,</w:t>
      </w:r>
      <w:r w:rsidRPr="00170F9F">
        <w:rPr>
          <w:rFonts w:cstheme="minorHAnsi"/>
          <w:color w:val="000000" w:themeColor="text1"/>
        </w:rPr>
        <w:t xml:space="preserve"> que contará com a presença da Embaixadora de Portugal em Berlim, Madalena </w:t>
      </w:r>
      <w:proofErr w:type="spellStart"/>
      <w:r w:rsidRPr="00170F9F">
        <w:rPr>
          <w:rFonts w:cstheme="minorHAnsi"/>
          <w:color w:val="000000" w:themeColor="text1"/>
        </w:rPr>
        <w:t>Fischer</w:t>
      </w:r>
      <w:proofErr w:type="spellEnd"/>
      <w:r w:rsidRPr="00170F9F">
        <w:rPr>
          <w:rFonts w:cstheme="minorHAnsi"/>
          <w:color w:val="000000" w:themeColor="text1"/>
        </w:rPr>
        <w:t>.</w:t>
      </w:r>
      <w:r w:rsidR="00850249" w:rsidRPr="00170F9F">
        <w:rPr>
          <w:rFonts w:cstheme="minorHAnsi"/>
          <w:color w:val="000000" w:themeColor="text1"/>
        </w:rPr>
        <w:t xml:space="preserve"> </w:t>
      </w:r>
    </w:p>
    <w:p w14:paraId="1B4B58E9" w14:textId="72BECE5B" w:rsidR="00477071" w:rsidRPr="00170F9F" w:rsidRDefault="00AA6C7B" w:rsidP="00AA6C7B">
      <w:pPr>
        <w:jc w:val="both"/>
        <w:rPr>
          <w:rFonts w:cstheme="minorHAnsi"/>
          <w:vanish/>
          <w:color w:val="000000" w:themeColor="text1"/>
        </w:rPr>
      </w:pPr>
      <w:r w:rsidRPr="00170F9F">
        <w:rPr>
          <w:rFonts w:cstheme="minorHAnsi"/>
          <w:color w:val="000000" w:themeColor="text1"/>
        </w:rPr>
        <w:t xml:space="preserve">A participação de Portugal na Feira do Livro de Frankfurt resulta de uma </w:t>
      </w:r>
      <w:r w:rsidR="00911A5E" w:rsidRPr="00170F9F">
        <w:rPr>
          <w:rFonts w:cstheme="minorHAnsi"/>
          <w:color w:val="000000" w:themeColor="text1"/>
        </w:rPr>
        <w:t>aposta d</w:t>
      </w:r>
      <w:r w:rsidRPr="00170F9F">
        <w:rPr>
          <w:rFonts w:cstheme="minorHAnsi"/>
          <w:color w:val="000000" w:themeColor="text1"/>
        </w:rPr>
        <w:t>a APEL que há mais de cinco décadas assegura a presença nacional naquele que continua a ser um dos momentos mais relevantes do calendário editorial internacional.</w:t>
      </w:r>
      <w:r w:rsidR="00477071" w:rsidRPr="00170F9F">
        <w:rPr>
          <w:rFonts w:cstheme="minorHAnsi"/>
          <w:vanish/>
          <w:color w:val="000000" w:themeColor="text1"/>
        </w:rPr>
        <w:t>Parte inferior do formulário</w:t>
      </w:r>
    </w:p>
    <w:p w14:paraId="690D939B" w14:textId="77777777" w:rsidR="000D63F5" w:rsidRPr="00170F9F" w:rsidRDefault="000D63F5" w:rsidP="00AA6C7B">
      <w:pPr>
        <w:jc w:val="both"/>
        <w:rPr>
          <w:rFonts w:cstheme="minorHAnsi"/>
          <w:vanish/>
          <w:color w:val="000000" w:themeColor="text1"/>
        </w:rPr>
      </w:pPr>
      <w:r w:rsidRPr="00170F9F">
        <w:rPr>
          <w:rFonts w:cstheme="minorHAnsi"/>
          <w:vanish/>
          <w:color w:val="000000" w:themeColor="text1"/>
        </w:rPr>
        <w:t>Parte superior do formulário</w:t>
      </w:r>
    </w:p>
    <w:p w14:paraId="0451A492" w14:textId="77777777" w:rsidR="000D63F5" w:rsidRPr="00170F9F" w:rsidRDefault="000D63F5" w:rsidP="00AA6C7B">
      <w:pPr>
        <w:jc w:val="both"/>
        <w:rPr>
          <w:rFonts w:cstheme="minorHAnsi"/>
          <w:vanish/>
          <w:color w:val="000000" w:themeColor="text1"/>
        </w:rPr>
      </w:pPr>
      <w:r w:rsidRPr="00170F9F">
        <w:rPr>
          <w:rFonts w:cstheme="minorHAnsi"/>
          <w:vanish/>
          <w:color w:val="000000" w:themeColor="text1"/>
        </w:rPr>
        <w:t>Parte inferior do formulário</w:t>
      </w:r>
    </w:p>
    <w:p w14:paraId="28652783" w14:textId="77777777" w:rsidR="002A3369" w:rsidRPr="00170F9F" w:rsidRDefault="002A3369" w:rsidP="00AA6C7B">
      <w:pPr>
        <w:jc w:val="both"/>
        <w:rPr>
          <w:rFonts w:cstheme="minorHAnsi"/>
          <w:i/>
          <w:iCs/>
          <w:color w:val="000000" w:themeColor="text1"/>
        </w:rPr>
      </w:pPr>
    </w:p>
    <w:p w14:paraId="46909990" w14:textId="77777777" w:rsidR="002A3369" w:rsidRDefault="002A3369" w:rsidP="008D283A">
      <w:pPr>
        <w:spacing w:line="360" w:lineRule="auto"/>
        <w:jc w:val="center"/>
        <w:rPr>
          <w:rFonts w:cstheme="minorHAnsi"/>
          <w:i/>
          <w:iCs/>
          <w:color w:val="000000" w:themeColor="text1"/>
        </w:rPr>
      </w:pPr>
    </w:p>
    <w:p w14:paraId="3C9A3697" w14:textId="77777777" w:rsidR="00AA6C7B" w:rsidRPr="002A3369" w:rsidRDefault="00AA6C7B" w:rsidP="008D283A">
      <w:pPr>
        <w:spacing w:line="360" w:lineRule="auto"/>
        <w:jc w:val="center"/>
        <w:rPr>
          <w:rFonts w:cstheme="minorHAnsi"/>
          <w:i/>
          <w:iCs/>
          <w:vanish/>
          <w:color w:val="000000" w:themeColor="text1"/>
        </w:rPr>
      </w:pPr>
    </w:p>
    <w:p w14:paraId="060F08BC" w14:textId="36AE6221" w:rsidR="00456A54" w:rsidRPr="002A3369" w:rsidRDefault="007C5895" w:rsidP="008D283A">
      <w:pPr>
        <w:spacing w:before="100" w:beforeAutospacing="1" w:after="100" w:afterAutospacing="1" w:line="360" w:lineRule="auto"/>
        <w:jc w:val="center"/>
        <w:rPr>
          <w:rFonts w:eastAsia="Times New Roman" w:cstheme="minorHAnsi"/>
          <w:color w:val="000000" w:themeColor="text1"/>
          <w:lang w:eastAsia="pt-PT"/>
        </w:rPr>
      </w:pPr>
      <w:r w:rsidRPr="002A3369">
        <w:rPr>
          <w:rFonts w:eastAsia="Times New Roman" w:cstheme="minorHAnsi"/>
          <w:b/>
          <w:bCs/>
          <w:color w:val="000000" w:themeColor="text1"/>
          <w:lang w:eastAsia="pt-PT"/>
        </w:rPr>
        <w:t>Contactos para imprensa:</w:t>
      </w:r>
      <w:r w:rsidRPr="002A3369">
        <w:rPr>
          <w:rFonts w:eastAsia="Times New Roman" w:cstheme="minorHAnsi"/>
          <w:color w:val="000000" w:themeColor="text1"/>
          <w:lang w:eastAsia="pt-PT"/>
        </w:rPr>
        <w:br/>
        <w:t xml:space="preserve">Lift </w:t>
      </w:r>
      <w:proofErr w:type="spellStart"/>
      <w:r w:rsidRPr="002A3369">
        <w:rPr>
          <w:rFonts w:eastAsia="Times New Roman" w:cstheme="minorHAnsi"/>
          <w:color w:val="000000" w:themeColor="text1"/>
          <w:lang w:eastAsia="pt-PT"/>
        </w:rPr>
        <w:t>Consulting</w:t>
      </w:r>
      <w:proofErr w:type="spellEnd"/>
      <w:r w:rsidRPr="002A3369">
        <w:rPr>
          <w:rFonts w:eastAsia="Times New Roman" w:cstheme="minorHAnsi"/>
          <w:color w:val="000000" w:themeColor="text1"/>
          <w:lang w:eastAsia="pt-PT"/>
        </w:rPr>
        <w:br/>
        <w:t>Tânia Miguel | tania.miguel@lift.com.pt | 918 270 387</w:t>
      </w:r>
      <w:r w:rsidRPr="002A3369">
        <w:rPr>
          <w:rFonts w:eastAsia="Times New Roman" w:cstheme="minorHAnsi"/>
          <w:color w:val="000000" w:themeColor="text1"/>
          <w:lang w:eastAsia="pt-PT"/>
        </w:rPr>
        <w:br/>
        <w:t>Raquel Campos | raquel.campos@lift.com.pt | 918 654 931</w:t>
      </w:r>
    </w:p>
    <w:sectPr w:rsidR="00456A54" w:rsidRPr="002A3369" w:rsidSect="002A33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1AB5" w14:textId="77777777" w:rsidR="00A16F12" w:rsidRDefault="00A16F12" w:rsidP="00B639B0">
      <w:pPr>
        <w:spacing w:after="0" w:line="240" w:lineRule="auto"/>
      </w:pPr>
      <w:r>
        <w:separator/>
      </w:r>
    </w:p>
  </w:endnote>
  <w:endnote w:type="continuationSeparator" w:id="0">
    <w:p w14:paraId="21841DA8" w14:textId="77777777" w:rsidR="00A16F12" w:rsidRDefault="00A16F12" w:rsidP="00B6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CA02" w14:textId="77777777" w:rsidR="002A3369" w:rsidRDefault="002A33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60E5E" w14:textId="370FAB76" w:rsidR="005D1221" w:rsidRPr="002042CE" w:rsidRDefault="005D1221" w:rsidP="005D1221">
    <w:pPr>
      <w:pStyle w:val="Rodap"/>
      <w:pBdr>
        <w:top w:val="single" w:sz="4" w:space="1" w:color="808080" w:themeColor="background1" w:themeShade="80"/>
      </w:pBdr>
      <w:ind w:left="-567" w:right="-568"/>
      <w:jc w:val="center"/>
      <w:rPr>
        <w:color w:val="808080" w:themeColor="background1" w:themeShade="80"/>
        <w:sz w:val="18"/>
        <w:szCs w:val="18"/>
      </w:rPr>
    </w:pPr>
    <w:r w:rsidRPr="002042CE">
      <w:rPr>
        <w:color w:val="808080" w:themeColor="background1" w:themeShade="80"/>
        <w:sz w:val="18"/>
        <w:szCs w:val="18"/>
      </w:rPr>
      <w:t>Av. Estados Unidos da América, 97</w:t>
    </w:r>
    <w:r>
      <w:rPr>
        <w:color w:val="808080" w:themeColor="background1" w:themeShade="80"/>
        <w:sz w:val="18"/>
        <w:szCs w:val="18"/>
      </w:rPr>
      <w:t xml:space="preserve"> - </w:t>
    </w:r>
    <w:r w:rsidRPr="002042CE">
      <w:rPr>
        <w:color w:val="808080" w:themeColor="background1" w:themeShade="80"/>
        <w:sz w:val="18"/>
        <w:szCs w:val="18"/>
      </w:rPr>
      <w:t>6.º</w:t>
    </w:r>
    <w:r w:rsidR="002A3369">
      <w:rPr>
        <w:color w:val="808080" w:themeColor="background1" w:themeShade="80"/>
        <w:sz w:val="18"/>
        <w:szCs w:val="18"/>
      </w:rPr>
      <w:t xml:space="preserve"> </w:t>
    </w:r>
    <w:r w:rsidRPr="002042CE">
      <w:rPr>
        <w:color w:val="808080" w:themeColor="background1" w:themeShade="80"/>
        <w:sz w:val="18"/>
        <w:szCs w:val="18"/>
      </w:rPr>
      <w:t>Esq. | 1700-167 LISBOA | PORTUGAL</w:t>
    </w:r>
  </w:p>
  <w:p w14:paraId="47B21473" w14:textId="500C3F85" w:rsidR="005D1221" w:rsidRPr="004E15D8" w:rsidRDefault="005D1221" w:rsidP="005D1221">
    <w:pPr>
      <w:pStyle w:val="Rodap"/>
      <w:pBdr>
        <w:top w:val="single" w:sz="4" w:space="1" w:color="808080" w:themeColor="background1" w:themeShade="80"/>
      </w:pBdr>
      <w:ind w:left="-567" w:right="-568"/>
      <w:jc w:val="center"/>
      <w:rPr>
        <w:color w:val="808080" w:themeColor="background1" w:themeShade="80"/>
        <w:sz w:val="18"/>
        <w:szCs w:val="18"/>
        <w:lang w:val="de-DE"/>
      </w:rPr>
    </w:pPr>
    <w:r w:rsidRPr="004E15D8">
      <w:rPr>
        <w:color w:val="808080" w:themeColor="background1" w:themeShade="80"/>
        <w:sz w:val="18"/>
        <w:szCs w:val="18"/>
        <w:lang w:val="de-DE"/>
      </w:rPr>
      <w:t>T: (+351) 21 843 51 80</w:t>
    </w:r>
  </w:p>
  <w:p w14:paraId="15C753A0" w14:textId="1103AE4A" w:rsidR="005D1221" w:rsidRPr="004E15D8" w:rsidRDefault="005D1221" w:rsidP="005D1221">
    <w:pPr>
      <w:pStyle w:val="Rodap"/>
      <w:pBdr>
        <w:top w:val="single" w:sz="4" w:space="1" w:color="808080" w:themeColor="background1" w:themeShade="80"/>
      </w:pBdr>
      <w:ind w:left="-567" w:right="-568"/>
      <w:jc w:val="center"/>
      <w:rPr>
        <w:color w:val="808080" w:themeColor="background1" w:themeShade="80"/>
        <w:sz w:val="18"/>
        <w:szCs w:val="18"/>
        <w:lang w:val="de-DE"/>
      </w:rPr>
    </w:pPr>
    <w:hyperlink r:id="rId1" w:history="1">
      <w:r w:rsidRPr="004E15D8">
        <w:rPr>
          <w:rStyle w:val="Hiperligao"/>
          <w:sz w:val="18"/>
          <w:szCs w:val="18"/>
          <w:lang w:val="de-DE"/>
        </w:rPr>
        <w:t>geral@apel.pt</w:t>
      </w:r>
    </w:hyperlink>
    <w:r w:rsidRPr="004E15D8">
      <w:rPr>
        <w:sz w:val="18"/>
        <w:szCs w:val="18"/>
        <w:lang w:val="de-DE"/>
      </w:rPr>
      <w:t xml:space="preserve"> </w:t>
    </w:r>
    <w:r w:rsidRPr="004E15D8">
      <w:rPr>
        <w:color w:val="808080" w:themeColor="background1" w:themeShade="80"/>
        <w:sz w:val="18"/>
        <w:szCs w:val="18"/>
        <w:lang w:val="de-DE"/>
      </w:rPr>
      <w:t>| www.apel.pt</w:t>
    </w:r>
  </w:p>
  <w:p w14:paraId="60481FDD" w14:textId="77777777" w:rsidR="005D1221" w:rsidRPr="004E15D8" w:rsidRDefault="005D1221">
    <w:pPr>
      <w:pStyle w:val="Rodap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B2F30" w14:textId="77777777" w:rsidR="002A3369" w:rsidRDefault="002A33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7CEA" w14:textId="77777777" w:rsidR="00A16F12" w:rsidRDefault="00A16F12" w:rsidP="00B639B0">
      <w:pPr>
        <w:spacing w:after="0" w:line="240" w:lineRule="auto"/>
      </w:pPr>
      <w:r>
        <w:separator/>
      </w:r>
    </w:p>
  </w:footnote>
  <w:footnote w:type="continuationSeparator" w:id="0">
    <w:p w14:paraId="47B7B166" w14:textId="77777777" w:rsidR="00A16F12" w:rsidRDefault="00A16F12" w:rsidP="00B63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412D" w14:textId="77777777" w:rsidR="002A3369" w:rsidRDefault="002A33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75FC" w14:textId="6D68EAF4" w:rsidR="00B639B0" w:rsidRDefault="00B639B0" w:rsidP="005D1221">
    <w:pPr>
      <w:pStyle w:val="Cabealho"/>
      <w:jc w:val="center"/>
    </w:pPr>
    <w:r>
      <w:rPr>
        <w:noProof/>
      </w:rPr>
      <w:drawing>
        <wp:inline distT="0" distB="0" distL="0" distR="0" wp14:anchorId="6D0A7698" wp14:editId="579740D0">
          <wp:extent cx="2238837" cy="847725"/>
          <wp:effectExtent l="0" t="0" r="9525" b="0"/>
          <wp:docPr id="10726608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175" cy="850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327C" w14:textId="77777777" w:rsidR="002A3369" w:rsidRDefault="002A3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E3E19"/>
    <w:multiLevelType w:val="hybridMultilevel"/>
    <w:tmpl w:val="3092A8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B6185"/>
    <w:multiLevelType w:val="hybridMultilevel"/>
    <w:tmpl w:val="D69CB2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263317">
    <w:abstractNumId w:val="0"/>
  </w:num>
  <w:num w:numId="2" w16cid:durableId="165474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D7"/>
    <w:rsid w:val="00010246"/>
    <w:rsid w:val="00016E48"/>
    <w:rsid w:val="00021732"/>
    <w:rsid w:val="00030D5C"/>
    <w:rsid w:val="00031CDE"/>
    <w:rsid w:val="0004040C"/>
    <w:rsid w:val="0004783B"/>
    <w:rsid w:val="00057E21"/>
    <w:rsid w:val="00060808"/>
    <w:rsid w:val="00070BF0"/>
    <w:rsid w:val="00071DAC"/>
    <w:rsid w:val="000942CA"/>
    <w:rsid w:val="000A1291"/>
    <w:rsid w:val="000A15DD"/>
    <w:rsid w:val="000A3CF7"/>
    <w:rsid w:val="000A726E"/>
    <w:rsid w:val="000C1EDA"/>
    <w:rsid w:val="000D3F3B"/>
    <w:rsid w:val="000D63F5"/>
    <w:rsid w:val="0010567B"/>
    <w:rsid w:val="00135701"/>
    <w:rsid w:val="00135B0D"/>
    <w:rsid w:val="0014396D"/>
    <w:rsid w:val="00145F43"/>
    <w:rsid w:val="00162D5F"/>
    <w:rsid w:val="00166706"/>
    <w:rsid w:val="00170F9F"/>
    <w:rsid w:val="00174730"/>
    <w:rsid w:val="001838A6"/>
    <w:rsid w:val="00185807"/>
    <w:rsid w:val="00192346"/>
    <w:rsid w:val="001A2CF1"/>
    <w:rsid w:val="001A6449"/>
    <w:rsid w:val="001B145B"/>
    <w:rsid w:val="001C01D7"/>
    <w:rsid w:val="001C3CCF"/>
    <w:rsid w:val="001D7AF9"/>
    <w:rsid w:val="001E193E"/>
    <w:rsid w:val="001F7F2F"/>
    <w:rsid w:val="002069B8"/>
    <w:rsid w:val="00212049"/>
    <w:rsid w:val="00213B19"/>
    <w:rsid w:val="0022311E"/>
    <w:rsid w:val="002248B0"/>
    <w:rsid w:val="002248B8"/>
    <w:rsid w:val="00225D7F"/>
    <w:rsid w:val="002372B7"/>
    <w:rsid w:val="00261186"/>
    <w:rsid w:val="002765C1"/>
    <w:rsid w:val="00277D52"/>
    <w:rsid w:val="00281170"/>
    <w:rsid w:val="002A3369"/>
    <w:rsid w:val="002B0AF1"/>
    <w:rsid w:val="002B5E52"/>
    <w:rsid w:val="002B6CB2"/>
    <w:rsid w:val="002B7447"/>
    <w:rsid w:val="002D1F57"/>
    <w:rsid w:val="002D76D8"/>
    <w:rsid w:val="002E2C41"/>
    <w:rsid w:val="002E590A"/>
    <w:rsid w:val="002F27B7"/>
    <w:rsid w:val="002F7CA1"/>
    <w:rsid w:val="00314F65"/>
    <w:rsid w:val="0031584A"/>
    <w:rsid w:val="00327C02"/>
    <w:rsid w:val="00351913"/>
    <w:rsid w:val="00361B1B"/>
    <w:rsid w:val="00364771"/>
    <w:rsid w:val="0037100D"/>
    <w:rsid w:val="0039264D"/>
    <w:rsid w:val="00392C04"/>
    <w:rsid w:val="00397616"/>
    <w:rsid w:val="003978C8"/>
    <w:rsid w:val="003B7FB4"/>
    <w:rsid w:val="003C2ED0"/>
    <w:rsid w:val="003D6F63"/>
    <w:rsid w:val="003E2D11"/>
    <w:rsid w:val="003F3310"/>
    <w:rsid w:val="00400FFF"/>
    <w:rsid w:val="004016CA"/>
    <w:rsid w:val="004018C0"/>
    <w:rsid w:val="00414C5B"/>
    <w:rsid w:val="00422DB0"/>
    <w:rsid w:val="00424E99"/>
    <w:rsid w:val="0042744C"/>
    <w:rsid w:val="00435540"/>
    <w:rsid w:val="00436D47"/>
    <w:rsid w:val="0044752C"/>
    <w:rsid w:val="00456A54"/>
    <w:rsid w:val="00473B26"/>
    <w:rsid w:val="00477071"/>
    <w:rsid w:val="00481AC8"/>
    <w:rsid w:val="004A5EA2"/>
    <w:rsid w:val="004B7B4B"/>
    <w:rsid w:val="004C3A27"/>
    <w:rsid w:val="004D2742"/>
    <w:rsid w:val="004E0DFB"/>
    <w:rsid w:val="004E15D8"/>
    <w:rsid w:val="004E5366"/>
    <w:rsid w:val="004F5005"/>
    <w:rsid w:val="004F547D"/>
    <w:rsid w:val="004F5CFF"/>
    <w:rsid w:val="005008F3"/>
    <w:rsid w:val="005042B6"/>
    <w:rsid w:val="00512F6A"/>
    <w:rsid w:val="00531B99"/>
    <w:rsid w:val="00541A24"/>
    <w:rsid w:val="0054259E"/>
    <w:rsid w:val="00544F84"/>
    <w:rsid w:val="00552E8A"/>
    <w:rsid w:val="00564020"/>
    <w:rsid w:val="00575BD1"/>
    <w:rsid w:val="00590B99"/>
    <w:rsid w:val="005920E9"/>
    <w:rsid w:val="005B1406"/>
    <w:rsid w:val="005B730A"/>
    <w:rsid w:val="005D1221"/>
    <w:rsid w:val="005D1D82"/>
    <w:rsid w:val="005E69D3"/>
    <w:rsid w:val="005F2C9A"/>
    <w:rsid w:val="00600D46"/>
    <w:rsid w:val="0061363E"/>
    <w:rsid w:val="0062747F"/>
    <w:rsid w:val="006300D9"/>
    <w:rsid w:val="00634E75"/>
    <w:rsid w:val="0064145D"/>
    <w:rsid w:val="00644D3B"/>
    <w:rsid w:val="00672C0E"/>
    <w:rsid w:val="006759A1"/>
    <w:rsid w:val="00696294"/>
    <w:rsid w:val="006A5D0A"/>
    <w:rsid w:val="006B7A68"/>
    <w:rsid w:val="006E0675"/>
    <w:rsid w:val="006E1AAE"/>
    <w:rsid w:val="006F1043"/>
    <w:rsid w:val="006F5C6B"/>
    <w:rsid w:val="00703E91"/>
    <w:rsid w:val="0071222F"/>
    <w:rsid w:val="00727234"/>
    <w:rsid w:val="00734652"/>
    <w:rsid w:val="00736672"/>
    <w:rsid w:val="007654C7"/>
    <w:rsid w:val="00765E50"/>
    <w:rsid w:val="0076607B"/>
    <w:rsid w:val="00794686"/>
    <w:rsid w:val="00795039"/>
    <w:rsid w:val="00797905"/>
    <w:rsid w:val="007B6412"/>
    <w:rsid w:val="007C177E"/>
    <w:rsid w:val="007C5895"/>
    <w:rsid w:val="007D7B97"/>
    <w:rsid w:val="007E77C0"/>
    <w:rsid w:val="007F1DE4"/>
    <w:rsid w:val="007F7CB0"/>
    <w:rsid w:val="0080096B"/>
    <w:rsid w:val="0082270C"/>
    <w:rsid w:val="0082316B"/>
    <w:rsid w:val="008462C1"/>
    <w:rsid w:val="00850249"/>
    <w:rsid w:val="00850DBA"/>
    <w:rsid w:val="00857A9D"/>
    <w:rsid w:val="00863C0C"/>
    <w:rsid w:val="00874551"/>
    <w:rsid w:val="008958FC"/>
    <w:rsid w:val="008A1D79"/>
    <w:rsid w:val="008A3930"/>
    <w:rsid w:val="008A3AAC"/>
    <w:rsid w:val="008C28EB"/>
    <w:rsid w:val="008D0A33"/>
    <w:rsid w:val="008D283A"/>
    <w:rsid w:val="008E2A85"/>
    <w:rsid w:val="008E5683"/>
    <w:rsid w:val="008F51D7"/>
    <w:rsid w:val="00910289"/>
    <w:rsid w:val="00911A5E"/>
    <w:rsid w:val="00914D9B"/>
    <w:rsid w:val="009222A9"/>
    <w:rsid w:val="00922484"/>
    <w:rsid w:val="0093675C"/>
    <w:rsid w:val="00937F89"/>
    <w:rsid w:val="00940E97"/>
    <w:rsid w:val="00943961"/>
    <w:rsid w:val="0094746D"/>
    <w:rsid w:val="00952001"/>
    <w:rsid w:val="009574BF"/>
    <w:rsid w:val="00960A9F"/>
    <w:rsid w:val="00996B82"/>
    <w:rsid w:val="009971C3"/>
    <w:rsid w:val="009A21F3"/>
    <w:rsid w:val="009B1196"/>
    <w:rsid w:val="009C26B9"/>
    <w:rsid w:val="009C4282"/>
    <w:rsid w:val="009C5138"/>
    <w:rsid w:val="009F1486"/>
    <w:rsid w:val="00A01EB0"/>
    <w:rsid w:val="00A04D64"/>
    <w:rsid w:val="00A16F12"/>
    <w:rsid w:val="00A175B8"/>
    <w:rsid w:val="00A213B0"/>
    <w:rsid w:val="00A22B44"/>
    <w:rsid w:val="00A323C1"/>
    <w:rsid w:val="00A430B5"/>
    <w:rsid w:val="00A46EE8"/>
    <w:rsid w:val="00A5278D"/>
    <w:rsid w:val="00A56FA9"/>
    <w:rsid w:val="00AA378A"/>
    <w:rsid w:val="00AA6C7B"/>
    <w:rsid w:val="00AB0550"/>
    <w:rsid w:val="00AC5948"/>
    <w:rsid w:val="00B00B58"/>
    <w:rsid w:val="00B1529F"/>
    <w:rsid w:val="00B17C9C"/>
    <w:rsid w:val="00B31119"/>
    <w:rsid w:val="00B31AFC"/>
    <w:rsid w:val="00B37B76"/>
    <w:rsid w:val="00B44F8F"/>
    <w:rsid w:val="00B529C2"/>
    <w:rsid w:val="00B53F5D"/>
    <w:rsid w:val="00B6012E"/>
    <w:rsid w:val="00B639B0"/>
    <w:rsid w:val="00B7028A"/>
    <w:rsid w:val="00B727D1"/>
    <w:rsid w:val="00B81DD0"/>
    <w:rsid w:val="00B84F4D"/>
    <w:rsid w:val="00B9346D"/>
    <w:rsid w:val="00BB1BA5"/>
    <w:rsid w:val="00BB4660"/>
    <w:rsid w:val="00BD0603"/>
    <w:rsid w:val="00BD0D14"/>
    <w:rsid w:val="00BD36E0"/>
    <w:rsid w:val="00BE3FE7"/>
    <w:rsid w:val="00BF1254"/>
    <w:rsid w:val="00C00CD3"/>
    <w:rsid w:val="00C148F1"/>
    <w:rsid w:val="00C22A7B"/>
    <w:rsid w:val="00C237C2"/>
    <w:rsid w:val="00C40A99"/>
    <w:rsid w:val="00C42CB2"/>
    <w:rsid w:val="00C44934"/>
    <w:rsid w:val="00C5448D"/>
    <w:rsid w:val="00C61603"/>
    <w:rsid w:val="00C77AE8"/>
    <w:rsid w:val="00C97229"/>
    <w:rsid w:val="00CA5C3C"/>
    <w:rsid w:val="00CA754B"/>
    <w:rsid w:val="00CC4B1C"/>
    <w:rsid w:val="00CF5DAD"/>
    <w:rsid w:val="00D04D84"/>
    <w:rsid w:val="00D14CDE"/>
    <w:rsid w:val="00D20D85"/>
    <w:rsid w:val="00D255E9"/>
    <w:rsid w:val="00D278F7"/>
    <w:rsid w:val="00D42A3A"/>
    <w:rsid w:val="00D52870"/>
    <w:rsid w:val="00D57204"/>
    <w:rsid w:val="00D613D5"/>
    <w:rsid w:val="00D62E0F"/>
    <w:rsid w:val="00D74D93"/>
    <w:rsid w:val="00DB4BA8"/>
    <w:rsid w:val="00DB7167"/>
    <w:rsid w:val="00DD0EDF"/>
    <w:rsid w:val="00DD28CE"/>
    <w:rsid w:val="00DE4F34"/>
    <w:rsid w:val="00DF1C08"/>
    <w:rsid w:val="00E02482"/>
    <w:rsid w:val="00E05743"/>
    <w:rsid w:val="00E24220"/>
    <w:rsid w:val="00E35F6D"/>
    <w:rsid w:val="00E44B44"/>
    <w:rsid w:val="00E5424C"/>
    <w:rsid w:val="00E56EAD"/>
    <w:rsid w:val="00E70506"/>
    <w:rsid w:val="00E72435"/>
    <w:rsid w:val="00E757C6"/>
    <w:rsid w:val="00E8445D"/>
    <w:rsid w:val="00E86348"/>
    <w:rsid w:val="00E86374"/>
    <w:rsid w:val="00E90249"/>
    <w:rsid w:val="00EA5537"/>
    <w:rsid w:val="00EA6E2A"/>
    <w:rsid w:val="00EB6AC6"/>
    <w:rsid w:val="00EB6B0B"/>
    <w:rsid w:val="00EC3A39"/>
    <w:rsid w:val="00ED3F23"/>
    <w:rsid w:val="00ED5B23"/>
    <w:rsid w:val="00EE3262"/>
    <w:rsid w:val="00EE45D4"/>
    <w:rsid w:val="00EF2BAD"/>
    <w:rsid w:val="00F40D6F"/>
    <w:rsid w:val="00F41233"/>
    <w:rsid w:val="00F42C40"/>
    <w:rsid w:val="00F61937"/>
    <w:rsid w:val="00FA1FAB"/>
    <w:rsid w:val="00FE5776"/>
    <w:rsid w:val="00FF42C1"/>
    <w:rsid w:val="0910AB8C"/>
    <w:rsid w:val="09B19199"/>
    <w:rsid w:val="0B61EF70"/>
    <w:rsid w:val="1C5619C7"/>
    <w:rsid w:val="3A8DC5A7"/>
    <w:rsid w:val="3C25815A"/>
    <w:rsid w:val="3EDFA3F5"/>
    <w:rsid w:val="4BB7F0A9"/>
    <w:rsid w:val="513AF66E"/>
    <w:rsid w:val="71C591F4"/>
    <w:rsid w:val="752F195C"/>
    <w:rsid w:val="79B6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5E597"/>
  <w15:chartTrackingRefBased/>
  <w15:docId w15:val="{C0A181F4-CD74-4160-847C-08D01CCE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895"/>
  </w:style>
  <w:style w:type="paragraph" w:styleId="Ttulo1">
    <w:name w:val="heading 1"/>
    <w:basedOn w:val="Normal"/>
    <w:next w:val="Normal"/>
    <w:link w:val="Ttulo1Carter"/>
    <w:uiPriority w:val="9"/>
    <w:qFormat/>
    <w:rsid w:val="001B1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ter"/>
    <w:uiPriority w:val="9"/>
    <w:qFormat/>
    <w:rsid w:val="007C58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63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639B0"/>
  </w:style>
  <w:style w:type="paragraph" w:styleId="Rodap">
    <w:name w:val="footer"/>
    <w:basedOn w:val="Normal"/>
    <w:link w:val="RodapCarter"/>
    <w:uiPriority w:val="99"/>
    <w:unhideWhenUsed/>
    <w:rsid w:val="00B63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639B0"/>
  </w:style>
  <w:style w:type="character" w:styleId="Hiperligao">
    <w:name w:val="Hyperlink"/>
    <w:basedOn w:val="Tipodeletrapredefinidodopargrafo"/>
    <w:uiPriority w:val="99"/>
    <w:unhideWhenUsed/>
    <w:rsid w:val="005D122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D122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21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eviso">
    <w:name w:val="Revision"/>
    <w:hidden/>
    <w:uiPriority w:val="99"/>
    <w:semiHidden/>
    <w:rsid w:val="007E77C0"/>
    <w:pPr>
      <w:spacing w:after="0" w:line="240" w:lineRule="auto"/>
    </w:pPr>
  </w:style>
  <w:style w:type="character" w:customStyle="1" w:styleId="Ttulo2Carter">
    <w:name w:val="Título 2 Caráter"/>
    <w:basedOn w:val="Tipodeletrapredefinidodopargrafo"/>
    <w:link w:val="Ttulo2"/>
    <w:uiPriority w:val="9"/>
    <w:rsid w:val="007C5895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styleId="Forte">
    <w:name w:val="Strong"/>
    <w:basedOn w:val="Tipodeletrapredefinidodopargrafo"/>
    <w:uiPriority w:val="22"/>
    <w:qFormat/>
    <w:rsid w:val="007C5895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42CB2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42CB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42CB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42CB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42CB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42CB2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3A39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1B1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apel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activity xmlns="fcd83b88-548d-4095-8730-cc0fe0739bce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64D06E5699BA4FB55824FE700E0E71" ma:contentTypeVersion="19" ma:contentTypeDescription="Criar um novo documento." ma:contentTypeScope="" ma:versionID="ab87d699d478bb32c8d256163c3b5a05">
  <xsd:schema xmlns:xsd="http://www.w3.org/2001/XMLSchema" xmlns:xs="http://www.w3.org/2001/XMLSchema" xmlns:p="http://schemas.microsoft.com/office/2006/metadata/properties" xmlns:ns1="http://schemas.microsoft.com/sharepoint/v3" xmlns:ns3="6cfe00d4-3607-4ba8-8ddf-0b153c05d71f" xmlns:ns4="fcd83b88-548d-4095-8730-cc0fe0739bce" targetNamespace="http://schemas.microsoft.com/office/2006/metadata/properties" ma:root="true" ma:fieldsID="07623cb7551d254ae1f4964389e298d5" ns1:_="" ns3:_="" ns4:_="">
    <xsd:import namespace="http://schemas.microsoft.com/sharepoint/v3"/>
    <xsd:import namespace="6cfe00d4-3607-4ba8-8ddf-0b153c05d71f"/>
    <xsd:import namespace="fcd83b88-548d-4095-8730-cc0fe0739b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e00d4-3607-4ba8-8ddf-0b153c05d7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83b88-548d-4095-8730-cc0fe0739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9DD39E-16B6-4090-96F6-AFC3B26E148C}">
  <ds:schemaRefs>
    <ds:schemaRef ds:uri="http://schemas.microsoft.com/office/2006/metadata/properties"/>
    <ds:schemaRef ds:uri="http://schemas.microsoft.com/sharepoint/v3"/>
    <ds:schemaRef ds:uri="fcd83b88-548d-4095-8730-cc0fe0739bce"/>
  </ds:schemaRefs>
</ds:datastoreItem>
</file>

<file path=customXml/itemProps2.xml><?xml version="1.0" encoding="utf-8"?>
<ds:datastoreItem xmlns:ds="http://schemas.openxmlformats.org/officeDocument/2006/customXml" ds:itemID="{ED1307FB-02CB-4D5B-AADE-9FDE39312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F15442-3C8A-455F-9890-E8B985144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fe00d4-3607-4ba8-8ddf-0b153c05d71f"/>
    <ds:schemaRef ds:uri="fcd83b88-548d-4095-8730-cc0fe0739b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681</Words>
  <Characters>3654</Characters>
  <Application>Microsoft Office Word</Application>
  <DocSecurity>0</DocSecurity>
  <Lines>61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Tristão | APEL</dc:creator>
  <cp:keywords/>
  <dc:description/>
  <cp:lastModifiedBy>Tânia Miguel</cp:lastModifiedBy>
  <cp:revision>14</cp:revision>
  <dcterms:created xsi:type="dcterms:W3CDTF">2026-10-01T16:14:00Z</dcterms:created>
  <dcterms:modified xsi:type="dcterms:W3CDTF">2026-10-02T16:22:00Z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0x0101002D64D06E5699BA4FB55824FE700E0E71</vt:lpwstr>
  </property>
</Properties>
</file>