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AB2BE" w14:textId="6A5FC1D3" w:rsidR="00D73699" w:rsidRPr="00E83674" w:rsidRDefault="00E2449E">
      <w:pPr>
        <w:spacing w:before="240" w:after="120" w:line="360" w:lineRule="auto"/>
        <w:jc w:val="right"/>
        <w:rPr>
          <w:color w:val="000000" w:themeColor="text1"/>
        </w:rPr>
      </w:pPr>
      <w:r w:rsidRPr="00E83674">
        <w:rPr>
          <w:color w:val="000000" w:themeColor="text1"/>
        </w:rPr>
        <w:t>Warszawa,</w:t>
      </w:r>
      <w:r w:rsidR="005827CF" w:rsidRPr="00E83674">
        <w:rPr>
          <w:color w:val="000000" w:themeColor="text1"/>
        </w:rPr>
        <w:t xml:space="preserve"> </w:t>
      </w:r>
      <w:r w:rsidR="005907D3">
        <w:rPr>
          <w:color w:val="000000" w:themeColor="text1"/>
        </w:rPr>
        <w:t>02</w:t>
      </w:r>
      <w:r w:rsidRPr="00E83674">
        <w:rPr>
          <w:color w:val="000000" w:themeColor="text1"/>
        </w:rPr>
        <w:t>.</w:t>
      </w:r>
      <w:r w:rsidR="005907D3">
        <w:rPr>
          <w:color w:val="000000" w:themeColor="text1"/>
        </w:rPr>
        <w:t>10</w:t>
      </w:r>
      <w:r w:rsidRPr="00E83674">
        <w:rPr>
          <w:color w:val="000000" w:themeColor="text1"/>
        </w:rPr>
        <w:t>.202</w:t>
      </w:r>
      <w:r w:rsidR="002E43C3">
        <w:rPr>
          <w:color w:val="000000" w:themeColor="text1"/>
        </w:rPr>
        <w:t>6</w:t>
      </w:r>
      <w:r w:rsidRPr="00E83674">
        <w:rPr>
          <w:color w:val="000000" w:themeColor="text1"/>
        </w:rPr>
        <w:t xml:space="preserve"> r.</w:t>
      </w:r>
    </w:p>
    <w:p w14:paraId="480BE4D2" w14:textId="77777777" w:rsidR="009B2688" w:rsidRDefault="009B2688" w:rsidP="00327877">
      <w:pPr>
        <w:spacing w:after="240"/>
        <w:rPr>
          <w:b/>
          <w:color w:val="000000" w:themeColor="text1"/>
        </w:rPr>
      </w:pPr>
    </w:p>
    <w:p w14:paraId="71BDF312" w14:textId="48B8E25B" w:rsidR="00DD1E74" w:rsidRPr="009B2688" w:rsidRDefault="00515BEC" w:rsidP="006F4E66">
      <w:pPr>
        <w:spacing w:after="240"/>
        <w:jc w:val="center"/>
        <w:rPr>
          <w:b/>
          <w:color w:val="000000" w:themeColor="text1"/>
          <w:sz w:val="26"/>
          <w:szCs w:val="26"/>
        </w:rPr>
      </w:pPr>
      <w:r w:rsidRPr="00515BEC">
        <w:rPr>
          <w:b/>
          <w:color w:val="000000" w:themeColor="text1"/>
          <w:sz w:val="26"/>
          <w:szCs w:val="26"/>
        </w:rPr>
        <w:t xml:space="preserve">Ponad połowa </w:t>
      </w:r>
      <w:r w:rsidR="00B310B8">
        <w:rPr>
          <w:b/>
          <w:color w:val="000000" w:themeColor="text1"/>
          <w:sz w:val="26"/>
          <w:szCs w:val="26"/>
        </w:rPr>
        <w:t xml:space="preserve">muzeów </w:t>
      </w:r>
      <w:r w:rsidRPr="00515BEC">
        <w:rPr>
          <w:b/>
          <w:color w:val="000000" w:themeColor="text1"/>
          <w:sz w:val="26"/>
          <w:szCs w:val="26"/>
        </w:rPr>
        <w:t>nie ma kompleksowego planu zarządzania ryzykiem. Czy digitalizacja może ochronić dziedzictwo</w:t>
      </w:r>
      <w:r w:rsidR="00EE7BB3">
        <w:rPr>
          <w:b/>
          <w:color w:val="000000" w:themeColor="text1"/>
          <w:sz w:val="26"/>
          <w:szCs w:val="26"/>
        </w:rPr>
        <w:t xml:space="preserve"> kulturowe</w:t>
      </w:r>
      <w:r w:rsidRPr="00515BEC">
        <w:rPr>
          <w:b/>
          <w:color w:val="000000" w:themeColor="text1"/>
          <w:sz w:val="26"/>
          <w:szCs w:val="26"/>
        </w:rPr>
        <w:t>?</w:t>
      </w:r>
    </w:p>
    <w:p w14:paraId="50672921" w14:textId="1FDE614D" w:rsidR="00F84CFC" w:rsidRDefault="00F84CFC" w:rsidP="00B93F23">
      <w:pPr>
        <w:spacing w:after="240" w:line="360" w:lineRule="auto"/>
        <w:jc w:val="both"/>
        <w:rPr>
          <w:b/>
          <w:bCs/>
          <w:color w:val="000000" w:themeColor="text1"/>
        </w:rPr>
      </w:pPr>
      <w:r w:rsidRPr="00F84CFC">
        <w:rPr>
          <w:b/>
          <w:bCs/>
          <w:color w:val="000000" w:themeColor="text1"/>
        </w:rPr>
        <w:t xml:space="preserve">Wojna, katastrofa, pożar czy zwykły upływ czasu – powodów, dla których cenne dziedzictwo </w:t>
      </w:r>
      <w:r w:rsidR="00EE7BB3">
        <w:rPr>
          <w:b/>
          <w:bCs/>
          <w:color w:val="000000" w:themeColor="text1"/>
        </w:rPr>
        <w:t xml:space="preserve">kulturowe </w:t>
      </w:r>
      <w:r w:rsidRPr="00F84CFC">
        <w:rPr>
          <w:b/>
          <w:bCs/>
          <w:color w:val="000000" w:themeColor="text1"/>
        </w:rPr>
        <w:t>może zostać bezpowrotnie utracone, jest wiele. Digitalizacja pozwala stworzyć jego cyfrowy zapis, który może przetrwać nawet wtedy, gdy fizyczny eksponat zostanie uszkodzony lub zniknie</w:t>
      </w:r>
      <w:r w:rsidR="00B36129">
        <w:rPr>
          <w:b/>
          <w:bCs/>
          <w:color w:val="000000" w:themeColor="text1"/>
        </w:rPr>
        <w:t xml:space="preserve">, </w:t>
      </w:r>
      <w:r w:rsidR="00B36129" w:rsidRPr="00B36129">
        <w:rPr>
          <w:b/>
          <w:bCs/>
          <w:color w:val="000000" w:themeColor="text1"/>
        </w:rPr>
        <w:t>a jednocześnie umożliwia udostępnianie zbiorów z dowolnego miejsca na świecie.</w:t>
      </w:r>
      <w:r w:rsidR="00B36129">
        <w:rPr>
          <w:b/>
          <w:bCs/>
          <w:color w:val="000000" w:themeColor="text1"/>
        </w:rPr>
        <w:t xml:space="preserve"> </w:t>
      </w:r>
      <w:r w:rsidRPr="00F84CFC">
        <w:rPr>
          <w:b/>
          <w:bCs/>
          <w:color w:val="000000" w:themeColor="text1"/>
        </w:rPr>
        <w:t xml:space="preserve">Jednym z przykładów takiego podejścia jest projekt realizowany dla Muzeum Wolnej Białorusi, w ramach którego </w:t>
      </w:r>
      <w:proofErr w:type="spellStart"/>
      <w:r w:rsidRPr="00F84CFC">
        <w:rPr>
          <w:b/>
          <w:bCs/>
          <w:color w:val="000000" w:themeColor="text1"/>
        </w:rPr>
        <w:t>zdigitalizowano</w:t>
      </w:r>
      <w:proofErr w:type="spellEnd"/>
      <w:r w:rsidRPr="00F84CFC">
        <w:rPr>
          <w:b/>
          <w:bCs/>
          <w:color w:val="000000" w:themeColor="text1"/>
        </w:rPr>
        <w:t xml:space="preserve"> 200 eksponatów dokumentujących współczesną historię Białoru</w:t>
      </w:r>
      <w:r>
        <w:rPr>
          <w:b/>
          <w:bCs/>
          <w:color w:val="000000" w:themeColor="text1"/>
        </w:rPr>
        <w:t xml:space="preserve">si. </w:t>
      </w:r>
    </w:p>
    <w:p w14:paraId="3A4801DA" w14:textId="5DF30DD9" w:rsidR="00B93F23" w:rsidRPr="00B93F23" w:rsidRDefault="00B93F23" w:rsidP="00B93F23">
      <w:pPr>
        <w:spacing w:after="240" w:line="360" w:lineRule="auto"/>
        <w:jc w:val="both"/>
        <w:rPr>
          <w:b/>
          <w:bCs/>
          <w:color w:val="000000" w:themeColor="text1"/>
        </w:rPr>
      </w:pPr>
      <w:r w:rsidRPr="00B93F23">
        <w:rPr>
          <w:b/>
          <w:bCs/>
          <w:color w:val="000000" w:themeColor="text1"/>
        </w:rPr>
        <w:t>Digitalizacja jako sposób na ochronę dziedzictwa</w:t>
      </w:r>
    </w:p>
    <w:p w14:paraId="777BD990" w14:textId="6E672348" w:rsidR="00B93F23" w:rsidRPr="00B93F23" w:rsidRDefault="00B93F23" w:rsidP="00B93F23">
      <w:pPr>
        <w:spacing w:after="240" w:line="360" w:lineRule="auto"/>
        <w:jc w:val="both"/>
        <w:rPr>
          <w:color w:val="000000" w:themeColor="text1"/>
        </w:rPr>
      </w:pPr>
      <w:r w:rsidRPr="00B93F23">
        <w:rPr>
          <w:color w:val="000000" w:themeColor="text1"/>
        </w:rPr>
        <w:t>Digitalizacja zbiorów muzealnych pozwala nie tylko zwiększać dostęp do eksponatów, ale także wspierać ich ochronę i zachowanie dla przyszłych pokoleń. Fizyczne obiekty dziedzictwa kulturowego są narażone m.in. na degradację, niewłaściwe warunki przechowywania, kradzieże czy skutki zmian klimatu.</w:t>
      </w:r>
      <w:r w:rsidR="00FB285B" w:rsidRPr="00FB285B">
        <w:t xml:space="preserve"> </w:t>
      </w:r>
      <w:r w:rsidR="00FB285B" w:rsidRPr="00FB285B">
        <w:rPr>
          <w:color w:val="000000" w:themeColor="text1"/>
        </w:rPr>
        <w:t>W opracowaniu poświęconym digitalizacji dziedzictwa kulturowego wskazano, że każdego roku odnotowuje się utratę tysięcy artefaktów</w:t>
      </w:r>
      <w:r w:rsidRPr="00B93F23">
        <w:rPr>
          <w:color w:val="000000" w:themeColor="text1"/>
        </w:rPr>
        <w:t>.</w:t>
      </w:r>
      <w:r w:rsidRPr="00B93F23">
        <w:rPr>
          <w:color w:val="000000" w:themeColor="text1"/>
          <w:vertAlign w:val="superscript"/>
        </w:rPr>
        <w:footnoteReference w:id="1"/>
      </w:r>
    </w:p>
    <w:p w14:paraId="6556738E" w14:textId="06E56CB7" w:rsidR="00B93F23" w:rsidRPr="00D56FD5" w:rsidRDefault="00B93F23" w:rsidP="00B93F23">
      <w:pPr>
        <w:spacing w:after="240" w:line="360" w:lineRule="auto"/>
        <w:jc w:val="both"/>
        <w:rPr>
          <w:color w:val="000000" w:themeColor="text1"/>
        </w:rPr>
      </w:pPr>
      <w:r w:rsidRPr="00D56FD5">
        <w:rPr>
          <w:color w:val="000000" w:themeColor="text1"/>
        </w:rPr>
        <w:t>Znaczenie takiego podejścia pokazują również dane UNESCO – ponad połowa instytucji pamięci na świecie nie posiada kompleksowego planu zarządzania ryzykiem katastrof</w:t>
      </w:r>
      <w:r w:rsidRPr="00D56FD5">
        <w:rPr>
          <w:color w:val="000000" w:themeColor="text1"/>
          <w:vertAlign w:val="superscript"/>
        </w:rPr>
        <w:footnoteReference w:id="2"/>
      </w:r>
      <w:r w:rsidRPr="00D56FD5">
        <w:rPr>
          <w:color w:val="000000" w:themeColor="text1"/>
        </w:rPr>
        <w:t>. W przypadku kolekcji dokumentujących współczesne wydarzenia digitalizacja może więc być nie tylko sposobem na zwiększenie ich dostępności, ale także dodatkowym narzędziem zachowania informacji o zbiorach i ich historii</w:t>
      </w:r>
      <w:r w:rsidR="009262AC" w:rsidRPr="00D56FD5">
        <w:rPr>
          <w:color w:val="000000" w:themeColor="text1"/>
        </w:rPr>
        <w:t>.</w:t>
      </w:r>
    </w:p>
    <w:p w14:paraId="409BED5F" w14:textId="77777777" w:rsidR="00B93F23" w:rsidRPr="00B93F23" w:rsidRDefault="00B93F23" w:rsidP="00B93F23">
      <w:pPr>
        <w:spacing w:after="240" w:line="360" w:lineRule="auto"/>
        <w:jc w:val="both"/>
        <w:rPr>
          <w:color w:val="000000" w:themeColor="text1"/>
        </w:rPr>
      </w:pPr>
      <w:r w:rsidRPr="00B93F23">
        <w:rPr>
          <w:color w:val="000000" w:themeColor="text1"/>
        </w:rPr>
        <w:t>Przykładem jest kolekcja Muzeum Wolnej Białorusi, które powstało z potrzeby zachowania pamięci o współczesnej historii Białorusi oraz świadectw osób sprzeciwiających się reżimowi Aleksandra Łukaszenki. Kolekcja liczy kilkaset eksponatów i stale się powiększa. Trafiają do niej zarówno dokumenty papierowe, jak i przedmioty codziennego użytku przekazywane przez osoby zaangażowane w działania prodemokratyczne oraz ich rodziny.</w:t>
      </w:r>
    </w:p>
    <w:p w14:paraId="38EE26BC" w14:textId="77777777" w:rsidR="00B93F23" w:rsidRPr="00B93F23" w:rsidRDefault="00B93F23" w:rsidP="00B93F23">
      <w:pPr>
        <w:spacing w:after="240" w:line="360" w:lineRule="auto"/>
        <w:jc w:val="both"/>
        <w:rPr>
          <w:b/>
          <w:bCs/>
          <w:color w:val="000000" w:themeColor="text1"/>
        </w:rPr>
      </w:pPr>
      <w:r w:rsidRPr="00B93F23">
        <w:rPr>
          <w:b/>
          <w:bCs/>
          <w:color w:val="000000" w:themeColor="text1"/>
        </w:rPr>
        <w:lastRenderedPageBreak/>
        <w:t>200 eksponatów, ponad 5 tys. zdjęć i 0,5 TB danych</w:t>
      </w:r>
    </w:p>
    <w:p w14:paraId="2350D03E" w14:textId="6B78EDBD" w:rsidR="00B93F23" w:rsidRPr="00B93F23" w:rsidRDefault="004B4011" w:rsidP="00B93F23">
      <w:pPr>
        <w:spacing w:after="24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P</w:t>
      </w:r>
      <w:r w:rsidR="00B93F23" w:rsidRPr="00B93F23">
        <w:rPr>
          <w:color w:val="000000" w:themeColor="text1"/>
        </w:rPr>
        <w:t xml:space="preserve">rzy współfinansowaniu Ministerstwa Kultury i Dziedzictwa Narodowego oraz pod nadzorem Narodowego Instytutu Muzealnictwa i Ochrony Zbiorów (NIMOZ), zrealizowano projekt digitalizacji najcenniejszych eksponatów Muzeum. Za digitalizację odpowiadał Iron </w:t>
      </w:r>
      <w:proofErr w:type="spellStart"/>
      <w:r w:rsidR="00B93F23" w:rsidRPr="00B93F23">
        <w:rPr>
          <w:color w:val="000000" w:themeColor="text1"/>
        </w:rPr>
        <w:t>Mountain</w:t>
      </w:r>
      <w:proofErr w:type="spellEnd"/>
      <w:r w:rsidR="00B93F23" w:rsidRPr="00B93F23">
        <w:rPr>
          <w:color w:val="000000" w:themeColor="text1"/>
        </w:rPr>
        <w:t>. Celem było utrwalenie zbiorów w postaci cyfrowej oraz przygotowanie materiałów do udostępnienia online.</w:t>
      </w:r>
    </w:p>
    <w:p w14:paraId="6E519B1C" w14:textId="77777777" w:rsidR="00B93F23" w:rsidRPr="00B93F23" w:rsidRDefault="00B93F23" w:rsidP="00B93F23">
      <w:pPr>
        <w:spacing w:after="240" w:line="360" w:lineRule="auto"/>
        <w:jc w:val="both"/>
        <w:rPr>
          <w:color w:val="000000" w:themeColor="text1"/>
        </w:rPr>
      </w:pPr>
      <w:r w:rsidRPr="00B93F23">
        <w:rPr>
          <w:color w:val="000000" w:themeColor="text1"/>
        </w:rPr>
        <w:t>Projekt objął dwie grupy zbiorów. Pierwszą stanowiły materiały papierowe – m.in. listy z więzień, zaproszenia, pocztówki, ulotki, naklejki oraz materiały opozycyjne związane z działalnością społeczną i obywatelską. A drugą grupę tworzyły obiekty przestrzenne: ubrania więzienne, flagi, transparenty, przedmioty codziennego użytku oraz pamiątki przekazane przez byłych więźniów politycznych i uczestników protestów.</w:t>
      </w:r>
    </w:p>
    <w:p w14:paraId="4BB8710A" w14:textId="4FD1303E" w:rsidR="00B93F23" w:rsidRPr="00B93F23" w:rsidRDefault="00B93F23" w:rsidP="00B93F23">
      <w:pPr>
        <w:spacing w:after="240" w:line="360" w:lineRule="auto"/>
        <w:jc w:val="both"/>
        <w:rPr>
          <w:b/>
          <w:bCs/>
          <w:color w:val="000000" w:themeColor="text1"/>
        </w:rPr>
      </w:pPr>
      <w:r w:rsidRPr="00B93F23">
        <w:rPr>
          <w:color w:val="000000" w:themeColor="text1"/>
        </w:rPr>
        <w:t>-</w:t>
      </w:r>
      <w:r w:rsidRPr="00B93F23">
        <w:rPr>
          <w:i/>
          <w:iCs/>
          <w:color w:val="000000" w:themeColor="text1"/>
        </w:rPr>
        <w:t xml:space="preserve"> W ramach projektu </w:t>
      </w:r>
      <w:proofErr w:type="spellStart"/>
      <w:r w:rsidRPr="00B93F23">
        <w:rPr>
          <w:i/>
          <w:iCs/>
          <w:color w:val="000000" w:themeColor="text1"/>
        </w:rPr>
        <w:t>zdigitalizowaliśmy</w:t>
      </w:r>
      <w:proofErr w:type="spellEnd"/>
      <w:r w:rsidRPr="00B93F23">
        <w:rPr>
          <w:i/>
          <w:iCs/>
          <w:color w:val="000000" w:themeColor="text1"/>
        </w:rPr>
        <w:t xml:space="preserve"> łącznie 200 eksponatów – 145 dokumentów papierowych oraz 55 obiektów przestrzennych. W ciągu zaledwie dwóch miesięcy wykonaliśmy ponad 5 tys. zdjęć, tworząc zasób cyfrowy o wielkości około 0,5 TB. Skala projektu pokazuje, że digitalizacja zbiorów muzealnych to nie tylko samo wykonanie cyfrowych kopii, ale również odpowiednie przygotowanie i opracowanie różnego rodzaju materiałów. W przypadku kolekcji Muzeum Wolnej Białorusi szczególnie istotne było zachowanie w formie cyfrowej zarówno dokumentów, jak i przedmiotów, które są bezpośrednimi świadectwami współczesnej historii. Dzięki temu powstały zasób może w przyszłości służyć nie tylko jako dodatkowe zabezpieczenie kolekcji, ale również jako baza do jej dalszego opracowywania i udostępniania</w:t>
      </w:r>
      <w:r w:rsidRPr="00B93F23">
        <w:rPr>
          <w:b/>
          <w:bCs/>
          <w:color w:val="000000" w:themeColor="text1"/>
        </w:rPr>
        <w:t xml:space="preserve"> – mówi</w:t>
      </w:r>
      <w:r w:rsidR="00FB285B">
        <w:rPr>
          <w:b/>
          <w:bCs/>
          <w:color w:val="000000" w:themeColor="text1"/>
        </w:rPr>
        <w:t xml:space="preserve"> Katarzyna </w:t>
      </w:r>
      <w:proofErr w:type="spellStart"/>
      <w:r w:rsidR="00FB285B">
        <w:rPr>
          <w:b/>
          <w:bCs/>
          <w:color w:val="000000" w:themeColor="text1"/>
        </w:rPr>
        <w:t>Palicka</w:t>
      </w:r>
      <w:proofErr w:type="spellEnd"/>
      <w:r w:rsidR="00FB285B">
        <w:rPr>
          <w:b/>
          <w:bCs/>
          <w:color w:val="000000" w:themeColor="text1"/>
        </w:rPr>
        <w:t xml:space="preserve">, </w:t>
      </w:r>
      <w:r w:rsidR="00FB285B" w:rsidRPr="00FB285B">
        <w:rPr>
          <w:b/>
          <w:bCs/>
          <w:color w:val="000000" w:themeColor="text1"/>
        </w:rPr>
        <w:t>Business Development Manager</w:t>
      </w:r>
      <w:r w:rsidR="00FB285B">
        <w:rPr>
          <w:b/>
          <w:bCs/>
          <w:color w:val="000000" w:themeColor="text1"/>
        </w:rPr>
        <w:t xml:space="preserve">, </w:t>
      </w:r>
      <w:r w:rsidRPr="00B93F23">
        <w:rPr>
          <w:b/>
          <w:bCs/>
          <w:color w:val="000000" w:themeColor="text1"/>
        </w:rPr>
        <w:t xml:space="preserve">Iron </w:t>
      </w:r>
      <w:proofErr w:type="spellStart"/>
      <w:r w:rsidRPr="00B93F23">
        <w:rPr>
          <w:b/>
          <w:bCs/>
          <w:color w:val="000000" w:themeColor="text1"/>
        </w:rPr>
        <w:t>Mountain</w:t>
      </w:r>
      <w:proofErr w:type="spellEnd"/>
      <w:r w:rsidRPr="00B93F23">
        <w:rPr>
          <w:b/>
          <w:bCs/>
          <w:color w:val="000000" w:themeColor="text1"/>
        </w:rPr>
        <w:t>.</w:t>
      </w:r>
    </w:p>
    <w:p w14:paraId="7DD56DD0" w14:textId="77777777" w:rsidR="00B93F23" w:rsidRPr="00B93F23" w:rsidRDefault="00B93F23" w:rsidP="00B93F23">
      <w:pPr>
        <w:spacing w:after="240" w:line="360" w:lineRule="auto"/>
        <w:jc w:val="both"/>
        <w:rPr>
          <w:b/>
          <w:bCs/>
          <w:color w:val="000000" w:themeColor="text1"/>
        </w:rPr>
      </w:pPr>
      <w:r w:rsidRPr="00B93F23">
        <w:rPr>
          <w:b/>
          <w:bCs/>
          <w:color w:val="000000" w:themeColor="text1"/>
        </w:rPr>
        <w:t>Od muzealnego eksponatu do cyfrowego archiwum</w:t>
      </w:r>
    </w:p>
    <w:p w14:paraId="7FE2B4F4" w14:textId="084BEB15" w:rsidR="00B93F23" w:rsidRPr="00B93F23" w:rsidRDefault="00B93F23" w:rsidP="00B93F23">
      <w:pPr>
        <w:spacing w:after="240" w:line="360" w:lineRule="auto"/>
        <w:jc w:val="both"/>
        <w:rPr>
          <w:color w:val="000000" w:themeColor="text1"/>
        </w:rPr>
      </w:pPr>
      <w:r w:rsidRPr="00B93F23">
        <w:rPr>
          <w:color w:val="000000" w:themeColor="text1"/>
        </w:rPr>
        <w:t xml:space="preserve">Proces digitalizacji nie ograniczał się do wykonania zdjęć. Każdy eksponat został odpowiednio przygotowany, </w:t>
      </w:r>
      <w:proofErr w:type="spellStart"/>
      <w:r w:rsidRPr="00B93F23">
        <w:rPr>
          <w:color w:val="000000" w:themeColor="text1"/>
        </w:rPr>
        <w:t>zdigitalizowany</w:t>
      </w:r>
      <w:proofErr w:type="spellEnd"/>
      <w:r w:rsidRPr="00B93F23">
        <w:rPr>
          <w:color w:val="000000" w:themeColor="text1"/>
        </w:rPr>
        <w:t xml:space="preserve"> i opracowany tak, aby cyfrowe kopie mogły być wykorzystywane zarówno do celów archiwizacyjnych, jak i przy publikacji w internetowym </w:t>
      </w:r>
      <w:r w:rsidR="00892BC2">
        <w:rPr>
          <w:color w:val="000000" w:themeColor="text1"/>
        </w:rPr>
        <w:t xml:space="preserve">i papierowym </w:t>
      </w:r>
      <w:r w:rsidRPr="00B93F23">
        <w:rPr>
          <w:color w:val="000000" w:themeColor="text1"/>
        </w:rPr>
        <w:t>katalogu Muzeum. Zgromadzone materiały mogą również służyć przy tworzeniu publikacji i rozwijaniu cyfrowych zasobów placówki.</w:t>
      </w:r>
    </w:p>
    <w:p w14:paraId="7C0CFAE8" w14:textId="7E4E28FF" w:rsidR="00FB285B" w:rsidRPr="00B93F23" w:rsidRDefault="00B93F23" w:rsidP="00FB285B">
      <w:pPr>
        <w:spacing w:after="240" w:line="360" w:lineRule="auto"/>
        <w:jc w:val="both"/>
        <w:rPr>
          <w:b/>
          <w:bCs/>
          <w:color w:val="000000" w:themeColor="text1"/>
        </w:rPr>
      </w:pPr>
      <w:r w:rsidRPr="00B93F23">
        <w:rPr>
          <w:color w:val="000000" w:themeColor="text1"/>
        </w:rPr>
        <w:t xml:space="preserve">– </w:t>
      </w:r>
      <w:r w:rsidRPr="00B93F23">
        <w:rPr>
          <w:i/>
          <w:iCs/>
          <w:color w:val="000000" w:themeColor="text1"/>
        </w:rPr>
        <w:t xml:space="preserve">Jednym z najważniejszych efektów digitalizacji jest możliwość zachowania dostępu do zbiorów niezależnie od miejsca, w którym znajduje się odbiorca. Cyfrowe kopie najcenniejszych eksponatów Muzeum Wolnej Białorusi mogą być stopniowo udostępniane za pośrednictwem strony internetowej, dzięki czemu z kolekcją mogą zapoznać się również osoby, które nie mają możliwości odwiedzenia </w:t>
      </w:r>
      <w:r w:rsidRPr="00B93F23">
        <w:rPr>
          <w:i/>
          <w:iCs/>
          <w:color w:val="000000" w:themeColor="text1"/>
        </w:rPr>
        <w:lastRenderedPageBreak/>
        <w:t>Muzeum osobiście. W przypadku zbiorów dokumentujących współczesną historię Białorusi ma to szczególne znaczenie – cyfrowa forma pozwala dotrzeć z tymi świadectwami także do białoruskiej społeczności mieszkającej poza granicami kraju</w:t>
      </w:r>
      <w:r w:rsidRPr="00B93F23">
        <w:rPr>
          <w:color w:val="000000" w:themeColor="text1"/>
        </w:rPr>
        <w:t xml:space="preserve"> </w:t>
      </w:r>
      <w:r w:rsidRPr="00B93F23">
        <w:rPr>
          <w:b/>
          <w:bCs/>
          <w:color w:val="000000" w:themeColor="text1"/>
        </w:rPr>
        <w:t>– dodaje</w:t>
      </w:r>
      <w:r w:rsidR="00FB285B">
        <w:rPr>
          <w:b/>
          <w:bCs/>
          <w:color w:val="000000" w:themeColor="text1"/>
        </w:rPr>
        <w:t xml:space="preserve"> Katarzyna </w:t>
      </w:r>
      <w:proofErr w:type="spellStart"/>
      <w:r w:rsidR="00FB285B">
        <w:rPr>
          <w:b/>
          <w:bCs/>
          <w:color w:val="000000" w:themeColor="text1"/>
        </w:rPr>
        <w:t>Palicka</w:t>
      </w:r>
      <w:proofErr w:type="spellEnd"/>
      <w:r w:rsidR="00FB285B">
        <w:rPr>
          <w:b/>
          <w:bCs/>
          <w:color w:val="000000" w:themeColor="text1"/>
        </w:rPr>
        <w:t xml:space="preserve">, </w:t>
      </w:r>
      <w:r w:rsidR="00FB285B" w:rsidRPr="00FB285B">
        <w:rPr>
          <w:b/>
          <w:bCs/>
          <w:color w:val="000000" w:themeColor="text1"/>
        </w:rPr>
        <w:t>Business Development Manager</w:t>
      </w:r>
      <w:r w:rsidR="00FB285B">
        <w:rPr>
          <w:b/>
          <w:bCs/>
          <w:color w:val="000000" w:themeColor="text1"/>
        </w:rPr>
        <w:t xml:space="preserve">, </w:t>
      </w:r>
      <w:r w:rsidR="00FB285B" w:rsidRPr="00B93F23">
        <w:rPr>
          <w:b/>
          <w:bCs/>
          <w:color w:val="000000" w:themeColor="text1"/>
        </w:rPr>
        <w:t xml:space="preserve">Iron </w:t>
      </w:r>
      <w:proofErr w:type="spellStart"/>
      <w:r w:rsidR="00FB285B" w:rsidRPr="00B93F23">
        <w:rPr>
          <w:b/>
          <w:bCs/>
          <w:color w:val="000000" w:themeColor="text1"/>
        </w:rPr>
        <w:t>Mountain</w:t>
      </w:r>
      <w:proofErr w:type="spellEnd"/>
      <w:r w:rsidR="00FB285B" w:rsidRPr="00B93F23">
        <w:rPr>
          <w:b/>
          <w:bCs/>
          <w:color w:val="000000" w:themeColor="text1"/>
        </w:rPr>
        <w:t>.</w:t>
      </w:r>
    </w:p>
    <w:p w14:paraId="685877E8" w14:textId="6A871F75" w:rsidR="00B93F23" w:rsidRPr="00B93F23" w:rsidRDefault="00B93F23" w:rsidP="00B93F23">
      <w:pPr>
        <w:spacing w:after="240" w:line="360" w:lineRule="auto"/>
        <w:jc w:val="both"/>
        <w:rPr>
          <w:b/>
          <w:bCs/>
          <w:color w:val="000000" w:themeColor="text1"/>
        </w:rPr>
      </w:pPr>
      <w:r w:rsidRPr="00B93F23">
        <w:rPr>
          <w:b/>
          <w:bCs/>
          <w:color w:val="000000" w:themeColor="text1"/>
        </w:rPr>
        <w:t xml:space="preserve">Zachować </w:t>
      </w:r>
      <w:r w:rsidR="00892BC2">
        <w:rPr>
          <w:b/>
          <w:bCs/>
          <w:color w:val="000000" w:themeColor="text1"/>
        </w:rPr>
        <w:t>artefakty</w:t>
      </w:r>
      <w:r w:rsidRPr="00B93F23">
        <w:rPr>
          <w:b/>
          <w:bCs/>
          <w:color w:val="000000" w:themeColor="text1"/>
        </w:rPr>
        <w:t>, zachować ich historię</w:t>
      </w:r>
    </w:p>
    <w:p w14:paraId="24FCF884" w14:textId="77777777" w:rsidR="00B93F23" w:rsidRPr="00B93F23" w:rsidRDefault="00B93F23" w:rsidP="00B93F23">
      <w:pPr>
        <w:spacing w:after="240" w:line="360" w:lineRule="auto"/>
        <w:jc w:val="both"/>
        <w:rPr>
          <w:color w:val="000000" w:themeColor="text1"/>
        </w:rPr>
      </w:pPr>
      <w:r w:rsidRPr="00B93F23">
        <w:rPr>
          <w:color w:val="000000" w:themeColor="text1"/>
        </w:rPr>
        <w:t>W przypadku współczesnych zbiorów muzealnych znaczenie eksponatu często wiąże się nie tylko z jego fizyczną formą, ale również z historią, którą dokumentuje. Digitalizacja pozwala utrwalić tę informację i stworzyć możliwość dalszego korzystania ze zbiorów bez konieczności ograniczania dostępu wyłącznie do ich fizycznej formy.</w:t>
      </w:r>
    </w:p>
    <w:p w14:paraId="17D6B5C0" w14:textId="2046151B" w:rsidR="00B93F23" w:rsidRPr="00B93F23" w:rsidRDefault="00B93F23" w:rsidP="00B93F23">
      <w:pPr>
        <w:spacing w:after="240" w:line="360" w:lineRule="auto"/>
        <w:jc w:val="both"/>
        <w:rPr>
          <w:color w:val="000000" w:themeColor="text1"/>
        </w:rPr>
      </w:pPr>
      <w:r w:rsidRPr="00B93F23">
        <w:rPr>
          <w:color w:val="000000" w:themeColor="text1"/>
        </w:rPr>
        <w:t xml:space="preserve">Projekt Muzeum Wolnej Białorusi pokazuje, jak </w:t>
      </w:r>
      <w:r w:rsidR="00756D9D">
        <w:rPr>
          <w:color w:val="000000" w:themeColor="text1"/>
        </w:rPr>
        <w:t>t</w:t>
      </w:r>
      <w:r w:rsidRPr="00B93F23">
        <w:rPr>
          <w:color w:val="000000" w:themeColor="text1"/>
        </w:rPr>
        <w:t>echnologi</w:t>
      </w:r>
      <w:r w:rsidR="00756D9D">
        <w:rPr>
          <w:color w:val="000000" w:themeColor="text1"/>
        </w:rPr>
        <w:t>a</w:t>
      </w:r>
      <w:r w:rsidRPr="00B93F23">
        <w:rPr>
          <w:color w:val="000000" w:themeColor="text1"/>
        </w:rPr>
        <w:t xml:space="preserve"> mo</w:t>
      </w:r>
      <w:r w:rsidR="00756D9D">
        <w:rPr>
          <w:color w:val="000000" w:themeColor="text1"/>
        </w:rPr>
        <w:t>że</w:t>
      </w:r>
      <w:r w:rsidRPr="00B93F23">
        <w:rPr>
          <w:color w:val="000000" w:themeColor="text1"/>
        </w:rPr>
        <w:t xml:space="preserve"> wspierać instytucje kultury w ochronie współczesnego dziedzictwa. Powstałe cyfrowe kopie stanowią uzupełnienie fizycznej kolekcji, a jednocześnie tworzą podstawę do jej dalszego archiwizowania, opracowywania i udostępniania odbiorcom z całego świata.</w:t>
      </w:r>
    </w:p>
    <w:p w14:paraId="308486E3" w14:textId="5FA5A4DA" w:rsidR="00E745DA" w:rsidRDefault="00E745DA">
      <w:pPr>
        <w:spacing w:after="240" w:line="360" w:lineRule="auto"/>
        <w:jc w:val="both"/>
        <w:rPr>
          <w:color w:val="000000" w:themeColor="text1"/>
        </w:rPr>
      </w:pPr>
    </w:p>
    <w:tbl>
      <w:tblPr>
        <w:tblStyle w:val="a0"/>
        <w:tblW w:w="906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62"/>
      </w:tblGrid>
      <w:tr w:rsidR="00D73699" w14:paraId="50EAB2C8" w14:textId="77777777">
        <w:tc>
          <w:tcPr>
            <w:tcW w:w="9062" w:type="dxa"/>
            <w:shd w:val="clear" w:color="auto" w:fill="2F5496"/>
          </w:tcPr>
          <w:p w14:paraId="50EAB2C7" w14:textId="77777777" w:rsidR="00D73699" w:rsidRDefault="00E2449E">
            <w:pPr>
              <w:spacing w:after="240"/>
              <w:jc w:val="both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O Iron </w:t>
            </w:r>
            <w:proofErr w:type="spellStart"/>
            <w:r>
              <w:rPr>
                <w:b/>
                <w:color w:val="FFFFFF"/>
              </w:rPr>
              <w:t>Mountain</w:t>
            </w:r>
            <w:proofErr w:type="spellEnd"/>
            <w:r>
              <w:rPr>
                <w:b/>
                <w:color w:val="FFFFFF"/>
              </w:rPr>
              <w:t xml:space="preserve"> Polska:</w:t>
            </w:r>
          </w:p>
        </w:tc>
      </w:tr>
    </w:tbl>
    <w:p w14:paraId="50EAB2C9" w14:textId="36B8B4CF" w:rsidR="00D73699" w:rsidRDefault="00E2449E">
      <w:pPr>
        <w:spacing w:after="120" w:line="360" w:lineRule="auto"/>
        <w:jc w:val="both"/>
        <w:rPr>
          <w:color w:val="000000"/>
        </w:rPr>
      </w:pPr>
      <w:r>
        <w:rPr>
          <w:color w:val="000000"/>
        </w:rPr>
        <w:t xml:space="preserve">Iron </w:t>
      </w:r>
      <w:proofErr w:type="spellStart"/>
      <w:r>
        <w:rPr>
          <w:color w:val="000000"/>
        </w:rPr>
        <w:t>Mountain</w:t>
      </w:r>
      <w:proofErr w:type="spellEnd"/>
      <w:r>
        <w:rPr>
          <w:color w:val="000000"/>
        </w:rPr>
        <w:t xml:space="preserve"> Polska to lider </w:t>
      </w:r>
      <w:r>
        <w:t>rynku zarządzania informacją, archiwizacji i digitalizacji dokumentów</w:t>
      </w:r>
      <w:r>
        <w:rPr>
          <w:color w:val="000000"/>
        </w:rPr>
        <w:t xml:space="preserve">. Zapewnia kompleksową obsługę firm w zakresie: consultingu procesów po stronie Klienta, cyklu życia dokumentów w organizacji oraz ich digitalizacji. Jest także dostawcą systemów do zarządzania </w:t>
      </w:r>
      <w:r>
        <w:t xml:space="preserve">procesami oraz informacją w efektywny i bezpieczny sposób. Prowadzi działania z zakresu bezpiecznego przechowywania, składowania, archiwizacji oraz niszczenia dokumentacji tradycyjnej, cyfrowej jak i zużytego sprzętu IT. Firma oferuje </w:t>
      </w:r>
      <w:r>
        <w:rPr>
          <w:color w:val="000000"/>
        </w:rPr>
        <w:t>dedykowane rozwiązania sektorowe, m.in.: dla branży finansowej i ubezpieczeniowej, służby zdrowia, kancelarii prawnych, a także instytucji publicznych oraz firm geodezyjnych i kartograficznych</w:t>
      </w:r>
      <w:r w:rsidR="00756D9D">
        <w:rPr>
          <w:color w:val="000000"/>
        </w:rPr>
        <w:t xml:space="preserve"> jak i muzeów i innych instytucji kultury.</w:t>
      </w:r>
    </w:p>
    <w:p w14:paraId="50EAB2CA" w14:textId="23B05745" w:rsidR="00D73699" w:rsidRDefault="00E2449E">
      <w:pPr>
        <w:spacing w:after="120" w:line="360" w:lineRule="auto"/>
        <w:jc w:val="both"/>
        <w:rPr>
          <w:color w:val="000000"/>
        </w:rPr>
      </w:pPr>
      <w:r>
        <w:rPr>
          <w:color w:val="000000"/>
        </w:rPr>
        <w:t xml:space="preserve">Iron </w:t>
      </w:r>
      <w:proofErr w:type="spellStart"/>
      <w:r>
        <w:rPr>
          <w:color w:val="000000"/>
        </w:rPr>
        <w:t>Mountain</w:t>
      </w:r>
      <w:proofErr w:type="spellEnd"/>
      <w:r>
        <w:rPr>
          <w:color w:val="000000"/>
        </w:rPr>
        <w:t xml:space="preserve"> Polska to </w:t>
      </w:r>
      <w:r w:rsidR="007208CB">
        <w:rPr>
          <w:color w:val="000000"/>
        </w:rPr>
        <w:t>ponad</w:t>
      </w:r>
      <w:r w:rsidR="00756D9D">
        <w:rPr>
          <w:color w:val="000000"/>
        </w:rPr>
        <w:t xml:space="preserve"> </w:t>
      </w:r>
      <w:r>
        <w:rPr>
          <w:color w:val="000000"/>
        </w:rPr>
        <w:t xml:space="preserve">25 lat doświadczenia, ponad 1800 klientów, a także </w:t>
      </w:r>
      <w:r w:rsidR="008028A7">
        <w:rPr>
          <w:color w:val="000000"/>
        </w:rPr>
        <w:t>7</w:t>
      </w:r>
      <w:r>
        <w:rPr>
          <w:color w:val="000000"/>
        </w:rPr>
        <w:t xml:space="preserve"> milionów przechowywanych pudeł z dokumentami i prawie 100 milionów skanowanych stron rocznie.</w:t>
      </w:r>
    </w:p>
    <w:p w14:paraId="50EAB2CB" w14:textId="77777777" w:rsidR="00D73699" w:rsidRDefault="00E2449E">
      <w:pPr>
        <w:spacing w:after="120" w:line="360" w:lineRule="auto"/>
        <w:jc w:val="both"/>
        <w:rPr>
          <w:color w:val="000000"/>
        </w:rPr>
      </w:pPr>
      <w:r>
        <w:rPr>
          <w:color w:val="000000"/>
        </w:rPr>
        <w:t xml:space="preserve">Iron </w:t>
      </w:r>
      <w:proofErr w:type="spellStart"/>
      <w:r>
        <w:rPr>
          <w:color w:val="000000"/>
        </w:rPr>
        <w:t>Mountain</w:t>
      </w:r>
      <w:proofErr w:type="spellEnd"/>
      <w:r>
        <w:rPr>
          <w:color w:val="000000"/>
        </w:rPr>
        <w:t xml:space="preserve"> Polska jest częścią Iron </w:t>
      </w:r>
      <w:proofErr w:type="spellStart"/>
      <w:r>
        <w:rPr>
          <w:color w:val="000000"/>
        </w:rPr>
        <w:t>Mountain</w:t>
      </w:r>
      <w:proofErr w:type="spellEnd"/>
      <w:r>
        <w:rPr>
          <w:color w:val="000000"/>
        </w:rPr>
        <w:t xml:space="preserve"> Inc. – globalnego lidera w branży zarządzania informacją, założonego w 1951 roku w </w:t>
      </w:r>
      <w:proofErr w:type="spellStart"/>
      <w:r>
        <w:rPr>
          <w:color w:val="000000"/>
        </w:rPr>
        <w:t>Livingstone</w:t>
      </w:r>
      <w:proofErr w:type="spellEnd"/>
      <w:r>
        <w:rPr>
          <w:color w:val="000000"/>
        </w:rPr>
        <w:t xml:space="preserve"> w USA. Firma działa w kilkudziesięciu krajach na 5 kontynentach i notowana jest na Nowojorskiej Giełdzie Papierów Wartościowych (IRM).</w:t>
      </w:r>
    </w:p>
    <w:p w14:paraId="50EAB2CC" w14:textId="77777777" w:rsidR="00D73699" w:rsidRDefault="00E2449E">
      <w:pPr>
        <w:spacing w:after="120" w:line="360" w:lineRule="auto"/>
        <w:jc w:val="both"/>
        <w:rPr>
          <w:color w:val="0563C1"/>
          <w:u w:val="single"/>
        </w:rPr>
      </w:pPr>
      <w:r>
        <w:rPr>
          <w:color w:val="000000"/>
        </w:rPr>
        <w:t xml:space="preserve">Więcej informacji na temat Iron </w:t>
      </w:r>
      <w:proofErr w:type="spellStart"/>
      <w:r>
        <w:rPr>
          <w:color w:val="000000"/>
        </w:rPr>
        <w:t>Mountain</w:t>
      </w:r>
      <w:proofErr w:type="spellEnd"/>
      <w:r>
        <w:rPr>
          <w:color w:val="000000"/>
        </w:rPr>
        <w:t xml:space="preserve"> można znaleźć na stronie </w:t>
      </w:r>
      <w:hyperlink r:id="rId9">
        <w:r>
          <w:rPr>
            <w:color w:val="0563C1"/>
            <w:u w:val="single"/>
          </w:rPr>
          <w:t>www.ironmountain.pl</w:t>
        </w:r>
      </w:hyperlink>
      <w:r>
        <w:t>.</w:t>
      </w:r>
    </w:p>
    <w:sectPr w:rsidR="00D73699">
      <w:headerReference w:type="default" r:id="rId10"/>
      <w:pgSz w:w="11906" w:h="16838"/>
      <w:pgMar w:top="1985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52AE6" w14:textId="77777777" w:rsidR="00486AF3" w:rsidRDefault="00486AF3">
      <w:pPr>
        <w:spacing w:after="0" w:line="240" w:lineRule="auto"/>
      </w:pPr>
      <w:r>
        <w:separator/>
      </w:r>
    </w:p>
  </w:endnote>
  <w:endnote w:type="continuationSeparator" w:id="0">
    <w:p w14:paraId="5CA4A839" w14:textId="77777777" w:rsidR="00486AF3" w:rsidRDefault="00486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58C65" w14:textId="77777777" w:rsidR="00486AF3" w:rsidRDefault="00486AF3">
      <w:pPr>
        <w:spacing w:after="0" w:line="240" w:lineRule="auto"/>
      </w:pPr>
      <w:r>
        <w:separator/>
      </w:r>
    </w:p>
  </w:footnote>
  <w:footnote w:type="continuationSeparator" w:id="0">
    <w:p w14:paraId="5B59B252" w14:textId="77777777" w:rsidR="00486AF3" w:rsidRDefault="00486AF3">
      <w:pPr>
        <w:spacing w:after="0" w:line="240" w:lineRule="auto"/>
      </w:pPr>
      <w:r>
        <w:continuationSeparator/>
      </w:r>
    </w:p>
  </w:footnote>
  <w:footnote w:id="1">
    <w:p w14:paraId="23073967" w14:textId="77777777" w:rsidR="00B93F23" w:rsidRPr="00B93F23" w:rsidRDefault="00B93F23" w:rsidP="00B93F23">
      <w:pPr>
        <w:pStyle w:val="Tekstprzypisudolnego"/>
        <w:rPr>
          <w:sz w:val="18"/>
          <w:szCs w:val="18"/>
          <w:lang w:val="en-US"/>
        </w:rPr>
      </w:pPr>
      <w:r w:rsidRPr="00B93F23">
        <w:rPr>
          <w:rStyle w:val="Odwoanieprzypisudolnego"/>
          <w:sz w:val="18"/>
          <w:szCs w:val="18"/>
        </w:rPr>
        <w:footnoteRef/>
      </w:r>
      <w:r w:rsidRPr="00B93F23">
        <w:rPr>
          <w:sz w:val="18"/>
          <w:szCs w:val="18"/>
          <w:lang w:val="en-US"/>
        </w:rPr>
        <w:t xml:space="preserve"> Iron Mountain, </w:t>
      </w:r>
      <w:r w:rsidRPr="00B93F23">
        <w:rPr>
          <w:i/>
          <w:iCs/>
          <w:sz w:val="18"/>
          <w:szCs w:val="18"/>
          <w:lang w:val="en-US"/>
        </w:rPr>
        <w:t xml:space="preserve">Safeguarding the past, shaping the future: A guide to </w:t>
      </w:r>
      <w:proofErr w:type="spellStart"/>
      <w:r w:rsidRPr="00B93F23">
        <w:rPr>
          <w:i/>
          <w:iCs/>
          <w:sz w:val="18"/>
          <w:szCs w:val="18"/>
          <w:lang w:val="en-US"/>
        </w:rPr>
        <w:t>digitising</w:t>
      </w:r>
      <w:proofErr w:type="spellEnd"/>
      <w:r w:rsidRPr="00B93F23">
        <w:rPr>
          <w:i/>
          <w:iCs/>
          <w:sz w:val="18"/>
          <w:szCs w:val="18"/>
          <w:lang w:val="en-US"/>
        </w:rPr>
        <w:t xml:space="preserve"> cultural heritage</w:t>
      </w:r>
      <w:r w:rsidRPr="00B93F23">
        <w:rPr>
          <w:sz w:val="18"/>
          <w:szCs w:val="18"/>
          <w:lang w:val="en-US"/>
        </w:rPr>
        <w:t>, 2024.</w:t>
      </w:r>
      <w:r w:rsidRPr="00B93F23">
        <w:rPr>
          <w:sz w:val="22"/>
          <w:szCs w:val="22"/>
          <w:lang w:val="en-US"/>
        </w:rPr>
        <w:t xml:space="preserve"> </w:t>
      </w:r>
      <w:hyperlink r:id="rId1" w:history="1">
        <w:r w:rsidRPr="00B93F23">
          <w:rPr>
            <w:rStyle w:val="Hipercze"/>
            <w:sz w:val="18"/>
            <w:szCs w:val="18"/>
            <w:lang w:val="en-US"/>
          </w:rPr>
          <w:t xml:space="preserve">Safeguarding the past, shaping the future: A guide to </w:t>
        </w:r>
        <w:proofErr w:type="spellStart"/>
        <w:r w:rsidRPr="00B93F23">
          <w:rPr>
            <w:rStyle w:val="Hipercze"/>
            <w:sz w:val="18"/>
            <w:szCs w:val="18"/>
            <w:lang w:val="en-US"/>
          </w:rPr>
          <w:t>digitising</w:t>
        </w:r>
        <w:proofErr w:type="spellEnd"/>
        <w:r w:rsidRPr="00B93F23">
          <w:rPr>
            <w:rStyle w:val="Hipercze"/>
            <w:sz w:val="18"/>
            <w:szCs w:val="18"/>
            <w:lang w:val="en-US"/>
          </w:rPr>
          <w:t xml:space="preserve"> cultural heritage | Iron Mountain</w:t>
        </w:r>
      </w:hyperlink>
    </w:p>
  </w:footnote>
  <w:footnote w:id="2">
    <w:p w14:paraId="6731F62A" w14:textId="77777777" w:rsidR="00B93F23" w:rsidRPr="003906EE" w:rsidRDefault="00B93F23" w:rsidP="00B93F23">
      <w:pPr>
        <w:pStyle w:val="Tekstprzypisudolnego"/>
        <w:rPr>
          <w:lang w:val="en-US"/>
        </w:rPr>
      </w:pPr>
      <w:r w:rsidRPr="00B93F23">
        <w:rPr>
          <w:rStyle w:val="Odwoanieprzypisudolnego"/>
          <w:sz w:val="18"/>
          <w:szCs w:val="18"/>
        </w:rPr>
        <w:footnoteRef/>
      </w:r>
      <w:r w:rsidRPr="00B93F23">
        <w:rPr>
          <w:sz w:val="18"/>
          <w:szCs w:val="18"/>
          <w:lang w:val="en-US"/>
        </w:rPr>
        <w:t xml:space="preserve"> UNESCO, Building resilience: disaster risk management for documentary heritage and digital archives; training toolkit, 2024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AB2CF" w14:textId="77777777" w:rsidR="00D73699" w:rsidRDefault="00E244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0EAB2D0" wp14:editId="50EAB2D1">
          <wp:simplePos x="0" y="0"/>
          <wp:positionH relativeFrom="column">
            <wp:posOffset>2206307</wp:posOffset>
          </wp:positionH>
          <wp:positionV relativeFrom="paragraph">
            <wp:posOffset>102235</wp:posOffset>
          </wp:positionV>
          <wp:extent cx="1346835" cy="379095"/>
          <wp:effectExtent l="0" t="0" r="0" b="0"/>
          <wp:wrapNone/>
          <wp:docPr id="3" name="image1.png" descr="Obraz zawierający tekst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tekst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6835" cy="3790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7CA0"/>
    <w:multiLevelType w:val="hybridMultilevel"/>
    <w:tmpl w:val="5C34C214"/>
    <w:lvl w:ilvl="0" w:tplc="704460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7714F"/>
    <w:multiLevelType w:val="multilevel"/>
    <w:tmpl w:val="581C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7CE493"/>
    <w:multiLevelType w:val="hybridMultilevel"/>
    <w:tmpl w:val="36C8DFDA"/>
    <w:lvl w:ilvl="0" w:tplc="69CE88B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53C31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5AEC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DC1B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72BC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B43F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FEF3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C84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72A8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F4D1F"/>
    <w:multiLevelType w:val="multilevel"/>
    <w:tmpl w:val="CEF4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FA0315"/>
    <w:multiLevelType w:val="hybridMultilevel"/>
    <w:tmpl w:val="C944E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E1E0B"/>
    <w:multiLevelType w:val="multilevel"/>
    <w:tmpl w:val="A124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06F2A5"/>
    <w:multiLevelType w:val="hybridMultilevel"/>
    <w:tmpl w:val="FD263CCC"/>
    <w:lvl w:ilvl="0" w:tplc="DD80F7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86649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18ED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12C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3C97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6421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4AF8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E02A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6ACB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03E9B"/>
    <w:multiLevelType w:val="multilevel"/>
    <w:tmpl w:val="1052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1B79F6"/>
    <w:multiLevelType w:val="hybridMultilevel"/>
    <w:tmpl w:val="8DB49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321656">
    <w:abstractNumId w:val="3"/>
  </w:num>
  <w:num w:numId="2" w16cid:durableId="611480039">
    <w:abstractNumId w:val="7"/>
  </w:num>
  <w:num w:numId="3" w16cid:durableId="291447663">
    <w:abstractNumId w:val="1"/>
  </w:num>
  <w:num w:numId="4" w16cid:durableId="1676953211">
    <w:abstractNumId w:val="2"/>
  </w:num>
  <w:num w:numId="5" w16cid:durableId="608583525">
    <w:abstractNumId w:val="0"/>
  </w:num>
  <w:num w:numId="6" w16cid:durableId="230699393">
    <w:abstractNumId w:val="6"/>
  </w:num>
  <w:num w:numId="7" w16cid:durableId="288172171">
    <w:abstractNumId w:val="8"/>
  </w:num>
  <w:num w:numId="8" w16cid:durableId="1087116403">
    <w:abstractNumId w:val="4"/>
  </w:num>
  <w:num w:numId="9" w16cid:durableId="11521357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699"/>
    <w:rsid w:val="00002E16"/>
    <w:rsid w:val="000054C1"/>
    <w:rsid w:val="00005580"/>
    <w:rsid w:val="000070DB"/>
    <w:rsid w:val="00011F6C"/>
    <w:rsid w:val="000127CF"/>
    <w:rsid w:val="0002017F"/>
    <w:rsid w:val="00020629"/>
    <w:rsid w:val="00021C95"/>
    <w:rsid w:val="0002470F"/>
    <w:rsid w:val="000267E0"/>
    <w:rsid w:val="00031994"/>
    <w:rsid w:val="000369BC"/>
    <w:rsid w:val="0004194C"/>
    <w:rsid w:val="000432BA"/>
    <w:rsid w:val="00044CA7"/>
    <w:rsid w:val="00050D1C"/>
    <w:rsid w:val="00052312"/>
    <w:rsid w:val="00054213"/>
    <w:rsid w:val="00057035"/>
    <w:rsid w:val="000615C9"/>
    <w:rsid w:val="00067FA5"/>
    <w:rsid w:val="00071C79"/>
    <w:rsid w:val="00072A2B"/>
    <w:rsid w:val="000738EC"/>
    <w:rsid w:val="00073F7E"/>
    <w:rsid w:val="000848DD"/>
    <w:rsid w:val="00093A0E"/>
    <w:rsid w:val="00094EE7"/>
    <w:rsid w:val="00095E33"/>
    <w:rsid w:val="00097E40"/>
    <w:rsid w:val="000A0146"/>
    <w:rsid w:val="000B3033"/>
    <w:rsid w:val="000B4438"/>
    <w:rsid w:val="000B5E87"/>
    <w:rsid w:val="000C00A4"/>
    <w:rsid w:val="000C13D5"/>
    <w:rsid w:val="000C76E9"/>
    <w:rsid w:val="000D2121"/>
    <w:rsid w:val="000D23A0"/>
    <w:rsid w:val="000D5E0B"/>
    <w:rsid w:val="000D5F56"/>
    <w:rsid w:val="000E2AFD"/>
    <w:rsid w:val="000F5A91"/>
    <w:rsid w:val="0010492E"/>
    <w:rsid w:val="00110355"/>
    <w:rsid w:val="00116BAE"/>
    <w:rsid w:val="001203B9"/>
    <w:rsid w:val="00121C7E"/>
    <w:rsid w:val="00122F79"/>
    <w:rsid w:val="00123353"/>
    <w:rsid w:val="00126120"/>
    <w:rsid w:val="0012679F"/>
    <w:rsid w:val="00126924"/>
    <w:rsid w:val="001304F9"/>
    <w:rsid w:val="00136AA6"/>
    <w:rsid w:val="00137199"/>
    <w:rsid w:val="00151429"/>
    <w:rsid w:val="00152724"/>
    <w:rsid w:val="00160640"/>
    <w:rsid w:val="001606B2"/>
    <w:rsid w:val="00163B06"/>
    <w:rsid w:val="00170AB0"/>
    <w:rsid w:val="00172040"/>
    <w:rsid w:val="001729BA"/>
    <w:rsid w:val="00176ECB"/>
    <w:rsid w:val="00186EAF"/>
    <w:rsid w:val="001971B7"/>
    <w:rsid w:val="001A392B"/>
    <w:rsid w:val="001A4ECF"/>
    <w:rsid w:val="001B4B2A"/>
    <w:rsid w:val="001B4D9E"/>
    <w:rsid w:val="001B649B"/>
    <w:rsid w:val="001C0334"/>
    <w:rsid w:val="001D22F0"/>
    <w:rsid w:val="001D449A"/>
    <w:rsid w:val="001E0B2B"/>
    <w:rsid w:val="001E2D1D"/>
    <w:rsid w:val="001E3BA5"/>
    <w:rsid w:val="001E3FC2"/>
    <w:rsid w:val="001E4DB4"/>
    <w:rsid w:val="001E4F16"/>
    <w:rsid w:val="001F0512"/>
    <w:rsid w:val="001F07AF"/>
    <w:rsid w:val="001F4485"/>
    <w:rsid w:val="001F7AD5"/>
    <w:rsid w:val="002057E7"/>
    <w:rsid w:val="0020584E"/>
    <w:rsid w:val="00213ADF"/>
    <w:rsid w:val="0021533B"/>
    <w:rsid w:val="00221D0E"/>
    <w:rsid w:val="00233867"/>
    <w:rsid w:val="0023413B"/>
    <w:rsid w:val="0023573E"/>
    <w:rsid w:val="0025473F"/>
    <w:rsid w:val="00257396"/>
    <w:rsid w:val="00257E7A"/>
    <w:rsid w:val="00261B8C"/>
    <w:rsid w:val="002638B0"/>
    <w:rsid w:val="00263992"/>
    <w:rsid w:val="00264612"/>
    <w:rsid w:val="00271D6C"/>
    <w:rsid w:val="00272E0B"/>
    <w:rsid w:val="002732AE"/>
    <w:rsid w:val="002813A6"/>
    <w:rsid w:val="00281F38"/>
    <w:rsid w:val="00283077"/>
    <w:rsid w:val="002870A4"/>
    <w:rsid w:val="00295067"/>
    <w:rsid w:val="002A5351"/>
    <w:rsid w:val="002B4CAD"/>
    <w:rsid w:val="002C70DA"/>
    <w:rsid w:val="002D1B98"/>
    <w:rsid w:val="002D29AD"/>
    <w:rsid w:val="002E1B16"/>
    <w:rsid w:val="002E43C3"/>
    <w:rsid w:val="002E6826"/>
    <w:rsid w:val="002F0974"/>
    <w:rsid w:val="002F2D9C"/>
    <w:rsid w:val="002F356B"/>
    <w:rsid w:val="002F543B"/>
    <w:rsid w:val="003014BD"/>
    <w:rsid w:val="00301A24"/>
    <w:rsid w:val="0030338F"/>
    <w:rsid w:val="00311092"/>
    <w:rsid w:val="00311169"/>
    <w:rsid w:val="00317931"/>
    <w:rsid w:val="00324048"/>
    <w:rsid w:val="00327877"/>
    <w:rsid w:val="003308A0"/>
    <w:rsid w:val="00330F9F"/>
    <w:rsid w:val="003331BE"/>
    <w:rsid w:val="00334CCE"/>
    <w:rsid w:val="00337EA3"/>
    <w:rsid w:val="003402C2"/>
    <w:rsid w:val="00341E05"/>
    <w:rsid w:val="0036179D"/>
    <w:rsid w:val="003727F5"/>
    <w:rsid w:val="00374A09"/>
    <w:rsid w:val="00375467"/>
    <w:rsid w:val="003905C9"/>
    <w:rsid w:val="00394959"/>
    <w:rsid w:val="00397F4A"/>
    <w:rsid w:val="003A0401"/>
    <w:rsid w:val="003A34D4"/>
    <w:rsid w:val="003A4376"/>
    <w:rsid w:val="003A64D8"/>
    <w:rsid w:val="003B2CAF"/>
    <w:rsid w:val="003B3F0D"/>
    <w:rsid w:val="003B425E"/>
    <w:rsid w:val="003C1940"/>
    <w:rsid w:val="003C525A"/>
    <w:rsid w:val="003D52A6"/>
    <w:rsid w:val="003E34DE"/>
    <w:rsid w:val="003F1035"/>
    <w:rsid w:val="003F2458"/>
    <w:rsid w:val="003F75FA"/>
    <w:rsid w:val="0040427A"/>
    <w:rsid w:val="00406AF6"/>
    <w:rsid w:val="00411049"/>
    <w:rsid w:val="00412545"/>
    <w:rsid w:val="0041643F"/>
    <w:rsid w:val="004224A6"/>
    <w:rsid w:val="00424A33"/>
    <w:rsid w:val="00426099"/>
    <w:rsid w:val="0042742C"/>
    <w:rsid w:val="00431F1C"/>
    <w:rsid w:val="0045185C"/>
    <w:rsid w:val="0045265C"/>
    <w:rsid w:val="0046008B"/>
    <w:rsid w:val="004619F2"/>
    <w:rsid w:val="00476310"/>
    <w:rsid w:val="00476488"/>
    <w:rsid w:val="004864C9"/>
    <w:rsid w:val="00486AF3"/>
    <w:rsid w:val="004A2B07"/>
    <w:rsid w:val="004A5587"/>
    <w:rsid w:val="004B2C91"/>
    <w:rsid w:val="004B4011"/>
    <w:rsid w:val="004B5932"/>
    <w:rsid w:val="004B7814"/>
    <w:rsid w:val="004C068D"/>
    <w:rsid w:val="004C0B53"/>
    <w:rsid w:val="004C13D4"/>
    <w:rsid w:val="004D016A"/>
    <w:rsid w:val="004D7E93"/>
    <w:rsid w:val="004E213E"/>
    <w:rsid w:val="004E2264"/>
    <w:rsid w:val="004F0DD7"/>
    <w:rsid w:val="004F2283"/>
    <w:rsid w:val="004F69C9"/>
    <w:rsid w:val="004F78CC"/>
    <w:rsid w:val="00500117"/>
    <w:rsid w:val="0050536A"/>
    <w:rsid w:val="00511198"/>
    <w:rsid w:val="005146B3"/>
    <w:rsid w:val="00514A03"/>
    <w:rsid w:val="00515BEC"/>
    <w:rsid w:val="00516FF4"/>
    <w:rsid w:val="00520802"/>
    <w:rsid w:val="0052113B"/>
    <w:rsid w:val="00521449"/>
    <w:rsid w:val="00533DB5"/>
    <w:rsid w:val="0054173A"/>
    <w:rsid w:val="00542FA8"/>
    <w:rsid w:val="00561CA1"/>
    <w:rsid w:val="00567E31"/>
    <w:rsid w:val="00572072"/>
    <w:rsid w:val="00573D6C"/>
    <w:rsid w:val="00576C32"/>
    <w:rsid w:val="005827CF"/>
    <w:rsid w:val="00583E78"/>
    <w:rsid w:val="00587F66"/>
    <w:rsid w:val="005907D3"/>
    <w:rsid w:val="00590F30"/>
    <w:rsid w:val="005911BF"/>
    <w:rsid w:val="005925D9"/>
    <w:rsid w:val="00593EA2"/>
    <w:rsid w:val="0059403D"/>
    <w:rsid w:val="0059712E"/>
    <w:rsid w:val="005A0D8D"/>
    <w:rsid w:val="005A0DA2"/>
    <w:rsid w:val="005A2700"/>
    <w:rsid w:val="005A40ED"/>
    <w:rsid w:val="005A6566"/>
    <w:rsid w:val="005C4543"/>
    <w:rsid w:val="005C488C"/>
    <w:rsid w:val="005C6E9C"/>
    <w:rsid w:val="005C7F5C"/>
    <w:rsid w:val="005D005E"/>
    <w:rsid w:val="005D0BF9"/>
    <w:rsid w:val="005D7504"/>
    <w:rsid w:val="005E60D3"/>
    <w:rsid w:val="006019B1"/>
    <w:rsid w:val="00601E1C"/>
    <w:rsid w:val="00607097"/>
    <w:rsid w:val="00607190"/>
    <w:rsid w:val="0061314C"/>
    <w:rsid w:val="00614A2C"/>
    <w:rsid w:val="006247FD"/>
    <w:rsid w:val="006316F5"/>
    <w:rsid w:val="00631E6C"/>
    <w:rsid w:val="006335AE"/>
    <w:rsid w:val="00634F64"/>
    <w:rsid w:val="00634FAB"/>
    <w:rsid w:val="0063626D"/>
    <w:rsid w:val="00640DB5"/>
    <w:rsid w:val="00642D80"/>
    <w:rsid w:val="00644CA3"/>
    <w:rsid w:val="00645921"/>
    <w:rsid w:val="00650143"/>
    <w:rsid w:val="0065344D"/>
    <w:rsid w:val="00653620"/>
    <w:rsid w:val="0066245E"/>
    <w:rsid w:val="00664982"/>
    <w:rsid w:val="006670FF"/>
    <w:rsid w:val="006718E3"/>
    <w:rsid w:val="00671EE3"/>
    <w:rsid w:val="00671F8F"/>
    <w:rsid w:val="00672D14"/>
    <w:rsid w:val="00672E16"/>
    <w:rsid w:val="00673E74"/>
    <w:rsid w:val="00674E95"/>
    <w:rsid w:val="00681937"/>
    <w:rsid w:val="0068723A"/>
    <w:rsid w:val="006909E3"/>
    <w:rsid w:val="00692A02"/>
    <w:rsid w:val="00695E19"/>
    <w:rsid w:val="00696D5D"/>
    <w:rsid w:val="006A0D0F"/>
    <w:rsid w:val="006A0ED6"/>
    <w:rsid w:val="006A1EF3"/>
    <w:rsid w:val="006A5AC3"/>
    <w:rsid w:val="006B0937"/>
    <w:rsid w:val="006B3DFB"/>
    <w:rsid w:val="006B6699"/>
    <w:rsid w:val="006D7FED"/>
    <w:rsid w:val="006E104E"/>
    <w:rsid w:val="006E241D"/>
    <w:rsid w:val="006E2636"/>
    <w:rsid w:val="006E33DD"/>
    <w:rsid w:val="006F4E66"/>
    <w:rsid w:val="006F525F"/>
    <w:rsid w:val="006F56F3"/>
    <w:rsid w:val="006F7914"/>
    <w:rsid w:val="00700303"/>
    <w:rsid w:val="00713EE7"/>
    <w:rsid w:val="00713F73"/>
    <w:rsid w:val="007143F8"/>
    <w:rsid w:val="00717A7C"/>
    <w:rsid w:val="007208CB"/>
    <w:rsid w:val="00722C5F"/>
    <w:rsid w:val="007265E7"/>
    <w:rsid w:val="00731302"/>
    <w:rsid w:val="00733041"/>
    <w:rsid w:val="00751C18"/>
    <w:rsid w:val="00756D9D"/>
    <w:rsid w:val="007571E3"/>
    <w:rsid w:val="00761D0F"/>
    <w:rsid w:val="00776420"/>
    <w:rsid w:val="0078226F"/>
    <w:rsid w:val="00783B8F"/>
    <w:rsid w:val="00784446"/>
    <w:rsid w:val="00794823"/>
    <w:rsid w:val="00796BF6"/>
    <w:rsid w:val="007A2566"/>
    <w:rsid w:val="007A47B7"/>
    <w:rsid w:val="007A7534"/>
    <w:rsid w:val="007C0DC7"/>
    <w:rsid w:val="007C4787"/>
    <w:rsid w:val="007C7926"/>
    <w:rsid w:val="007D37CC"/>
    <w:rsid w:val="007D5729"/>
    <w:rsid w:val="007F0C63"/>
    <w:rsid w:val="007F134D"/>
    <w:rsid w:val="007F6D47"/>
    <w:rsid w:val="008028A7"/>
    <w:rsid w:val="00805615"/>
    <w:rsid w:val="00810779"/>
    <w:rsid w:val="008321B4"/>
    <w:rsid w:val="00835AD2"/>
    <w:rsid w:val="008421DD"/>
    <w:rsid w:val="0084444C"/>
    <w:rsid w:val="008469A7"/>
    <w:rsid w:val="008552C5"/>
    <w:rsid w:val="0085604A"/>
    <w:rsid w:val="008656E0"/>
    <w:rsid w:val="00872F02"/>
    <w:rsid w:val="00873BE1"/>
    <w:rsid w:val="00875ECE"/>
    <w:rsid w:val="008815B9"/>
    <w:rsid w:val="008836C4"/>
    <w:rsid w:val="0088530B"/>
    <w:rsid w:val="008924AE"/>
    <w:rsid w:val="00892BC2"/>
    <w:rsid w:val="00895321"/>
    <w:rsid w:val="008A13ED"/>
    <w:rsid w:val="008A1E54"/>
    <w:rsid w:val="008B2934"/>
    <w:rsid w:val="008B413B"/>
    <w:rsid w:val="008C5253"/>
    <w:rsid w:val="008C59C0"/>
    <w:rsid w:val="008D02A5"/>
    <w:rsid w:val="008D46A8"/>
    <w:rsid w:val="008E284E"/>
    <w:rsid w:val="008E3915"/>
    <w:rsid w:val="008E4D3F"/>
    <w:rsid w:val="008F1C54"/>
    <w:rsid w:val="008F6255"/>
    <w:rsid w:val="00902472"/>
    <w:rsid w:val="009039D6"/>
    <w:rsid w:val="00907EB2"/>
    <w:rsid w:val="009100DE"/>
    <w:rsid w:val="009147D5"/>
    <w:rsid w:val="00915C45"/>
    <w:rsid w:val="009262AC"/>
    <w:rsid w:val="00927B81"/>
    <w:rsid w:val="00934AE7"/>
    <w:rsid w:val="009356A0"/>
    <w:rsid w:val="009405ED"/>
    <w:rsid w:val="0094283D"/>
    <w:rsid w:val="00943E24"/>
    <w:rsid w:val="00946919"/>
    <w:rsid w:val="0095001B"/>
    <w:rsid w:val="009523EA"/>
    <w:rsid w:val="0095636B"/>
    <w:rsid w:val="0096227E"/>
    <w:rsid w:val="00966645"/>
    <w:rsid w:val="00970F1F"/>
    <w:rsid w:val="0097143B"/>
    <w:rsid w:val="00980E0B"/>
    <w:rsid w:val="009863F7"/>
    <w:rsid w:val="009927DC"/>
    <w:rsid w:val="00993405"/>
    <w:rsid w:val="009949F6"/>
    <w:rsid w:val="00996803"/>
    <w:rsid w:val="009A325B"/>
    <w:rsid w:val="009A391D"/>
    <w:rsid w:val="009B2688"/>
    <w:rsid w:val="009B7289"/>
    <w:rsid w:val="009C1981"/>
    <w:rsid w:val="009C4B39"/>
    <w:rsid w:val="009D2474"/>
    <w:rsid w:val="009D459B"/>
    <w:rsid w:val="009D5FBC"/>
    <w:rsid w:val="009E443F"/>
    <w:rsid w:val="009F0801"/>
    <w:rsid w:val="009F1D5B"/>
    <w:rsid w:val="009F2642"/>
    <w:rsid w:val="009F2CCE"/>
    <w:rsid w:val="009F52FC"/>
    <w:rsid w:val="009F61F6"/>
    <w:rsid w:val="009F73F3"/>
    <w:rsid w:val="00A03A3E"/>
    <w:rsid w:val="00A05888"/>
    <w:rsid w:val="00A10DAA"/>
    <w:rsid w:val="00A11AC7"/>
    <w:rsid w:val="00A22177"/>
    <w:rsid w:val="00A22831"/>
    <w:rsid w:val="00A23BDB"/>
    <w:rsid w:val="00A24A46"/>
    <w:rsid w:val="00A3089B"/>
    <w:rsid w:val="00A32DEE"/>
    <w:rsid w:val="00A33B9F"/>
    <w:rsid w:val="00A33CE6"/>
    <w:rsid w:val="00A4107B"/>
    <w:rsid w:val="00A44E7C"/>
    <w:rsid w:val="00A47BA0"/>
    <w:rsid w:val="00A52942"/>
    <w:rsid w:val="00A551D3"/>
    <w:rsid w:val="00A658C1"/>
    <w:rsid w:val="00A66BFD"/>
    <w:rsid w:val="00A81B4B"/>
    <w:rsid w:val="00A82A11"/>
    <w:rsid w:val="00A84595"/>
    <w:rsid w:val="00A903C6"/>
    <w:rsid w:val="00A94736"/>
    <w:rsid w:val="00A9541A"/>
    <w:rsid w:val="00AC1D55"/>
    <w:rsid w:val="00AC23EC"/>
    <w:rsid w:val="00AC32EE"/>
    <w:rsid w:val="00AC4632"/>
    <w:rsid w:val="00AC4FB4"/>
    <w:rsid w:val="00AD1A2F"/>
    <w:rsid w:val="00AD435D"/>
    <w:rsid w:val="00AD6B73"/>
    <w:rsid w:val="00AD76AB"/>
    <w:rsid w:val="00AE20A2"/>
    <w:rsid w:val="00AE3A0F"/>
    <w:rsid w:val="00AF56A3"/>
    <w:rsid w:val="00AF6289"/>
    <w:rsid w:val="00B0097E"/>
    <w:rsid w:val="00B0549E"/>
    <w:rsid w:val="00B05D9E"/>
    <w:rsid w:val="00B070E0"/>
    <w:rsid w:val="00B07251"/>
    <w:rsid w:val="00B07B7B"/>
    <w:rsid w:val="00B07FF7"/>
    <w:rsid w:val="00B22D51"/>
    <w:rsid w:val="00B23A4D"/>
    <w:rsid w:val="00B310B8"/>
    <w:rsid w:val="00B33942"/>
    <w:rsid w:val="00B35796"/>
    <w:rsid w:val="00B36129"/>
    <w:rsid w:val="00B36BA2"/>
    <w:rsid w:val="00B37DA8"/>
    <w:rsid w:val="00B44AF7"/>
    <w:rsid w:val="00B44FE2"/>
    <w:rsid w:val="00B502CE"/>
    <w:rsid w:val="00B5308E"/>
    <w:rsid w:val="00B55D94"/>
    <w:rsid w:val="00B56CCC"/>
    <w:rsid w:val="00B70633"/>
    <w:rsid w:val="00B70B87"/>
    <w:rsid w:val="00B72258"/>
    <w:rsid w:val="00B77DCC"/>
    <w:rsid w:val="00B91491"/>
    <w:rsid w:val="00B92F57"/>
    <w:rsid w:val="00B93F23"/>
    <w:rsid w:val="00B93FF8"/>
    <w:rsid w:val="00BA34E3"/>
    <w:rsid w:val="00BA3766"/>
    <w:rsid w:val="00BB3CD2"/>
    <w:rsid w:val="00BB63ED"/>
    <w:rsid w:val="00BB675A"/>
    <w:rsid w:val="00BC13A0"/>
    <w:rsid w:val="00BC654D"/>
    <w:rsid w:val="00BC6BEB"/>
    <w:rsid w:val="00BC7A1E"/>
    <w:rsid w:val="00BD0DA8"/>
    <w:rsid w:val="00BE0BB2"/>
    <w:rsid w:val="00BE1F59"/>
    <w:rsid w:val="00BE3E9B"/>
    <w:rsid w:val="00BE511A"/>
    <w:rsid w:val="00BF30DC"/>
    <w:rsid w:val="00BF38FC"/>
    <w:rsid w:val="00BF4953"/>
    <w:rsid w:val="00C01C19"/>
    <w:rsid w:val="00C04C65"/>
    <w:rsid w:val="00C15FD3"/>
    <w:rsid w:val="00C173E1"/>
    <w:rsid w:val="00C34E70"/>
    <w:rsid w:val="00C34EEE"/>
    <w:rsid w:val="00C3713C"/>
    <w:rsid w:val="00C40364"/>
    <w:rsid w:val="00C425AC"/>
    <w:rsid w:val="00C50BD3"/>
    <w:rsid w:val="00C50F0C"/>
    <w:rsid w:val="00C51E89"/>
    <w:rsid w:val="00C54F68"/>
    <w:rsid w:val="00C55561"/>
    <w:rsid w:val="00C61032"/>
    <w:rsid w:val="00C64380"/>
    <w:rsid w:val="00C72B5E"/>
    <w:rsid w:val="00C77B65"/>
    <w:rsid w:val="00C8173C"/>
    <w:rsid w:val="00C81DB7"/>
    <w:rsid w:val="00C820B3"/>
    <w:rsid w:val="00C87C26"/>
    <w:rsid w:val="00C91107"/>
    <w:rsid w:val="00CA0DFE"/>
    <w:rsid w:val="00CA1795"/>
    <w:rsid w:val="00CA498E"/>
    <w:rsid w:val="00CA76EE"/>
    <w:rsid w:val="00CB24CC"/>
    <w:rsid w:val="00CB6247"/>
    <w:rsid w:val="00CB68F6"/>
    <w:rsid w:val="00CB6DC2"/>
    <w:rsid w:val="00CB752A"/>
    <w:rsid w:val="00CC06CE"/>
    <w:rsid w:val="00CC31C1"/>
    <w:rsid w:val="00CC5AEC"/>
    <w:rsid w:val="00CD1085"/>
    <w:rsid w:val="00CD1B15"/>
    <w:rsid w:val="00CD7EF8"/>
    <w:rsid w:val="00CE5FA0"/>
    <w:rsid w:val="00CF1519"/>
    <w:rsid w:val="00CF5163"/>
    <w:rsid w:val="00CF5927"/>
    <w:rsid w:val="00D0135A"/>
    <w:rsid w:val="00D0376A"/>
    <w:rsid w:val="00D05AEA"/>
    <w:rsid w:val="00D15340"/>
    <w:rsid w:val="00D1636C"/>
    <w:rsid w:val="00D204DE"/>
    <w:rsid w:val="00D27114"/>
    <w:rsid w:val="00D31C98"/>
    <w:rsid w:val="00D31E86"/>
    <w:rsid w:val="00D34891"/>
    <w:rsid w:val="00D52301"/>
    <w:rsid w:val="00D552D1"/>
    <w:rsid w:val="00D56548"/>
    <w:rsid w:val="00D56FD5"/>
    <w:rsid w:val="00D629A7"/>
    <w:rsid w:val="00D63410"/>
    <w:rsid w:val="00D70168"/>
    <w:rsid w:val="00D711D3"/>
    <w:rsid w:val="00D7168D"/>
    <w:rsid w:val="00D73699"/>
    <w:rsid w:val="00D80ED5"/>
    <w:rsid w:val="00D82D59"/>
    <w:rsid w:val="00D871BF"/>
    <w:rsid w:val="00D87A17"/>
    <w:rsid w:val="00D87EF4"/>
    <w:rsid w:val="00D945B1"/>
    <w:rsid w:val="00D94E63"/>
    <w:rsid w:val="00DA312D"/>
    <w:rsid w:val="00DA35AC"/>
    <w:rsid w:val="00DA5199"/>
    <w:rsid w:val="00DB0420"/>
    <w:rsid w:val="00DB285C"/>
    <w:rsid w:val="00DB5CBC"/>
    <w:rsid w:val="00DB658E"/>
    <w:rsid w:val="00DB7903"/>
    <w:rsid w:val="00DD1814"/>
    <w:rsid w:val="00DD1E74"/>
    <w:rsid w:val="00DD73F8"/>
    <w:rsid w:val="00DE5980"/>
    <w:rsid w:val="00DE7E48"/>
    <w:rsid w:val="00DF6847"/>
    <w:rsid w:val="00DF7763"/>
    <w:rsid w:val="00E016E9"/>
    <w:rsid w:val="00E01E4E"/>
    <w:rsid w:val="00E12FF8"/>
    <w:rsid w:val="00E132BC"/>
    <w:rsid w:val="00E134B3"/>
    <w:rsid w:val="00E14A94"/>
    <w:rsid w:val="00E15D22"/>
    <w:rsid w:val="00E1621C"/>
    <w:rsid w:val="00E17D75"/>
    <w:rsid w:val="00E17EEC"/>
    <w:rsid w:val="00E2059D"/>
    <w:rsid w:val="00E2372A"/>
    <w:rsid w:val="00E2449E"/>
    <w:rsid w:val="00E254EC"/>
    <w:rsid w:val="00E26249"/>
    <w:rsid w:val="00E3371B"/>
    <w:rsid w:val="00E33CDB"/>
    <w:rsid w:val="00E34E5F"/>
    <w:rsid w:val="00E37CAE"/>
    <w:rsid w:val="00E41732"/>
    <w:rsid w:val="00E44B01"/>
    <w:rsid w:val="00E47425"/>
    <w:rsid w:val="00E474A0"/>
    <w:rsid w:val="00E545CD"/>
    <w:rsid w:val="00E61E9D"/>
    <w:rsid w:val="00E61EEA"/>
    <w:rsid w:val="00E6293F"/>
    <w:rsid w:val="00E655CD"/>
    <w:rsid w:val="00E66EE0"/>
    <w:rsid w:val="00E72999"/>
    <w:rsid w:val="00E72A31"/>
    <w:rsid w:val="00E73176"/>
    <w:rsid w:val="00E732A8"/>
    <w:rsid w:val="00E745DA"/>
    <w:rsid w:val="00E83674"/>
    <w:rsid w:val="00E85A3E"/>
    <w:rsid w:val="00E92FE6"/>
    <w:rsid w:val="00EA2D04"/>
    <w:rsid w:val="00EB230D"/>
    <w:rsid w:val="00EB54A1"/>
    <w:rsid w:val="00EB64F1"/>
    <w:rsid w:val="00EC069E"/>
    <w:rsid w:val="00EC0C59"/>
    <w:rsid w:val="00EC1F15"/>
    <w:rsid w:val="00EC283C"/>
    <w:rsid w:val="00ED2F2F"/>
    <w:rsid w:val="00EE671D"/>
    <w:rsid w:val="00EE6C9D"/>
    <w:rsid w:val="00EE7979"/>
    <w:rsid w:val="00EE7BB3"/>
    <w:rsid w:val="00EF262F"/>
    <w:rsid w:val="00EF4306"/>
    <w:rsid w:val="00EF6131"/>
    <w:rsid w:val="00F056BE"/>
    <w:rsid w:val="00F12211"/>
    <w:rsid w:val="00F12896"/>
    <w:rsid w:val="00F1368A"/>
    <w:rsid w:val="00F13E89"/>
    <w:rsid w:val="00F15178"/>
    <w:rsid w:val="00F15AEE"/>
    <w:rsid w:val="00F16C5A"/>
    <w:rsid w:val="00F23312"/>
    <w:rsid w:val="00F25650"/>
    <w:rsid w:val="00F25A20"/>
    <w:rsid w:val="00F26F53"/>
    <w:rsid w:val="00F34827"/>
    <w:rsid w:val="00F36A0D"/>
    <w:rsid w:val="00F40357"/>
    <w:rsid w:val="00F42D47"/>
    <w:rsid w:val="00F43D31"/>
    <w:rsid w:val="00F50BE6"/>
    <w:rsid w:val="00F52C83"/>
    <w:rsid w:val="00F55EB9"/>
    <w:rsid w:val="00F62127"/>
    <w:rsid w:val="00F678B8"/>
    <w:rsid w:val="00F73D8B"/>
    <w:rsid w:val="00F76C2C"/>
    <w:rsid w:val="00F76DDA"/>
    <w:rsid w:val="00F80DAC"/>
    <w:rsid w:val="00F84CFC"/>
    <w:rsid w:val="00F9370A"/>
    <w:rsid w:val="00F94364"/>
    <w:rsid w:val="00F95993"/>
    <w:rsid w:val="00F96071"/>
    <w:rsid w:val="00F97EC0"/>
    <w:rsid w:val="00FA1A9D"/>
    <w:rsid w:val="00FA4308"/>
    <w:rsid w:val="00FA6614"/>
    <w:rsid w:val="00FA7A40"/>
    <w:rsid w:val="00FB02CE"/>
    <w:rsid w:val="00FB0A4E"/>
    <w:rsid w:val="00FB22ED"/>
    <w:rsid w:val="00FB285B"/>
    <w:rsid w:val="00FB3D0A"/>
    <w:rsid w:val="00FB4247"/>
    <w:rsid w:val="00FB4537"/>
    <w:rsid w:val="00FB712B"/>
    <w:rsid w:val="00FC3338"/>
    <w:rsid w:val="00FC3B66"/>
    <w:rsid w:val="00FC468F"/>
    <w:rsid w:val="00FC7C5C"/>
    <w:rsid w:val="00FC7F81"/>
    <w:rsid w:val="00FD31B3"/>
    <w:rsid w:val="00FD5EF8"/>
    <w:rsid w:val="00FD77B6"/>
    <w:rsid w:val="00FE2658"/>
    <w:rsid w:val="00FE7F15"/>
    <w:rsid w:val="00FF06B4"/>
    <w:rsid w:val="00FF3BDA"/>
    <w:rsid w:val="00FF3E0A"/>
    <w:rsid w:val="00FF4F5B"/>
    <w:rsid w:val="00FF6692"/>
    <w:rsid w:val="00FF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B2BE"/>
  <w15:docId w15:val="{6A1C7235-B1F9-455A-8266-D30A3C35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09B"/>
  </w:style>
  <w:style w:type="paragraph" w:styleId="Nagwek1">
    <w:name w:val="heading 1"/>
    <w:basedOn w:val="Normalny"/>
    <w:link w:val="Nagwek1Znak"/>
    <w:uiPriority w:val="9"/>
    <w:qFormat/>
    <w:rsid w:val="005A54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6D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6D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6DF0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251F6"/>
    <w:rPr>
      <w:i/>
      <w:iCs/>
    </w:rPr>
  </w:style>
  <w:style w:type="character" w:styleId="Hipercze">
    <w:name w:val="Hyperlink"/>
    <w:basedOn w:val="Domylnaczcionkaakapitu"/>
    <w:uiPriority w:val="99"/>
    <w:unhideWhenUsed/>
    <w:rsid w:val="00C251F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51F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30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C80"/>
  </w:style>
  <w:style w:type="paragraph" w:styleId="Stopka">
    <w:name w:val="footer"/>
    <w:basedOn w:val="Normalny"/>
    <w:link w:val="StopkaZnak"/>
    <w:uiPriority w:val="99"/>
    <w:unhideWhenUsed/>
    <w:rsid w:val="00730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C80"/>
  </w:style>
  <w:style w:type="character" w:styleId="Odwoaniedokomentarza">
    <w:name w:val="annotation reference"/>
    <w:basedOn w:val="Domylnaczcionkaakapitu"/>
    <w:uiPriority w:val="99"/>
    <w:semiHidden/>
    <w:unhideWhenUsed/>
    <w:rsid w:val="00EB0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0B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0B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0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0B6B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77A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177A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177A5"/>
    <w:rPr>
      <w:vertAlign w:val="superscript"/>
    </w:rPr>
  </w:style>
  <w:style w:type="paragraph" w:styleId="Poprawka">
    <w:name w:val="Revision"/>
    <w:hidden/>
    <w:uiPriority w:val="99"/>
    <w:semiHidden/>
    <w:rsid w:val="00935C35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DB12B3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A548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pr-story--text-small">
    <w:name w:val="pr-story--text-small"/>
    <w:basedOn w:val="Normalny"/>
    <w:rsid w:val="005A5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-story--lead-sans">
    <w:name w:val="pr-story--lead-sans"/>
    <w:basedOn w:val="Normalny"/>
    <w:rsid w:val="005A5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-story--quote">
    <w:name w:val="pr-story--quote"/>
    <w:basedOn w:val="Normalny"/>
    <w:rsid w:val="005A5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-text--medium">
    <w:name w:val="pr-text--medium"/>
    <w:basedOn w:val="Normalny"/>
    <w:rsid w:val="005A5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121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45415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03001"/>
    <w:pPr>
      <w:ind w:left="720"/>
      <w:contextualSpacing/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50BC3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465D1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35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C3DB4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447791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50A8E"/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3B425E"/>
    <w:rPr>
      <w:color w:val="605E5C"/>
      <w:shd w:val="clear" w:color="auto" w:fill="E1DFDD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7F1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481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ironmountain.p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sources.ironmountain.com/en-gb/whitepapers/s/safeguarding-the-past-shaping-the-future-a-guide-to-digitising-cultural-herit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08l2O6xCQFjtN3ZQb5AXmIFQhA==">CgMxLjAaGgoBMBIVChMIBCoPCgtBQUFCV3NJbHlQOBABGicKATESIgogCAQqHAoLQUFBQldzSWx5UDQQCBoLQUFBQldzSWx5UDQaJwoBMhIiCiAIBCocCgtBQUFCV3NJbHlQNBAIGgtBQUFCV3UySi1iYyKCBAoLQUFBQldzSWx5UDgSqwMKC0FBQUJXc0lseVA4EgtBQUFCV3NJbHlQOBoNCgl0ZXh0L2h0bWwSACIOCgp0ZXh0L3BsYWluEgAqTwoWS1JPQ0hNQUxTS0EsIEFHTklFU1pLQRo1Ly9zc2wuZ3N0YXRpYy5jb20vZG9jcy9jb21tb24vYmx1ZV9zaWxob3VldHRlOTYtMC5wbmcw6Oz6t6UyOOjs+relMkpyCiRhcHBsaWNhdGlvbi92bmQuZ29vZ2xlLWFwcHMuZG9jcy5tZHMaSsLX2uQBRBpCCj4KOHcgcsOzxbxueWNoIGZvcm1hdGFjaCB0ajogdmlkZW8sIHpkasSZY2lhIGN6eSBtaWtyb2ZpbG15EAEYABABclEKFktST0NITUFMU0tBLCBBR05JRVNaS0EaNwo1Ly9zc2wuZ3N0YXRpYy5jb20vZG9jcy9jb21tb24vYmx1ZV9zaWxob3VldHRlOTYtMC5wbmd4AIIBNXN1Z2dlc3RJZEltcG9ydDhiMTkzNWUyLTE2MzMtNDM0YS1hZWEwLTZjZDFhZTljZTg2M181iAEBmgEGCAAQABgAsAEAuAEBGOjs+relMiDo7Pq3pTIwAEI1c3VnZ2VzdElkSW1wb3J0OGIxOTM1ZTItMTYzMy00MzRhLWFlYTAtNmNkMWFlOWNlODYzXzUiuAQKC0FBQUJXc0lseVA0Eo4ECgtBQUFCV3NJbHlQNBILQUFBQldzSWx5UDQaNAoJdGV4dC9odG1sEidEb21pbmlrIG11c2kgcG90d2llcmR6acSHIGN6eSB0byBwcmF3ZGEiNQoKdGV4dC9wbGFpbhInRG9taW5payBtdXNpIHBvdHdpZXJkemnEhyBjenkgdG8gcHJhd2RhKk8KFktST0NITUFMU0tBLCBBR05JRVNaS0EaNS8vc3NsLmdzdGF0aWMuY29tL2RvY3MvY29tbW9uL2JsdWVfc2lsaG91ZXR0ZTk2LTAucG5nMOjs+relMji1pcS6pTJCkgEKC0FBQUJXdTJKLWJjEgtBQUFCV3NJbHlQNBoRCgl0ZXh0L2h0bWwSBPCfkY0iEgoKdGV4dC9wbGFpbhIE8J+RjSobIhUxMTM0MzAxMDM1MTMzNDA4ODY0ODQoADgAMLWlxLqlMji1pcS6pTJaDHBsNjBvMGwwYjdidHICIAB4AJoBBggAEAAYAKoBBhIE8J+RjXJRChZLUk9DSE1BTFNLQSwgQUdOSUVTWktBGjcKNS8vc3NsLmdzdGF0aWMuY29tL2RvY3MvY29tbW9uL2JsdWVfc2lsaG91ZXR0ZTk2LTAucG5neACIAQGaAQYIABAAGACqASkSJ0RvbWluaWsgbXVzaSBwb3R3aWVyZHppxIcgY3p5IHRvIHByYXdkYbABALgBARjo7Pq3pTIgtaXEuqUyMABCCGtpeC5jbXQwMghoLmdqZGd4czgAak8KNXN1Z2dlc3RJZEltcG9ydDhiMTkzNWUyLTE2MzMtNDM0YS1hZWEwLTZjZDFhZTljZTg2M181EhZLUk9DSE1BTFNLQSwgQUdOSUVTWktBciExbVQ5ZkdyeEJyZ2hUVnRuVmNTdHJpV3Bpbkp1R19XdGk=</go:docsCustomData>
</go:gDocsCustomXmlDataStorage>
</file>

<file path=customXml/itemProps1.xml><?xml version="1.0" encoding="utf-8"?>
<ds:datastoreItem xmlns:ds="http://schemas.openxmlformats.org/officeDocument/2006/customXml" ds:itemID="{E911DDDD-74B1-4261-B7C6-048A4A6F6D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982</Words>
  <Characters>5894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Małecka</dc:creator>
  <cp:lastModifiedBy>Pamela Tomicka</cp:lastModifiedBy>
  <cp:revision>7</cp:revision>
  <dcterms:created xsi:type="dcterms:W3CDTF">2026-09-24T14:05:00Z</dcterms:created>
  <dcterms:modified xsi:type="dcterms:W3CDTF">2026-10-02T07:28:00Z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83eb73-1339-4c09-b43c-88ef2eea0029_Enabled">
    <vt:lpwstr>true</vt:lpwstr>
  </property>
  <property fmtid="{D5CDD505-2E9C-101B-9397-08002B2CF9AE}" pid="3" name="MSIP_Label_ab83eb73-1339-4c09-b43c-88ef2eea0029_SetDate">
    <vt:lpwstr>2023-02-23T11:11:36Z</vt:lpwstr>
  </property>
  <property fmtid="{D5CDD505-2E9C-101B-9397-08002B2CF9AE}" pid="4" name="MSIP_Label_ab83eb73-1339-4c09-b43c-88ef2eea0029_Method">
    <vt:lpwstr>Standard</vt:lpwstr>
  </property>
  <property fmtid="{D5CDD505-2E9C-101B-9397-08002B2CF9AE}" pid="5" name="MSIP_Label_ab83eb73-1339-4c09-b43c-88ef2eea0029_Name">
    <vt:lpwstr>Wewnętrzny Asseco</vt:lpwstr>
  </property>
  <property fmtid="{D5CDD505-2E9C-101B-9397-08002B2CF9AE}" pid="6" name="MSIP_Label_ab83eb73-1339-4c09-b43c-88ef2eea0029_SiteId">
    <vt:lpwstr>88152bde-cfa3-4a5c-b981-a785c624bb42</vt:lpwstr>
  </property>
  <property fmtid="{D5CDD505-2E9C-101B-9397-08002B2CF9AE}" pid="7" name="MSIP_Label_ab83eb73-1339-4c09-b43c-88ef2eea0029_ActionId">
    <vt:lpwstr>25c30d23-bae9-421d-b575-51f13bbf39e7</vt:lpwstr>
  </property>
  <property fmtid="{D5CDD505-2E9C-101B-9397-08002B2CF9AE}" pid="8" name="MSIP_Label_ab83eb73-1339-4c09-b43c-88ef2eea0029_ContentBits">
    <vt:lpwstr>0</vt:lpwstr>
  </property>
</Properties>
</file>