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7F71E431" w:rsidR="00656B0E" w:rsidRPr="0054166F" w:rsidRDefault="005C4C36" w:rsidP="00656B0E">
      <w:pPr>
        <w:pStyle w:val="AKAPIT"/>
        <w:jc w:val="right"/>
      </w:pPr>
      <w:r>
        <w:t>Wrocław</w:t>
      </w:r>
      <w:r w:rsidR="00665294" w:rsidRPr="00665294">
        <w:t xml:space="preserve">, </w:t>
      </w:r>
      <w:r w:rsidR="00C07072">
        <w:t>1</w:t>
      </w:r>
      <w:r w:rsidR="00665294" w:rsidRPr="00665294">
        <w:t>.</w:t>
      </w:r>
      <w:r w:rsidR="00C07072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1070ED3F" w:rsidR="00ED56C8" w:rsidRDefault="005C4C36" w:rsidP="00764E9F">
      <w:pPr>
        <w:pStyle w:val="BACKGROUND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Archicom z pozwoleniem na budowę Swobodna Living we Wrocławiu. Ponad 25% oferty już zarezerwowane</w:t>
      </w:r>
    </w:p>
    <w:p w14:paraId="2D47ED79" w14:textId="77777777" w:rsidR="00764E9F" w:rsidRDefault="00764E9F" w:rsidP="00764E9F">
      <w:pPr>
        <w:pStyle w:val="BACKGROUNDER"/>
        <w:jc w:val="center"/>
        <w:rPr>
          <w:b/>
          <w:bCs/>
          <w:sz w:val="20"/>
          <w:szCs w:val="20"/>
        </w:rPr>
      </w:pPr>
    </w:p>
    <w:p w14:paraId="217BC94F" w14:textId="754E6733" w:rsidR="00ED56C8" w:rsidRDefault="005C4C36" w:rsidP="0066666F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Archicom, ogólnopolski deweloper mieszkaniowy z Grupy Echo, otrzymał pozwolenie na budowę Swobodna Living we Wrocławiu. Jeszcze przed rozpoczęciem prac budowlanych spółka podpisała 73 umowy rezerwacyjne, co oznacza, że rezerwacjami objęto już ponad ¼ oferty inwestycji. Generalnym wykonawcą projektu będzie ERBUD.</w:t>
      </w:r>
    </w:p>
    <w:p w14:paraId="2A7B1416" w14:textId="1316060B" w:rsidR="000A4ED5" w:rsidRPr="000A4ED5" w:rsidRDefault="000A4ED5" w:rsidP="000A4ED5">
      <w:pPr>
        <w:pStyle w:val="BACKGROUNDER"/>
        <w:rPr>
          <w:b/>
          <w:bCs/>
          <w:sz w:val="20"/>
          <w:szCs w:val="20"/>
        </w:rPr>
      </w:pPr>
    </w:p>
    <w:p w14:paraId="28556A16" w14:textId="431DA36E" w:rsidR="003E6992" w:rsidRDefault="005C4C36" w:rsidP="000A4ED5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Swobodna Living trafiła do sprzedaży w połowie lipca. W kolejnych dwóch miesiącach Archicom podpisał 73 umowy rezerwacyjne, zarówno na mieszkania, jak i lokale usługowe. To ponad 25% całej oferty inwestycji.</w:t>
      </w:r>
    </w:p>
    <w:p w14:paraId="63137A37" w14:textId="50F5315C" w:rsidR="005C4C36" w:rsidRDefault="005C4C36" w:rsidP="000A4ED5">
      <w:pPr>
        <w:pStyle w:val="BACKGROUNDER"/>
        <w:rPr>
          <w:sz w:val="20"/>
          <w:szCs w:val="20"/>
        </w:rPr>
      </w:pPr>
    </w:p>
    <w:p w14:paraId="6973774D" w14:textId="5A4EB812" w:rsidR="005C4C36" w:rsidRDefault="005C4C36" w:rsidP="000A4ED5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Tempo rezerwacji wyróżnia Swobodna Living także na tle innych nowych projektów mieszkaniowych we Wrocławiu. Według danych BuiltMind, spośród inwestycji wprowadzonych na wrocławski rynek w okresie od czerwca do sierpnia, to projekt Archicomu odnotował najwyższą liczbę umów rezerwacyjnych.</w:t>
      </w:r>
    </w:p>
    <w:p w14:paraId="4F2A7E51" w14:textId="77777777" w:rsidR="00B262CF" w:rsidRDefault="00B262CF" w:rsidP="000835D4">
      <w:pPr>
        <w:pStyle w:val="BACKGROUNDER"/>
        <w:rPr>
          <w:sz w:val="20"/>
          <w:szCs w:val="20"/>
        </w:rPr>
      </w:pPr>
    </w:p>
    <w:p w14:paraId="48E0E669" w14:textId="719B740A" w:rsidR="006414AF" w:rsidRDefault="006414AF" w:rsidP="000835D4">
      <w:pPr>
        <w:pStyle w:val="BACKGROUNDER"/>
        <w:rPr>
          <w:b/>
          <w:bCs/>
          <w:sz w:val="20"/>
          <w:szCs w:val="20"/>
        </w:rPr>
      </w:pPr>
      <w:r w:rsidRPr="006414AF">
        <w:rPr>
          <w:sz w:val="20"/>
          <w:szCs w:val="20"/>
        </w:rPr>
        <w:t>–</w:t>
      </w:r>
      <w:r w:rsidRPr="006414AF">
        <w:rPr>
          <w:i/>
          <w:iCs/>
          <w:sz w:val="20"/>
          <w:szCs w:val="20"/>
        </w:rPr>
        <w:t xml:space="preserve"> </w:t>
      </w:r>
      <w:r w:rsidR="005C4C36">
        <w:rPr>
          <w:i/>
          <w:iCs/>
          <w:sz w:val="20"/>
          <w:szCs w:val="20"/>
        </w:rPr>
        <w:t>Pozwolenie na budowę jest dla nas ważnym momentem każdej inwestycji, ale w przypadku Swobodna Living równie istotny jest sygnał, który dostaliśmy od rynku. Projekt wprowadziliśmy do sprzedaży w połowie lipca, a już teraz ponad 25% inwestycji jest już objęte rezerwacją. To pokazuje, że połączenie centralnej, dobrze skomunikowanej lokalizacji z funkcjonalną ofertą mieszkaniową odpowiada na potrzeby klientów. Przed nami płynne przejście do kolejnego etapu i rozpoczęcie realizacji inwestycji</w:t>
      </w:r>
      <w:r w:rsidRPr="006414AF">
        <w:rPr>
          <w:sz w:val="20"/>
          <w:szCs w:val="20"/>
        </w:rPr>
        <w:t xml:space="preserve"> – mówi </w:t>
      </w:r>
      <w:r w:rsidR="00B75FA0" w:rsidRPr="00B75FA0">
        <w:rPr>
          <w:b/>
          <w:bCs/>
          <w:sz w:val="20"/>
          <w:szCs w:val="20"/>
        </w:rPr>
        <w:t>Joanna Macierzyńska</w:t>
      </w:r>
      <w:r w:rsidR="00B75FA0">
        <w:rPr>
          <w:b/>
          <w:bCs/>
          <w:sz w:val="20"/>
          <w:szCs w:val="20"/>
        </w:rPr>
        <w:t xml:space="preserve">, </w:t>
      </w:r>
      <w:r w:rsidR="00B75FA0" w:rsidRPr="00B75FA0">
        <w:rPr>
          <w:b/>
          <w:bCs/>
          <w:sz w:val="20"/>
          <w:szCs w:val="20"/>
        </w:rPr>
        <w:t>Dyrektor Sprzedaży</w:t>
      </w:r>
      <w:r w:rsidR="00B75FA0">
        <w:rPr>
          <w:b/>
          <w:bCs/>
          <w:sz w:val="20"/>
          <w:szCs w:val="20"/>
        </w:rPr>
        <w:t xml:space="preserve"> w Archicom.</w:t>
      </w:r>
    </w:p>
    <w:p w14:paraId="19F63914" w14:textId="15F87E39" w:rsidR="00CD067F" w:rsidRDefault="00CD067F" w:rsidP="000835D4">
      <w:pPr>
        <w:pStyle w:val="BACKGROUNDER"/>
        <w:rPr>
          <w:b/>
          <w:bCs/>
          <w:sz w:val="20"/>
          <w:szCs w:val="20"/>
        </w:rPr>
      </w:pPr>
    </w:p>
    <w:p w14:paraId="790F0EE5" w14:textId="1B03614F" w:rsidR="00CD067F" w:rsidRDefault="00CD067F" w:rsidP="000835D4">
      <w:pPr>
        <w:pStyle w:val="BACKGROUNDER"/>
        <w:rPr>
          <w:sz w:val="20"/>
          <w:szCs w:val="20"/>
        </w:rPr>
      </w:pPr>
      <w:r>
        <w:rPr>
          <w:b/>
          <w:bCs/>
          <w:sz w:val="20"/>
          <w:szCs w:val="20"/>
        </w:rPr>
        <w:t>Oferta skrojona pod różnorodne potrzeby</w:t>
      </w:r>
    </w:p>
    <w:p w14:paraId="541AF2DF" w14:textId="77777777" w:rsidR="00C643EB" w:rsidRPr="00C643EB" w:rsidRDefault="00C643EB" w:rsidP="00C643EB">
      <w:pPr>
        <w:pStyle w:val="BACKGROUNDER"/>
        <w:rPr>
          <w:b/>
          <w:bCs/>
          <w:sz w:val="20"/>
          <w:szCs w:val="20"/>
        </w:rPr>
      </w:pPr>
    </w:p>
    <w:p w14:paraId="33F456D1" w14:textId="10828F17" w:rsidR="00BF0CA6" w:rsidRDefault="005C4C36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Swobodna Living obejmie 274 mieszkania o powierzchniach od </w:t>
      </w:r>
      <w:r w:rsidR="00B75FA0">
        <w:rPr>
          <w:sz w:val="20"/>
          <w:szCs w:val="20"/>
        </w:rPr>
        <w:t>27</w:t>
      </w:r>
      <w:r>
        <w:rPr>
          <w:sz w:val="20"/>
          <w:szCs w:val="20"/>
        </w:rPr>
        <w:t xml:space="preserve"> do 98 mkw. W ofercie znajdują się lokale od 1- do 4-pokojowych, skierowane zarówno do osób poszukujących mieszkania dla siebie, jak i nabywców inwestycyjnych. Zakończenie realizacji zaplanowano na III kwartał 2028 roku.</w:t>
      </w:r>
    </w:p>
    <w:p w14:paraId="361EB259" w14:textId="77777777" w:rsidR="00CD067F" w:rsidRDefault="00CD067F" w:rsidP="00BF0CA6">
      <w:pPr>
        <w:pStyle w:val="BACKGROUNDER"/>
        <w:rPr>
          <w:sz w:val="20"/>
          <w:szCs w:val="20"/>
        </w:rPr>
      </w:pPr>
    </w:p>
    <w:p w14:paraId="6A3AA60A" w14:textId="691A6EEF" w:rsidR="00CD067F" w:rsidRDefault="00CD067F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Jednym z głównych atutów projektu jest jego centralna lokalizacja. W pobliżu znajdują się Dworzec Główny, Wroclavia oraz rozbudowana sieć komunikacji miejskiej. W mieszkaniach zaplanowano wysokie przeszklenia i przestronne loggie, a na najwyższych kondygnacjach także lokale z dużymi tarasami. Do dyspozycji mieszkańców przewidziano dwukondygnacyjny parking podziemny, zamykaną rowerownię oraz stojaki rowerowe.</w:t>
      </w:r>
    </w:p>
    <w:p w14:paraId="51807535" w14:textId="5DFB8DC4" w:rsidR="005C4C36" w:rsidRDefault="005C4C36" w:rsidP="00BF0CA6">
      <w:pPr>
        <w:pStyle w:val="BACKGROUNDER"/>
        <w:rPr>
          <w:sz w:val="20"/>
          <w:szCs w:val="20"/>
        </w:rPr>
      </w:pPr>
    </w:p>
    <w:p w14:paraId="40C31EC6" w14:textId="77777777" w:rsidR="00CD067F" w:rsidRDefault="005C4C36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Generalnym wykonawcą inwestycji został ERBUD. Umowę o wartości 84,9 mln zł netto podpisano 18 września. Jej zakres obejmuje budowę budynku mieszkalnego wielorodzinnego wraz z lokalami usługowymi i garażem podziemnym, a także zagospodarowanie terenu oraz wykonanie niezbędnej infrastruktury technicznej. Zgodnie z kontraktem, prace mają potrwać 20 miesięcy od momentu rozpoczęcia robót.</w:t>
      </w:r>
    </w:p>
    <w:p w14:paraId="7FE72EBF" w14:textId="4A3DD28C" w:rsidR="00CD067F" w:rsidRPr="00CD067F" w:rsidRDefault="00CD067F" w:rsidP="00BF0CA6">
      <w:pPr>
        <w:pStyle w:val="BACKGROUNDER"/>
        <w:rPr>
          <w:sz w:val="20"/>
          <w:szCs w:val="20"/>
        </w:rPr>
      </w:pPr>
      <w:r w:rsidRPr="00CD067F">
        <w:rPr>
          <w:b/>
          <w:bCs/>
          <w:sz w:val="20"/>
          <w:szCs w:val="20"/>
        </w:rPr>
        <w:lastRenderedPageBreak/>
        <w:t>Kwartał, który zyskuje na funkcjonalności</w:t>
      </w:r>
    </w:p>
    <w:p w14:paraId="006DF3F9" w14:textId="01BF50B9" w:rsidR="005C4C36" w:rsidRDefault="005C4C36" w:rsidP="00BF0CA6">
      <w:pPr>
        <w:pStyle w:val="BACKGROUNDER"/>
        <w:rPr>
          <w:sz w:val="20"/>
          <w:szCs w:val="20"/>
        </w:rPr>
      </w:pPr>
    </w:p>
    <w:p w14:paraId="23886AA1" w14:textId="6B64FA48" w:rsidR="005C4C36" w:rsidRDefault="005C4C36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Uzyskanie pozwolenia na budowę otwiera tym samym etap właściwej realizacji projektu. Swobodna Living powstaje przy ul. Swobodnej, w części Wrocławia, w której spółki z Grupy Echo od lat rozwijają projekty mieszkaniowe, biurowe i usługowe. W bezpośrednim sąsiedztwie inwestycji znajdują się biurowce MidPoint71 czy Aquarius Business House, a także realizowany przez Archicom apartamentowiec Powstańców Śląskich 7D. Swobodna Living będzie </w:t>
      </w:r>
      <w:r w:rsidR="00CD067F">
        <w:rPr>
          <w:sz w:val="20"/>
          <w:szCs w:val="20"/>
        </w:rPr>
        <w:t>kolejnym elementem rozwijanego w tej części miasta wielofunkcyjnego kwartału.</w:t>
      </w:r>
    </w:p>
    <w:p w14:paraId="1BE29252" w14:textId="5E14187F" w:rsidR="00CD067F" w:rsidRDefault="00CD067F" w:rsidP="00BF0CA6">
      <w:pPr>
        <w:pStyle w:val="BACKGROUNDER"/>
        <w:rPr>
          <w:sz w:val="20"/>
          <w:szCs w:val="20"/>
        </w:rPr>
      </w:pPr>
    </w:p>
    <w:p w14:paraId="20F3A5C6" w14:textId="77777777" w:rsidR="0013612F" w:rsidRDefault="0013612F" w:rsidP="00E657BB">
      <w:pPr>
        <w:pStyle w:val="BACKGROUNDER"/>
        <w:rPr>
          <w:sz w:val="20"/>
          <w:szCs w:val="20"/>
        </w:rPr>
      </w:pPr>
    </w:p>
    <w:p w14:paraId="3F4DCCC4" w14:textId="34492666" w:rsidR="00790E69" w:rsidRDefault="00CD067F" w:rsidP="00E657BB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Więcej o szczegółach inwestycji dostępne pod linkiem: </w:t>
      </w:r>
      <w:hyperlink r:id="rId11" w:history="1">
        <w:r>
          <w:rPr>
            <w:rStyle w:val="Hipercze"/>
          </w:rPr>
          <w:t>Archicom - Swobodna Living</w:t>
        </w:r>
      </w:hyperlink>
    </w:p>
    <w:p w14:paraId="156F99F7" w14:textId="77777777" w:rsidR="00790E69" w:rsidRPr="00C04F71" w:rsidRDefault="00790E69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2"/>
      <w:footerReference w:type="even" r:id="rId13"/>
      <w:footerReference w:type="default" r:id="rId14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970A2" w14:textId="77777777" w:rsidR="00130D98" w:rsidRDefault="00130D98" w:rsidP="0051173F">
      <w:r>
        <w:separator/>
      </w:r>
    </w:p>
    <w:p w14:paraId="2C02D87C" w14:textId="77777777" w:rsidR="00130D98" w:rsidRDefault="00130D98" w:rsidP="0051173F"/>
    <w:p w14:paraId="0437DA87" w14:textId="77777777" w:rsidR="00130D98" w:rsidRDefault="00130D98" w:rsidP="0051173F"/>
  </w:endnote>
  <w:endnote w:type="continuationSeparator" w:id="0">
    <w:p w14:paraId="0A292C26" w14:textId="77777777" w:rsidR="00130D98" w:rsidRDefault="00130D98" w:rsidP="0051173F">
      <w:r>
        <w:continuationSeparator/>
      </w:r>
    </w:p>
    <w:p w14:paraId="688F6493" w14:textId="77777777" w:rsidR="00130D98" w:rsidRDefault="00130D98" w:rsidP="0051173F"/>
    <w:p w14:paraId="60125323" w14:textId="77777777" w:rsidR="00130D98" w:rsidRDefault="00130D98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Archicom Spółka Akcyjna z siedzibą we Wrocławiu, ul. Powstańców Śląskich 9, 53-332 Wrocław, wpisana do Rejestru Przedsiębiorców Krajowego Rejestru Sądowego prowadzonego przez Sąd Rejonowy dla Wrocławia-Fabrycznej we Wrocławiu, VI Wwydział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7431D" w14:textId="77777777" w:rsidR="00130D98" w:rsidRDefault="00130D98" w:rsidP="0051173F">
      <w:r>
        <w:separator/>
      </w:r>
    </w:p>
    <w:p w14:paraId="5F967E82" w14:textId="77777777" w:rsidR="00130D98" w:rsidRDefault="00130D98" w:rsidP="0051173F"/>
    <w:p w14:paraId="2B802C4D" w14:textId="77777777" w:rsidR="00130D98" w:rsidRDefault="00130D98" w:rsidP="0051173F"/>
  </w:footnote>
  <w:footnote w:type="continuationSeparator" w:id="0">
    <w:p w14:paraId="2B577D13" w14:textId="77777777" w:rsidR="00130D98" w:rsidRDefault="00130D98" w:rsidP="0051173F">
      <w:r>
        <w:continuationSeparator/>
      </w:r>
    </w:p>
    <w:p w14:paraId="566619A4" w14:textId="77777777" w:rsidR="00130D98" w:rsidRDefault="00130D98" w:rsidP="0051173F"/>
    <w:p w14:paraId="25F29D51" w14:textId="77777777" w:rsidR="00130D98" w:rsidRDefault="00130D98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5D6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E002C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0D98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4FD1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904D2"/>
    <w:rsid w:val="00290DD8"/>
    <w:rsid w:val="00292EF4"/>
    <w:rsid w:val="002947B2"/>
    <w:rsid w:val="00295251"/>
    <w:rsid w:val="0029621C"/>
    <w:rsid w:val="00297E8A"/>
    <w:rsid w:val="002A20E5"/>
    <w:rsid w:val="002A4325"/>
    <w:rsid w:val="002C22B0"/>
    <w:rsid w:val="002C5049"/>
    <w:rsid w:val="002D37CF"/>
    <w:rsid w:val="002D3E48"/>
    <w:rsid w:val="002D4DC1"/>
    <w:rsid w:val="002D6D8A"/>
    <w:rsid w:val="002D7D29"/>
    <w:rsid w:val="002E0E62"/>
    <w:rsid w:val="002E28AB"/>
    <w:rsid w:val="002E64FA"/>
    <w:rsid w:val="002F231C"/>
    <w:rsid w:val="002F4F47"/>
    <w:rsid w:val="00301591"/>
    <w:rsid w:val="00303A65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573D"/>
    <w:rsid w:val="0035580E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531E"/>
    <w:rsid w:val="003A35C2"/>
    <w:rsid w:val="003A442B"/>
    <w:rsid w:val="003A52D9"/>
    <w:rsid w:val="003B0355"/>
    <w:rsid w:val="003B3C6D"/>
    <w:rsid w:val="003B4EB8"/>
    <w:rsid w:val="003B5F22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41D8"/>
    <w:rsid w:val="00414326"/>
    <w:rsid w:val="004209FD"/>
    <w:rsid w:val="00421B64"/>
    <w:rsid w:val="0042591A"/>
    <w:rsid w:val="004279F2"/>
    <w:rsid w:val="00433B75"/>
    <w:rsid w:val="00433DDC"/>
    <w:rsid w:val="004359A0"/>
    <w:rsid w:val="00437C15"/>
    <w:rsid w:val="004407FE"/>
    <w:rsid w:val="00441ABD"/>
    <w:rsid w:val="0044318B"/>
    <w:rsid w:val="0044507C"/>
    <w:rsid w:val="00450A58"/>
    <w:rsid w:val="004530F6"/>
    <w:rsid w:val="00454DF4"/>
    <w:rsid w:val="00457B0E"/>
    <w:rsid w:val="004643D8"/>
    <w:rsid w:val="00464649"/>
    <w:rsid w:val="00470580"/>
    <w:rsid w:val="004710F3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E7F"/>
    <w:rsid w:val="004A10CB"/>
    <w:rsid w:val="004A2C19"/>
    <w:rsid w:val="004A2D36"/>
    <w:rsid w:val="004A3955"/>
    <w:rsid w:val="004B2717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FE9"/>
    <w:rsid w:val="00545552"/>
    <w:rsid w:val="00545737"/>
    <w:rsid w:val="00551763"/>
    <w:rsid w:val="00551F6D"/>
    <w:rsid w:val="00554343"/>
    <w:rsid w:val="00556572"/>
    <w:rsid w:val="005610AB"/>
    <w:rsid w:val="0056258E"/>
    <w:rsid w:val="00565CE4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1D33"/>
    <w:rsid w:val="005C242E"/>
    <w:rsid w:val="005C3CB1"/>
    <w:rsid w:val="005C4C36"/>
    <w:rsid w:val="005D06DE"/>
    <w:rsid w:val="005D1B86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414AF"/>
    <w:rsid w:val="0064254B"/>
    <w:rsid w:val="006435F1"/>
    <w:rsid w:val="00646704"/>
    <w:rsid w:val="006473FA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765E2"/>
    <w:rsid w:val="007801CC"/>
    <w:rsid w:val="007820B8"/>
    <w:rsid w:val="00782E6D"/>
    <w:rsid w:val="00784174"/>
    <w:rsid w:val="00784CD2"/>
    <w:rsid w:val="00785A4F"/>
    <w:rsid w:val="0078627B"/>
    <w:rsid w:val="00790E69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317F"/>
    <w:rsid w:val="00814A5B"/>
    <w:rsid w:val="0082193C"/>
    <w:rsid w:val="00822CCA"/>
    <w:rsid w:val="0082703C"/>
    <w:rsid w:val="00827E3F"/>
    <w:rsid w:val="00833066"/>
    <w:rsid w:val="008334F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7615"/>
    <w:rsid w:val="00877CA6"/>
    <w:rsid w:val="008807C5"/>
    <w:rsid w:val="00882BF8"/>
    <w:rsid w:val="00885891"/>
    <w:rsid w:val="00885C1A"/>
    <w:rsid w:val="00887BAF"/>
    <w:rsid w:val="00895C61"/>
    <w:rsid w:val="008973DE"/>
    <w:rsid w:val="008A099C"/>
    <w:rsid w:val="008B1AC9"/>
    <w:rsid w:val="008B5851"/>
    <w:rsid w:val="008C03EC"/>
    <w:rsid w:val="008C4804"/>
    <w:rsid w:val="008C72A8"/>
    <w:rsid w:val="008D1C50"/>
    <w:rsid w:val="008D1C7A"/>
    <w:rsid w:val="008D3E1E"/>
    <w:rsid w:val="008D72F7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499B"/>
    <w:rsid w:val="009E536C"/>
    <w:rsid w:val="009E58AA"/>
    <w:rsid w:val="009E58E9"/>
    <w:rsid w:val="009E6B46"/>
    <w:rsid w:val="009F5C47"/>
    <w:rsid w:val="009F738E"/>
    <w:rsid w:val="00A0247D"/>
    <w:rsid w:val="00A02C42"/>
    <w:rsid w:val="00A041F0"/>
    <w:rsid w:val="00A108AF"/>
    <w:rsid w:val="00A118F8"/>
    <w:rsid w:val="00A12CF1"/>
    <w:rsid w:val="00A15E93"/>
    <w:rsid w:val="00A15F7E"/>
    <w:rsid w:val="00A21B7F"/>
    <w:rsid w:val="00A26ACF"/>
    <w:rsid w:val="00A27833"/>
    <w:rsid w:val="00A324E1"/>
    <w:rsid w:val="00A32A1A"/>
    <w:rsid w:val="00A3731F"/>
    <w:rsid w:val="00A42CB9"/>
    <w:rsid w:val="00A5164B"/>
    <w:rsid w:val="00A6038F"/>
    <w:rsid w:val="00A60F3F"/>
    <w:rsid w:val="00A62158"/>
    <w:rsid w:val="00A71181"/>
    <w:rsid w:val="00A74CB3"/>
    <w:rsid w:val="00A7502F"/>
    <w:rsid w:val="00A76CE4"/>
    <w:rsid w:val="00A76F7A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60945"/>
    <w:rsid w:val="00B60999"/>
    <w:rsid w:val="00B64959"/>
    <w:rsid w:val="00B65594"/>
    <w:rsid w:val="00B67599"/>
    <w:rsid w:val="00B678DF"/>
    <w:rsid w:val="00B70F1A"/>
    <w:rsid w:val="00B72200"/>
    <w:rsid w:val="00B75FA0"/>
    <w:rsid w:val="00B85EC5"/>
    <w:rsid w:val="00B907DB"/>
    <w:rsid w:val="00B96883"/>
    <w:rsid w:val="00B97287"/>
    <w:rsid w:val="00BA4E3E"/>
    <w:rsid w:val="00BA5416"/>
    <w:rsid w:val="00BA6545"/>
    <w:rsid w:val="00BA655D"/>
    <w:rsid w:val="00BA6CA6"/>
    <w:rsid w:val="00BA6F75"/>
    <w:rsid w:val="00BB0F95"/>
    <w:rsid w:val="00BB1129"/>
    <w:rsid w:val="00BB64E2"/>
    <w:rsid w:val="00BC0A4B"/>
    <w:rsid w:val="00BC39D7"/>
    <w:rsid w:val="00BC4382"/>
    <w:rsid w:val="00BC4A5B"/>
    <w:rsid w:val="00BD01D6"/>
    <w:rsid w:val="00BD097F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07072"/>
    <w:rsid w:val="00C10326"/>
    <w:rsid w:val="00C129DF"/>
    <w:rsid w:val="00C13540"/>
    <w:rsid w:val="00C264AF"/>
    <w:rsid w:val="00C26C2C"/>
    <w:rsid w:val="00C26CD1"/>
    <w:rsid w:val="00C31066"/>
    <w:rsid w:val="00C36342"/>
    <w:rsid w:val="00C369C5"/>
    <w:rsid w:val="00C406BA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67F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98A"/>
    <w:rsid w:val="00CE7B8C"/>
    <w:rsid w:val="00CF0000"/>
    <w:rsid w:val="00CF100B"/>
    <w:rsid w:val="00CF530A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367B"/>
    <w:rsid w:val="00D70398"/>
    <w:rsid w:val="00D72F13"/>
    <w:rsid w:val="00D74ED7"/>
    <w:rsid w:val="00D80085"/>
    <w:rsid w:val="00D83F75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7D24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3BEE"/>
    <w:rsid w:val="00DE42D1"/>
    <w:rsid w:val="00DE5816"/>
    <w:rsid w:val="00DF43C9"/>
    <w:rsid w:val="00E01329"/>
    <w:rsid w:val="00E01613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7B3D"/>
    <w:rsid w:val="00E60A8A"/>
    <w:rsid w:val="00E6144A"/>
    <w:rsid w:val="00E62EBD"/>
    <w:rsid w:val="00E6531D"/>
    <w:rsid w:val="00E65758"/>
    <w:rsid w:val="00E657BB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A1415"/>
    <w:rsid w:val="00EA3750"/>
    <w:rsid w:val="00EA5433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7203"/>
    <w:rsid w:val="00EF1C6C"/>
    <w:rsid w:val="00EF1D20"/>
    <w:rsid w:val="00EF46C4"/>
    <w:rsid w:val="00EF4AED"/>
    <w:rsid w:val="00EF557F"/>
    <w:rsid w:val="00EF6C9C"/>
    <w:rsid w:val="00EF719D"/>
    <w:rsid w:val="00F01F0F"/>
    <w:rsid w:val="00F04BB9"/>
    <w:rsid w:val="00F067A7"/>
    <w:rsid w:val="00F06D52"/>
    <w:rsid w:val="00F105ED"/>
    <w:rsid w:val="00F12BB1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80437"/>
    <w:rsid w:val="00F8668B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CD06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chicom.pl/wroclaw/swobodna-livin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4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Monika Langner</cp:lastModifiedBy>
  <cp:revision>3</cp:revision>
  <dcterms:created xsi:type="dcterms:W3CDTF">2026-09-30T11:12:00Z</dcterms:created>
  <dcterms:modified xsi:type="dcterms:W3CDTF">2026-10-01T07:39:00Z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