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1AB22" w14:textId="77777777" w:rsidR="001B6407" w:rsidRPr="00B27AF8" w:rsidRDefault="001B6407" w:rsidP="001B6407">
      <w:pPr>
        <w:jc w:val="center"/>
        <w:rPr>
          <w:sz w:val="24"/>
          <w:szCs w:val="24"/>
        </w:rPr>
      </w:pPr>
      <w:r w:rsidRPr="00B27AF8">
        <w:rPr>
          <w:b/>
          <w:bCs/>
          <w:sz w:val="24"/>
          <w:szCs w:val="24"/>
        </w:rPr>
        <w:t xml:space="preserve">200. klub sieci Xtreme Fitness Gyms otwiera się w Częstochowie. </w:t>
      </w:r>
      <w:r w:rsidRPr="00B27AF8">
        <w:rPr>
          <w:b/>
          <w:bCs/>
          <w:sz w:val="24"/>
          <w:szCs w:val="24"/>
        </w:rPr>
        <w:br/>
      </w:r>
      <w:r w:rsidRPr="00B27AF8">
        <w:rPr>
          <w:sz w:val="24"/>
          <w:szCs w:val="24"/>
        </w:rPr>
        <w:t>Xtreme Brands wchodzi w kolejny etap rozwoju – z dalszą ekspansją Xtreme Fitness Gyms, wejściem na rynek czeski, rozwojem Xtreme KiDS i STRONG Pilates.</w:t>
      </w:r>
    </w:p>
    <w:p w14:paraId="70BEFF6E" w14:textId="77777777" w:rsidR="001B6407" w:rsidRDefault="001B6407" w:rsidP="001B6407">
      <w:pPr>
        <w:rPr>
          <w:b/>
          <w:bCs/>
        </w:rPr>
      </w:pPr>
      <w:r w:rsidRPr="00B27AF8">
        <w:rPr>
          <w:b/>
          <w:bCs/>
        </w:rPr>
        <w:t>6 października Xtreme Fitness Gyms otworzy w Częstochowie 200. klub swojej sieci w Polsce. To kolejny ważny krok w rozwoju marki i całego Xtreme Brands – moment, który pokazuje skalę zbudowaną wspólnie z partnerami franczyzowymi i klientami, a jednocześnie otwiera następny etap: dalszą ekspansję Xtreme Fitness Gyms, wejście na rynek czeski, dynamiczny rozwój Xtreme KiDS oraz przygotowania do otwarcia butikowych studiów STRONG Pilates. Rosnąca skala całej grupy oznacza też coraz większe możliwości – dla klientów, którzy zyskują dostęp do kolejnych formatów aktywności i</w:t>
      </w:r>
      <w:r>
        <w:rPr>
          <w:b/>
          <w:bCs/>
        </w:rPr>
        <w:t> </w:t>
      </w:r>
      <w:r w:rsidRPr="00B27AF8">
        <w:rPr>
          <w:b/>
          <w:bCs/>
        </w:rPr>
        <w:t>dla franczyzobiorców, którzy mogą rozwijać biznes w oparciu o coraz silniejsze zaplecze całej sieci. Oficjalna uroczystość otwarcia rozpocznie się o godz. 15:00.</w:t>
      </w:r>
    </w:p>
    <w:p w14:paraId="6A5A151F" w14:textId="77777777" w:rsidR="001B6407" w:rsidRPr="00B27AF8" w:rsidRDefault="001B6407" w:rsidP="001B6407">
      <w:r w:rsidRPr="00B27AF8">
        <w:t>Dwieście klubów to nie tylko liczba. To efekt wielu lat konsekwentnego rozwoju, setek decyzji inwestycyjnych i współpracy z partnerami franczyzowymi, którzy razem z nami budują Xtreme Fitness Gyms w</w:t>
      </w:r>
      <w:r>
        <w:t> </w:t>
      </w:r>
      <w:r w:rsidRPr="00B27AF8">
        <w:t>kolejnych miastach w Polsce.</w:t>
      </w:r>
    </w:p>
    <w:p w14:paraId="1CE93156" w14:textId="77777777" w:rsidR="001B6407" w:rsidRDefault="001B6407" w:rsidP="001B6407">
      <w:pPr>
        <w:ind w:left="709"/>
        <w:rPr>
          <w:b/>
          <w:bCs/>
        </w:rPr>
      </w:pPr>
      <w:r w:rsidRPr="00B27AF8">
        <w:t>– Dwieście klubów to dla nas ważny moment, bo pokazuje, jaką skalę udało się wspólnie zbudować. Za każdą lokalizacją stoi konkretny partner, zespół i lokalna społeczność klientów. Największą wartością nie jest jednak sama liczba 200, ale to, że stworzyliśmy model, który pozwala nam rozwijać kolejne kluby w oparciu o sprawdzone procesy, standardy i know-how. Dzięki temu możemy rosnąć dalej, a</w:t>
      </w:r>
      <w:r>
        <w:t> </w:t>
      </w:r>
      <w:r w:rsidRPr="00B27AF8">
        <w:t>jednocześnie coraz mocniej wspierać naszych franczyzobiorców w prowadzeniu i rozwijaniu ich biznesów</w:t>
      </w:r>
      <w:r w:rsidRPr="00B27AF8">
        <w:rPr>
          <w:b/>
          <w:bCs/>
        </w:rPr>
        <w:t xml:space="preserve"> </w:t>
      </w:r>
      <w:r w:rsidRPr="00B27AF8">
        <w:t>– mówi</w:t>
      </w:r>
      <w:r w:rsidRPr="00B27AF8">
        <w:rPr>
          <w:b/>
          <w:bCs/>
        </w:rPr>
        <w:t xml:space="preserve"> Łukasz Dojka, założyciel i właściciel Xtreme Fitness Gyms i Xtreme KiDS.</w:t>
      </w:r>
    </w:p>
    <w:p w14:paraId="3916795F" w14:textId="77777777" w:rsidR="001B6407" w:rsidRPr="00B27AF8" w:rsidRDefault="001B6407" w:rsidP="001B6407">
      <w:pPr>
        <w:rPr>
          <w:b/>
          <w:bCs/>
        </w:rPr>
      </w:pPr>
      <w:r w:rsidRPr="00B27AF8">
        <w:rPr>
          <w:b/>
          <w:bCs/>
        </w:rPr>
        <w:t>Dalsze plany rozwoju Xtreme Fitness Gyms</w:t>
      </w:r>
    </w:p>
    <w:p w14:paraId="2E3B1624" w14:textId="77777777" w:rsidR="001B6407" w:rsidRPr="00B27AF8" w:rsidRDefault="001B6407" w:rsidP="001B6407">
      <w:r w:rsidRPr="00B27AF8">
        <w:t>Dwieście klubów nie zamyka etapu rozwoju Xtreme Fitness Gyms w Polsce. Wręcz przeciwnie – nadal widzimy dużą przestrzeń do dalszej ekspansji, szczególnie tam, gdzie dostęp do nowoczesnego klubu fitness wciąż nie jest oczywisty.</w:t>
      </w:r>
      <w:r>
        <w:t xml:space="preserve"> </w:t>
      </w:r>
      <w:r w:rsidRPr="00B27AF8">
        <w:t>Rozwijamy model fitness convenience – chcemy, żeby trening był możliwie blisko codziennego życia. Klub ma być tam, gdzie ludzie mieszkają, pracują i załatwiają swoje sprawy, tak aby aktywność fizyczna nie wymagała specjalnej logistyki ani dojazdu na drugi koniec miasta.</w:t>
      </w:r>
    </w:p>
    <w:p w14:paraId="2BCD3ABF" w14:textId="77777777" w:rsidR="001B6407" w:rsidRPr="00B27AF8" w:rsidRDefault="001B6407" w:rsidP="001B6407">
      <w:r>
        <w:t xml:space="preserve">Rozwijamy Xtreme Fitness Gyms </w:t>
      </w:r>
      <w:r w:rsidRPr="00B27AF8">
        <w:t>nie tylko w największych aglomeracjach, ale także w mniejszych i średnich miastach. Naszą ambicją jest uczynić fitness bardziej dostępnym – geograficznie, organizacyjnie i</w:t>
      </w:r>
      <w:r>
        <w:t> </w:t>
      </w:r>
      <w:r w:rsidRPr="00B27AF8">
        <w:t>cenowo.</w:t>
      </w:r>
      <w:r>
        <w:t xml:space="preserve"> </w:t>
      </w:r>
      <w:r w:rsidRPr="00B27AF8">
        <w:t>Jednocześnie nie chcemy rosnąć za wszelką cenę. Każde nowe otwarcie musi mieć solidne podstawy</w:t>
      </w:r>
      <w:r>
        <w:t xml:space="preserve"> biznesowe</w:t>
      </w:r>
      <w:r w:rsidRPr="00B27AF8">
        <w:t>.</w:t>
      </w:r>
    </w:p>
    <w:p w14:paraId="7B5378CA" w14:textId="77777777" w:rsidR="001B6407" w:rsidRPr="00B27AF8" w:rsidRDefault="001B6407" w:rsidP="001B6407">
      <w:pPr>
        <w:ind w:left="709"/>
        <w:rPr>
          <w:b/>
          <w:bCs/>
        </w:rPr>
      </w:pPr>
      <w:r w:rsidRPr="00B27AF8">
        <w:lastRenderedPageBreak/>
        <w:t>– Ekspansja nie polega dla nas na stawianiu kolejnych pinesek na mapie. Każda lokalizacja musi mieć uzasadnienie</w:t>
      </w:r>
      <w:r>
        <w:t xml:space="preserve"> </w:t>
      </w:r>
      <w:r w:rsidRPr="00B27AF8">
        <w:t>– odpowiedni i dobrze zbadany rynek, właściwą nieruchomość, partnera, który zna lokalne otoczenie, oraz warunki do osiągnięcia rentowności. Chcemy rozwijać się szybko, ale przede wszystkim mądrze – tak, żeby kolejne kluby miały dobre warunki do długoterminowego funkcjonowania i rozwoju – podkreśla</w:t>
      </w:r>
      <w:r w:rsidRPr="00B27AF8">
        <w:rPr>
          <w:b/>
          <w:bCs/>
        </w:rPr>
        <w:t xml:space="preserve"> Łukasz Dojka.</w:t>
      </w:r>
    </w:p>
    <w:p w14:paraId="4C4DE18E" w14:textId="77777777" w:rsidR="001B6407" w:rsidRPr="00B27AF8" w:rsidRDefault="001B6407" w:rsidP="001B6407">
      <w:pPr>
        <w:rPr>
          <w:b/>
          <w:bCs/>
        </w:rPr>
      </w:pPr>
    </w:p>
    <w:p w14:paraId="62D2EE4F" w14:textId="77777777" w:rsidR="001B6407" w:rsidRPr="00B27AF8" w:rsidRDefault="001B6407" w:rsidP="001B6407">
      <w:pPr>
        <w:rPr>
          <w:b/>
          <w:bCs/>
        </w:rPr>
      </w:pPr>
      <w:r w:rsidRPr="00B27AF8">
        <w:rPr>
          <w:b/>
          <w:bCs/>
        </w:rPr>
        <w:t>Pierwszy klub</w:t>
      </w:r>
      <w:r>
        <w:rPr>
          <w:b/>
          <w:bCs/>
        </w:rPr>
        <w:t xml:space="preserve"> Xtreme Fitness Gyms</w:t>
      </w:r>
      <w:r w:rsidRPr="00B27AF8">
        <w:rPr>
          <w:b/>
          <w:bCs/>
        </w:rPr>
        <w:t xml:space="preserve"> poza Polską już dziewięć dni później</w:t>
      </w:r>
    </w:p>
    <w:p w14:paraId="510D31DA" w14:textId="77777777" w:rsidR="001B6407" w:rsidRPr="00B27AF8" w:rsidRDefault="001B6407" w:rsidP="001B6407">
      <w:r w:rsidRPr="00B27AF8">
        <w:t>Kolejny ważny etap rozpocznie się niemal natychmiast po jubileuszowym otwarciu w Częstochowie.</w:t>
      </w:r>
      <w:r>
        <w:t xml:space="preserve"> </w:t>
      </w:r>
      <w:r w:rsidRPr="00B27AF8">
        <w:t>15</w:t>
      </w:r>
      <w:r>
        <w:t> </w:t>
      </w:r>
      <w:r w:rsidRPr="00B27AF8">
        <w:t>października w Opawie rozpocznie działalność pierwszy Xtreme Fitness Gyms poza Polską.</w:t>
      </w:r>
    </w:p>
    <w:p w14:paraId="023E5A48" w14:textId="77777777" w:rsidR="001B6407" w:rsidRPr="00B27AF8" w:rsidRDefault="001B6407" w:rsidP="001B6407">
      <w:r w:rsidRPr="00B27AF8">
        <w:t>Czechy będą pierwszym zagranicznym rynkiem marki i początkiem kolejnego etapu jej rozwoju. Xtreme Fitness Gyms chce wykorzystać doświadczenie zdobyte w Polsce – sprawdzone procesy, standardy operacyjne, model franczyzowy i know-how związane z wyborem lokalizacji – a jednocześnie dostosować ofertę do specyfiki lokalnego rynku i oczekiwań czeskich klientów.</w:t>
      </w:r>
    </w:p>
    <w:p w14:paraId="2D1A26B8" w14:textId="77777777" w:rsidR="001B6407" w:rsidRDefault="001B6407" w:rsidP="001B6407">
      <w:pPr>
        <w:ind w:left="709"/>
        <w:rPr>
          <w:b/>
          <w:bCs/>
        </w:rPr>
      </w:pPr>
      <w:r w:rsidRPr="00B27AF8">
        <w:t xml:space="preserve">– Opawa jest dla nas czymś więcej niż pierwszym klubem poza Polską. To początek budowania obecności Xtreme Fitness Gyms na kolejnych rynkach. W Polsce stworzyliśmy model, który potrafimy rozwijać w sposób powtarzalny i skalowalny. Teraz chcemy wykorzystać to doświadczenie za granicą, zachowując to, co działa najlepiej i jednocześnie dobrze odpowiadając na lokalne potrzeby. Czechy są pierwszym krokiem w tym kierunku – mówi </w:t>
      </w:r>
      <w:r w:rsidRPr="00B27AF8">
        <w:rPr>
          <w:b/>
          <w:bCs/>
        </w:rPr>
        <w:t>Łukasz Dojka.</w:t>
      </w:r>
    </w:p>
    <w:p w14:paraId="5F4C1AEA" w14:textId="77777777" w:rsidR="001B6407" w:rsidRPr="00181FAE" w:rsidRDefault="001B6407" w:rsidP="001B6407">
      <w:pPr>
        <w:rPr>
          <w:b/>
          <w:bCs/>
        </w:rPr>
      </w:pPr>
      <w:r w:rsidRPr="00181FAE">
        <w:rPr>
          <w:b/>
          <w:bCs/>
        </w:rPr>
        <w:t>Skala ma pracować także dla franczyzobiorców</w:t>
      </w:r>
    </w:p>
    <w:p w14:paraId="05B16B16" w14:textId="77777777" w:rsidR="001B6407" w:rsidRPr="00181FAE" w:rsidRDefault="001B6407" w:rsidP="001B6407">
      <w:r w:rsidRPr="00181FAE">
        <w:t>Przekroczenie granicy 200 klubów oznacza dla Xtreme Fitness Gyms nie tylko większy zasięg, ale też zupełnie nowe możliwości wynikające ze skali całej sieci.</w:t>
      </w:r>
      <w:r>
        <w:t xml:space="preserve"> </w:t>
      </w:r>
      <w:r w:rsidRPr="00181FAE">
        <w:t>Chcemy wykorzystywać je przede wszystkim tam, gdzie mogą realnie wspierać partnerów franczyzowych – w technologii, procesach operacyjnych, zakupach, marketingu i partnerstwach strategicznych. Rozwiązanie, które sprawdza się w jednym klubie, może zostać szybko przeniesione do kolejnych lokalizacji, a doświadczenia zebrane w całej sieci mogą pracować na rzecz każdego partnera.</w:t>
      </w:r>
    </w:p>
    <w:p w14:paraId="0265E9F0" w14:textId="77777777" w:rsidR="001B6407" w:rsidRPr="00181FAE" w:rsidRDefault="001B6407" w:rsidP="001B6407">
      <w:r w:rsidRPr="00181FAE">
        <w:t>Większa skala oznacza także silniejszą pozycję negocjacyjną. Dzięki temu możemy budować współprace i warunki, do których pojedynczemu przedsiębiorcy byłoby znacznie trudniej dotrzeć samodzielnie.</w:t>
      </w:r>
    </w:p>
    <w:p w14:paraId="1ACC3F7B" w14:textId="77777777" w:rsidR="001B6407" w:rsidRPr="00181FAE" w:rsidRDefault="001B6407" w:rsidP="001B6407">
      <w:pPr>
        <w:ind w:left="709"/>
        <w:rPr>
          <w:b/>
          <w:bCs/>
        </w:rPr>
      </w:pPr>
      <w:r w:rsidRPr="00181FAE">
        <w:t>– Franczyza działa dobrze wtedy, kiedy rozwój centrali i rozwój partnera idą w tym samym kierunku. Naszym zadaniem nie jest tylko sprzedać licencję, ale stworzyć partnerowi warunki do prowadzenia i</w:t>
      </w:r>
      <w:r>
        <w:t> </w:t>
      </w:r>
      <w:r w:rsidRPr="00181FAE">
        <w:t xml:space="preserve">rozwijania biznesu. Im większa jest sieć, tym większa jest też </w:t>
      </w:r>
      <w:r w:rsidRPr="00181FAE">
        <w:lastRenderedPageBreak/>
        <w:t>odpowiedzialność centrali – partner powinien dostawać nie tylko markę, ale również know-how, procesy, standardy, technologię i rozwiązania, które realnie ułatwiają mu codzienne prowadzenie klubu i</w:t>
      </w:r>
      <w:r>
        <w:t> </w:t>
      </w:r>
      <w:r w:rsidRPr="00181FAE">
        <w:t>dalszy rozwój – mówi</w:t>
      </w:r>
      <w:r w:rsidRPr="00181FAE">
        <w:rPr>
          <w:b/>
          <w:bCs/>
        </w:rPr>
        <w:t xml:space="preserve"> Łukasz Dojka.</w:t>
      </w:r>
    </w:p>
    <w:p w14:paraId="28AC1A5E" w14:textId="77777777" w:rsidR="001B6407" w:rsidRPr="00181FAE" w:rsidRDefault="001B6407" w:rsidP="001B6407">
      <w:r w:rsidRPr="00181FAE">
        <w:t xml:space="preserve">Jednym z najbardziej wiarygodnych sygnałów jakości tego modelu jest rozwój partnerów </w:t>
      </w:r>
      <w:proofErr w:type="spellStart"/>
      <w:r w:rsidRPr="00181FAE">
        <w:t>multi-unit</w:t>
      </w:r>
      <w:proofErr w:type="spellEnd"/>
      <w:r w:rsidRPr="00181FAE">
        <w:t xml:space="preserve"> – franczyzobiorców, którzy po otwarciu pierwszego klubu decydują się inwestować w kolejne lokalizacje. W ich przypadku decyzja o dalszym rozwoju nie opiera się już na obietnicy systemu, ale na własnym doświadczeniu z jego działania.</w:t>
      </w:r>
      <w:r>
        <w:t xml:space="preserve"> </w:t>
      </w:r>
      <w:r w:rsidRPr="00181FAE">
        <w:t>Dla Xtreme Fitness Gyms to właśnie taki wzrost ma największą wartość – kiedy rozwój całej sieci przekłada się również na rozwój biznesów jej partnerów.</w:t>
      </w:r>
    </w:p>
    <w:p w14:paraId="6D7C59F8" w14:textId="77777777" w:rsidR="001B6407" w:rsidRPr="00181FAE" w:rsidRDefault="001B6407" w:rsidP="001B6407">
      <w:pPr>
        <w:rPr>
          <w:b/>
          <w:bCs/>
        </w:rPr>
      </w:pPr>
      <w:r w:rsidRPr="00181FAE">
        <w:rPr>
          <w:b/>
          <w:bCs/>
        </w:rPr>
        <w:t>STRONG Pilates – trzeci format w portfolio Xtreme Brands</w:t>
      </w:r>
    </w:p>
    <w:p w14:paraId="5694666B" w14:textId="77777777" w:rsidR="001B6407" w:rsidRPr="00181FAE" w:rsidRDefault="001B6407" w:rsidP="001B6407">
      <w:r w:rsidRPr="00181FAE">
        <w:t>Kolejnym kierunkiem rozwoju grupy jest STRONG Pilates – trzecia marka w portfolio Xtreme Brands i</w:t>
      </w:r>
      <w:r>
        <w:t> </w:t>
      </w:r>
      <w:r w:rsidRPr="00181FAE">
        <w:t>jednocześnie wejście firmy w segment butikowego fitnessu premium.</w:t>
      </w:r>
    </w:p>
    <w:p w14:paraId="162A034C" w14:textId="77777777" w:rsidR="001B6407" w:rsidRPr="00181FAE" w:rsidRDefault="001B6407" w:rsidP="001B6407">
      <w:r w:rsidRPr="00181FAE">
        <w:t xml:space="preserve">STRONG Pilates łączy w 45-minutowym formacie </w:t>
      </w:r>
      <w:r>
        <w:t>p</w:t>
      </w:r>
      <w:r w:rsidRPr="00181FAE">
        <w:t>ilates, trening siłowy i cardio. W przeciwieństwie do dużego klubu fitness oferuje mocno wyspecjalizowany produkt, konkretną metodę pracy i precyzyjnie zaprojektowane doświadczenie klienta.</w:t>
      </w:r>
    </w:p>
    <w:p w14:paraId="64CD27B7" w14:textId="77777777" w:rsidR="001B6407" w:rsidRPr="00181FAE" w:rsidRDefault="001B6407" w:rsidP="001B6407">
      <w:pPr>
        <w:ind w:left="709"/>
        <w:rPr>
          <w:b/>
          <w:bCs/>
        </w:rPr>
      </w:pPr>
      <w:r w:rsidRPr="00181FAE">
        <w:t xml:space="preserve">– Rynek fitness coraz bardziej się różnicuje. Jedni klienci chcą dużego klubu, szerokiego wyboru i możliwości samodzielnego układania treningu. Inni szukają wyspecjalizowanego doświadczenia – konkretnej metody, prowadzenia instruktora i 45 minut bardzo precyzyjnie zaplanowanej aktywności. Widzimy miejsce na oba modele i właśnie dlatego rozwijamy je równolegle – mówi </w:t>
      </w:r>
      <w:r w:rsidRPr="00181FAE">
        <w:rPr>
          <w:b/>
          <w:bCs/>
        </w:rPr>
        <w:t>James Cotton, Prezes Zarządu Xtreme Brands.</w:t>
      </w:r>
    </w:p>
    <w:p w14:paraId="2D797EA8" w14:textId="77777777" w:rsidR="001B6407" w:rsidRDefault="001B6407" w:rsidP="001B6407">
      <w:r w:rsidRPr="00181FAE">
        <w:t>Umowa Master Fran</w:t>
      </w:r>
      <w:r>
        <w:t>czyzy</w:t>
      </w:r>
      <w:r w:rsidRPr="00181FAE">
        <w:t xml:space="preserve"> na rozwój STRONG Pilates obejmuje 10 krajów Europy Środkowo-Wschodniej. Dla Xtreme Brands oznacza to również pierwszy przypadek wykorzystania kompetencji zbudowanych przy rozwoju własnych marek do skalowania międzynarodowego konceptu.</w:t>
      </w:r>
    </w:p>
    <w:p w14:paraId="28FCD171" w14:textId="77777777" w:rsidR="001B6407" w:rsidRPr="00181FAE" w:rsidRDefault="001B6407" w:rsidP="001B6407">
      <w:pPr>
        <w:rPr>
          <w:b/>
          <w:bCs/>
        </w:rPr>
      </w:pPr>
      <w:r w:rsidRPr="00181FAE">
        <w:rPr>
          <w:b/>
          <w:bCs/>
        </w:rPr>
        <w:t>Trzy marki, różne potrzeby, wspólny model rozwoju</w:t>
      </w:r>
    </w:p>
    <w:p w14:paraId="05FBB0CC" w14:textId="2772A33D" w:rsidR="001B6407" w:rsidRDefault="001B6407" w:rsidP="001B6407">
      <w:r w:rsidRPr="00181FAE">
        <w:t>Xtreme Fitness Gyms, Xtreme KiDS i STRONG Pilates działają w różnych segmentach i odpowiadają na różne potrzeby klientów.</w:t>
      </w:r>
      <w:r>
        <w:t xml:space="preserve"> </w:t>
      </w:r>
      <w:r w:rsidRPr="00181FAE">
        <w:t xml:space="preserve">Xtreme Fitness Gyms daje szeroki dostęp do treningu w dużym klubie, Xtreme KiDS tworzy przestrzeń do aktywnej zabawy dzieci, </w:t>
      </w:r>
      <w:r w:rsidRPr="001B6407">
        <w:t>rozwijaną także w modelu cyklicznego członkostwa,</w:t>
      </w:r>
      <w:r>
        <w:t xml:space="preserve"> </w:t>
      </w:r>
      <w:r w:rsidRPr="00181FAE">
        <w:t>a STRONG Pilates odpowiada na rosnące zainteresowanie wyspecjalizowanym, butikowym formatem fitness.</w:t>
      </w:r>
    </w:p>
    <w:p w14:paraId="6B1A7512" w14:textId="35B355BB" w:rsidR="001B6407" w:rsidRPr="00181FAE" w:rsidRDefault="001B6407" w:rsidP="001B6407">
      <w:r w:rsidRPr="001B6407">
        <w:t>W przypadku Xtreme KiDS model członkowski jest istotnym elementem biznesu – pozwala budować regularną relację z klientem i opierać część przychodów na powtarzalnych płatnościach, a nie wyłącznie na pojedynczych wizytach.</w:t>
      </w:r>
    </w:p>
    <w:p w14:paraId="23BA464C" w14:textId="77777777" w:rsidR="001B6407" w:rsidRPr="00181FAE" w:rsidRDefault="001B6407" w:rsidP="001B6407">
      <w:r w:rsidRPr="00181FAE">
        <w:lastRenderedPageBreak/>
        <w:t>Łączy je natomiast zaplecze Xtreme Brands – franczyza, development, wybór lokalizacji, standardy operacyjne, marketing, szkolenia i wsparcie partnerów. Dzięki temu każda kolejna marka nie musi budować całego systemu od początku, ale może korzystać z doświadczenia i kompetencji wypracowanych już w</w:t>
      </w:r>
      <w:r>
        <w:t> </w:t>
      </w:r>
      <w:r w:rsidRPr="00181FAE">
        <w:t>całej grupie.</w:t>
      </w:r>
    </w:p>
    <w:p w14:paraId="5A225D01" w14:textId="77777777" w:rsidR="001B6407" w:rsidRDefault="001B6407" w:rsidP="001B6407">
      <w:pPr>
        <w:ind w:left="709"/>
      </w:pPr>
      <w:r w:rsidRPr="001B6407">
        <w:t xml:space="preserve">– Każda marka w naszym portfolio ma odrębną rolę, klienta i logikę biznesową. Łączy je wspólny system oraz zestaw kompetencji, które pomagają każdemu z tych konceptów rozwijać się i skalować. Dzięki temu możemy poszerzać rynek, na którym działa Xtreme Brands, tworząc koncepty komplementarne, zamiast konkurować ze sobą wewnątrz grupy. To właśnie kierunek, który chcemy rozwijać – budując zróżnicowane portfolio marek na wspólnym, sprawdzonym fundamencie – dodaje </w:t>
      </w:r>
      <w:r w:rsidRPr="001B6407">
        <w:rPr>
          <w:b/>
          <w:bCs/>
        </w:rPr>
        <w:t>James Cotton.</w:t>
      </w:r>
    </w:p>
    <w:p w14:paraId="54D89B44" w14:textId="7BFAA895" w:rsidR="001B6407" w:rsidRPr="00181FAE" w:rsidRDefault="001B6407" w:rsidP="001B6407">
      <w:r w:rsidRPr="00181FAE">
        <w:t>Dla partnerów oznacza to również coraz więcej możliwości rozwoju w ramach jednej grupy – od klasycznego klubu fitness, przez koncept dziecięcy, po butikowy format premium.</w:t>
      </w:r>
    </w:p>
    <w:p w14:paraId="62B17024" w14:textId="497533D4" w:rsidR="00E80291" w:rsidRPr="001B6407" w:rsidRDefault="00E80291" w:rsidP="001B6407"/>
    <w:sectPr w:rsidR="00E80291" w:rsidRPr="001B6407" w:rsidSect="005B4C51">
      <w:headerReference w:type="default" r:id="rId8"/>
      <w:footerReference w:type="default" r:id="rId9"/>
      <w:pgSz w:w="11906" w:h="16838"/>
      <w:pgMar w:top="2127" w:right="1417" w:bottom="2835" w:left="1417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773A4" w14:textId="77777777" w:rsidR="00926D3D" w:rsidRDefault="00926D3D" w:rsidP="00E80291">
      <w:r>
        <w:separator/>
      </w:r>
    </w:p>
  </w:endnote>
  <w:endnote w:type="continuationSeparator" w:id="0">
    <w:p w14:paraId="7E63F487" w14:textId="77777777" w:rsidR="00926D3D" w:rsidRDefault="00926D3D" w:rsidP="00E80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221B" w14:textId="762CD081" w:rsidR="00C57FDC" w:rsidRPr="008A2183" w:rsidRDefault="00BC3E39" w:rsidP="00E80291">
    <w:pPr>
      <w:pStyle w:val="Stop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AF13038" wp14:editId="37A015FA">
          <wp:simplePos x="0" y="0"/>
          <wp:positionH relativeFrom="page">
            <wp:posOffset>-34290</wp:posOffset>
          </wp:positionH>
          <wp:positionV relativeFrom="paragraph">
            <wp:posOffset>-590550</wp:posOffset>
          </wp:positionV>
          <wp:extent cx="7640332" cy="1123950"/>
          <wp:effectExtent l="0" t="0" r="0" b="0"/>
          <wp:wrapNone/>
          <wp:docPr id="13256292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332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B6C6A" w14:textId="77777777" w:rsidR="00926D3D" w:rsidRDefault="00926D3D" w:rsidP="00E80291">
      <w:r>
        <w:separator/>
      </w:r>
    </w:p>
  </w:footnote>
  <w:footnote w:type="continuationSeparator" w:id="0">
    <w:p w14:paraId="4C2F8341" w14:textId="77777777" w:rsidR="00926D3D" w:rsidRDefault="00926D3D" w:rsidP="00E80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AE1F" w14:textId="2598F80D" w:rsidR="00615927" w:rsidRPr="00615927" w:rsidRDefault="00615927" w:rsidP="00E80291">
    <w:pPr>
      <w:pStyle w:val="Stopka"/>
    </w:pPr>
    <w:r w:rsidRPr="00615927">
      <w:rPr>
        <w:noProof/>
        <w:color w:val="1C1C1C"/>
      </w:rPr>
      <w:drawing>
        <wp:anchor distT="0" distB="0" distL="114300" distR="114300" simplePos="0" relativeHeight="251658240" behindDoc="1" locked="0" layoutInCell="1" allowOverlap="1" wp14:anchorId="56BC946F" wp14:editId="2F60BE7F">
          <wp:simplePos x="0" y="0"/>
          <wp:positionH relativeFrom="margin">
            <wp:posOffset>-388810</wp:posOffset>
          </wp:positionH>
          <wp:positionV relativeFrom="paragraph">
            <wp:posOffset>-147320</wp:posOffset>
          </wp:positionV>
          <wp:extent cx="2078182" cy="1116378"/>
          <wp:effectExtent l="0" t="0" r="0" b="0"/>
          <wp:wrapNone/>
          <wp:docPr id="194531822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182" cy="1116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5927">
      <w:t xml:space="preserve"> </w:t>
    </w:r>
  </w:p>
  <w:p w14:paraId="12B00CB6" w14:textId="6EFBC8CB" w:rsidR="008A2183" w:rsidRPr="008A2183" w:rsidRDefault="008A2183" w:rsidP="00E802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867922211" o:spid="_x0000_i1025" type="#_x0000_t75" style="width:426pt;height:426pt;visibility:visibl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4F0506C"/>
    <w:lvl w:ilvl="0">
      <w:start w:val="1"/>
      <w:numFmt w:val="bullet"/>
      <w:pStyle w:val="Listapunktowana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0A842805"/>
    <w:multiLevelType w:val="multilevel"/>
    <w:tmpl w:val="198E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BCE0F45"/>
    <w:multiLevelType w:val="multilevel"/>
    <w:tmpl w:val="DD7C7BD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2180A"/>
    <w:multiLevelType w:val="hybridMultilevel"/>
    <w:tmpl w:val="A9106AF8"/>
    <w:lvl w:ilvl="0" w:tplc="08C0FF64">
      <w:start w:val="1"/>
      <w:numFmt w:val="bullet"/>
      <w:pStyle w:val="PunktacjaXF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40DCA"/>
    <w:multiLevelType w:val="hybridMultilevel"/>
    <w:tmpl w:val="D4FA18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6754E"/>
    <w:multiLevelType w:val="hybridMultilevel"/>
    <w:tmpl w:val="F9560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95391"/>
    <w:multiLevelType w:val="multilevel"/>
    <w:tmpl w:val="3964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6206E2"/>
    <w:multiLevelType w:val="hybridMultilevel"/>
    <w:tmpl w:val="61F8C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24229"/>
    <w:multiLevelType w:val="multilevel"/>
    <w:tmpl w:val="198ED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471A7550"/>
    <w:multiLevelType w:val="hybridMultilevel"/>
    <w:tmpl w:val="8A56A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12E89"/>
    <w:multiLevelType w:val="multilevel"/>
    <w:tmpl w:val="F0EE7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140048"/>
    <w:multiLevelType w:val="hybridMultilevel"/>
    <w:tmpl w:val="F0660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84823"/>
    <w:multiLevelType w:val="hybridMultilevel"/>
    <w:tmpl w:val="785A93C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4D4B64"/>
    <w:multiLevelType w:val="hybridMultilevel"/>
    <w:tmpl w:val="E440F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397479"/>
    <w:multiLevelType w:val="hybridMultilevel"/>
    <w:tmpl w:val="100A9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A16F5"/>
    <w:multiLevelType w:val="multilevel"/>
    <w:tmpl w:val="10C82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79726C96"/>
    <w:multiLevelType w:val="multilevel"/>
    <w:tmpl w:val="E7C63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8093D"/>
    <w:multiLevelType w:val="multilevel"/>
    <w:tmpl w:val="36C22D0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B3690B"/>
    <w:multiLevelType w:val="multilevel"/>
    <w:tmpl w:val="9E84B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215896323">
    <w:abstractNumId w:val="13"/>
  </w:num>
  <w:num w:numId="2" w16cid:durableId="987562483">
    <w:abstractNumId w:val="4"/>
  </w:num>
  <w:num w:numId="3" w16cid:durableId="1892109937">
    <w:abstractNumId w:val="3"/>
  </w:num>
  <w:num w:numId="4" w16cid:durableId="1578857625">
    <w:abstractNumId w:val="6"/>
  </w:num>
  <w:num w:numId="5" w16cid:durableId="14163947">
    <w:abstractNumId w:val="10"/>
  </w:num>
  <w:num w:numId="6" w16cid:durableId="829058517">
    <w:abstractNumId w:val="9"/>
  </w:num>
  <w:num w:numId="7" w16cid:durableId="1530410290">
    <w:abstractNumId w:val="14"/>
  </w:num>
  <w:num w:numId="8" w16cid:durableId="563566739">
    <w:abstractNumId w:val="12"/>
  </w:num>
  <w:num w:numId="9" w16cid:durableId="732434872">
    <w:abstractNumId w:val="16"/>
  </w:num>
  <w:num w:numId="10" w16cid:durableId="1508711779">
    <w:abstractNumId w:val="18"/>
  </w:num>
  <w:num w:numId="11" w16cid:durableId="1802575669">
    <w:abstractNumId w:val="1"/>
  </w:num>
  <w:num w:numId="12" w16cid:durableId="863396910">
    <w:abstractNumId w:val="17"/>
  </w:num>
  <w:num w:numId="13" w16cid:durableId="359403039">
    <w:abstractNumId w:val="2"/>
  </w:num>
  <w:num w:numId="14" w16cid:durableId="1431388133">
    <w:abstractNumId w:val="15"/>
  </w:num>
  <w:num w:numId="15" w16cid:durableId="1850481032">
    <w:abstractNumId w:val="8"/>
  </w:num>
  <w:num w:numId="16" w16cid:durableId="1411149544">
    <w:abstractNumId w:val="0"/>
  </w:num>
  <w:num w:numId="17" w16cid:durableId="1072198741">
    <w:abstractNumId w:val="0"/>
    <w:lvlOverride w:ilvl="0">
      <w:startOverride w:val="1"/>
    </w:lvlOverride>
  </w:num>
  <w:num w:numId="18" w16cid:durableId="45761753">
    <w:abstractNumId w:val="5"/>
  </w:num>
  <w:num w:numId="19" w16cid:durableId="1825854460">
    <w:abstractNumId w:val="7"/>
  </w:num>
  <w:num w:numId="20" w16cid:durableId="1244686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83"/>
    <w:rsid w:val="000035A7"/>
    <w:rsid w:val="000244B9"/>
    <w:rsid w:val="00042625"/>
    <w:rsid w:val="00044ACB"/>
    <w:rsid w:val="00050FC1"/>
    <w:rsid w:val="00055777"/>
    <w:rsid w:val="00056418"/>
    <w:rsid w:val="000639F6"/>
    <w:rsid w:val="00067600"/>
    <w:rsid w:val="000803F5"/>
    <w:rsid w:val="00083D32"/>
    <w:rsid w:val="00083EA1"/>
    <w:rsid w:val="000929E5"/>
    <w:rsid w:val="000960AD"/>
    <w:rsid w:val="000A1898"/>
    <w:rsid w:val="000A47DF"/>
    <w:rsid w:val="000B52E3"/>
    <w:rsid w:val="000C76EF"/>
    <w:rsid w:val="000D4E49"/>
    <w:rsid w:val="000E4839"/>
    <w:rsid w:val="000E57CA"/>
    <w:rsid w:val="000F3596"/>
    <w:rsid w:val="00100292"/>
    <w:rsid w:val="00104080"/>
    <w:rsid w:val="00106176"/>
    <w:rsid w:val="00110751"/>
    <w:rsid w:val="001124DD"/>
    <w:rsid w:val="00115C62"/>
    <w:rsid w:val="00120C9C"/>
    <w:rsid w:val="00153D98"/>
    <w:rsid w:val="0016383E"/>
    <w:rsid w:val="00170764"/>
    <w:rsid w:val="001720E6"/>
    <w:rsid w:val="00172425"/>
    <w:rsid w:val="00173642"/>
    <w:rsid w:val="00177EFC"/>
    <w:rsid w:val="00195E0C"/>
    <w:rsid w:val="001961C6"/>
    <w:rsid w:val="001976FE"/>
    <w:rsid w:val="001A5D6F"/>
    <w:rsid w:val="001B30EA"/>
    <w:rsid w:val="001B31E2"/>
    <w:rsid w:val="001B39E5"/>
    <w:rsid w:val="001B6407"/>
    <w:rsid w:val="001C1ED2"/>
    <w:rsid w:val="001C4BC7"/>
    <w:rsid w:val="001E3EAB"/>
    <w:rsid w:val="001E49DE"/>
    <w:rsid w:val="001E7776"/>
    <w:rsid w:val="00200133"/>
    <w:rsid w:val="00200E87"/>
    <w:rsid w:val="00203FD7"/>
    <w:rsid w:val="002142E0"/>
    <w:rsid w:val="00217C80"/>
    <w:rsid w:val="00235522"/>
    <w:rsid w:val="00235CE7"/>
    <w:rsid w:val="0024323A"/>
    <w:rsid w:val="002526FD"/>
    <w:rsid w:val="00252BF1"/>
    <w:rsid w:val="00256241"/>
    <w:rsid w:val="0026310B"/>
    <w:rsid w:val="00270960"/>
    <w:rsid w:val="0027624D"/>
    <w:rsid w:val="00280EBD"/>
    <w:rsid w:val="002836A3"/>
    <w:rsid w:val="0028395E"/>
    <w:rsid w:val="002868B6"/>
    <w:rsid w:val="00291CDE"/>
    <w:rsid w:val="002B464C"/>
    <w:rsid w:val="002B49DB"/>
    <w:rsid w:val="002B76D8"/>
    <w:rsid w:val="002C0530"/>
    <w:rsid w:val="002C632C"/>
    <w:rsid w:val="002D1725"/>
    <w:rsid w:val="002D3804"/>
    <w:rsid w:val="002D5AFB"/>
    <w:rsid w:val="0030298C"/>
    <w:rsid w:val="00307866"/>
    <w:rsid w:val="00307C5E"/>
    <w:rsid w:val="003127BD"/>
    <w:rsid w:val="00312CEB"/>
    <w:rsid w:val="003143C7"/>
    <w:rsid w:val="00324E98"/>
    <w:rsid w:val="0033262F"/>
    <w:rsid w:val="00357728"/>
    <w:rsid w:val="00374293"/>
    <w:rsid w:val="00375C57"/>
    <w:rsid w:val="00376D39"/>
    <w:rsid w:val="00381749"/>
    <w:rsid w:val="003B326F"/>
    <w:rsid w:val="003B6C7F"/>
    <w:rsid w:val="003D40F3"/>
    <w:rsid w:val="003D5FC3"/>
    <w:rsid w:val="003E3C99"/>
    <w:rsid w:val="003E5B18"/>
    <w:rsid w:val="003F322A"/>
    <w:rsid w:val="00402877"/>
    <w:rsid w:val="00410A0A"/>
    <w:rsid w:val="00436087"/>
    <w:rsid w:val="00442B44"/>
    <w:rsid w:val="00454828"/>
    <w:rsid w:val="00471225"/>
    <w:rsid w:val="00477C02"/>
    <w:rsid w:val="004911AE"/>
    <w:rsid w:val="00497C97"/>
    <w:rsid w:val="004A174F"/>
    <w:rsid w:val="004A6EEF"/>
    <w:rsid w:val="004B0310"/>
    <w:rsid w:val="004D0D85"/>
    <w:rsid w:val="004D2425"/>
    <w:rsid w:val="004E2A22"/>
    <w:rsid w:val="004F4DC6"/>
    <w:rsid w:val="004F6786"/>
    <w:rsid w:val="00502F29"/>
    <w:rsid w:val="00505AD8"/>
    <w:rsid w:val="0052034B"/>
    <w:rsid w:val="00522523"/>
    <w:rsid w:val="00535285"/>
    <w:rsid w:val="00535C57"/>
    <w:rsid w:val="0054537D"/>
    <w:rsid w:val="0055081E"/>
    <w:rsid w:val="005526DF"/>
    <w:rsid w:val="00553A0B"/>
    <w:rsid w:val="00574466"/>
    <w:rsid w:val="00575090"/>
    <w:rsid w:val="00576ACF"/>
    <w:rsid w:val="005831EC"/>
    <w:rsid w:val="00583C37"/>
    <w:rsid w:val="005853F6"/>
    <w:rsid w:val="00596A0A"/>
    <w:rsid w:val="005B4C51"/>
    <w:rsid w:val="005C0EDC"/>
    <w:rsid w:val="005D2CEC"/>
    <w:rsid w:val="005F57F7"/>
    <w:rsid w:val="005F79BF"/>
    <w:rsid w:val="00602AAA"/>
    <w:rsid w:val="00603778"/>
    <w:rsid w:val="00611CBF"/>
    <w:rsid w:val="006134C9"/>
    <w:rsid w:val="00615927"/>
    <w:rsid w:val="006213D6"/>
    <w:rsid w:val="00630CAB"/>
    <w:rsid w:val="00637875"/>
    <w:rsid w:val="00642A7C"/>
    <w:rsid w:val="00646321"/>
    <w:rsid w:val="00655DE8"/>
    <w:rsid w:val="00661C70"/>
    <w:rsid w:val="00665E32"/>
    <w:rsid w:val="00672FD4"/>
    <w:rsid w:val="00690F28"/>
    <w:rsid w:val="0069789E"/>
    <w:rsid w:val="006A131E"/>
    <w:rsid w:val="006A75F1"/>
    <w:rsid w:val="006B05A5"/>
    <w:rsid w:val="006B22EC"/>
    <w:rsid w:val="006B5E2F"/>
    <w:rsid w:val="006C0F6D"/>
    <w:rsid w:val="006C453C"/>
    <w:rsid w:val="006C5BD5"/>
    <w:rsid w:val="006E0453"/>
    <w:rsid w:val="006E41F3"/>
    <w:rsid w:val="006E5B78"/>
    <w:rsid w:val="00701C1C"/>
    <w:rsid w:val="007137D6"/>
    <w:rsid w:val="00730CA6"/>
    <w:rsid w:val="00733592"/>
    <w:rsid w:val="00734F1C"/>
    <w:rsid w:val="007443BF"/>
    <w:rsid w:val="0074517A"/>
    <w:rsid w:val="00753FB5"/>
    <w:rsid w:val="007547F9"/>
    <w:rsid w:val="00757750"/>
    <w:rsid w:val="0076030B"/>
    <w:rsid w:val="007640B1"/>
    <w:rsid w:val="00767585"/>
    <w:rsid w:val="00770939"/>
    <w:rsid w:val="00771BF2"/>
    <w:rsid w:val="00782860"/>
    <w:rsid w:val="00785129"/>
    <w:rsid w:val="0079761F"/>
    <w:rsid w:val="007A4302"/>
    <w:rsid w:val="007A600D"/>
    <w:rsid w:val="007A717D"/>
    <w:rsid w:val="007B4522"/>
    <w:rsid w:val="007C19C8"/>
    <w:rsid w:val="007D2C9A"/>
    <w:rsid w:val="007D2E52"/>
    <w:rsid w:val="007E2C05"/>
    <w:rsid w:val="007F1451"/>
    <w:rsid w:val="007F5597"/>
    <w:rsid w:val="007F6913"/>
    <w:rsid w:val="007F7729"/>
    <w:rsid w:val="0081705B"/>
    <w:rsid w:val="0082344B"/>
    <w:rsid w:val="00826DEA"/>
    <w:rsid w:val="00831780"/>
    <w:rsid w:val="00832EEE"/>
    <w:rsid w:val="00844AA8"/>
    <w:rsid w:val="00847BA0"/>
    <w:rsid w:val="00871D4B"/>
    <w:rsid w:val="00876C07"/>
    <w:rsid w:val="0088016E"/>
    <w:rsid w:val="008820CC"/>
    <w:rsid w:val="008A2183"/>
    <w:rsid w:val="008C0CCE"/>
    <w:rsid w:val="008C293C"/>
    <w:rsid w:val="008C62E0"/>
    <w:rsid w:val="008E4A8E"/>
    <w:rsid w:val="00902182"/>
    <w:rsid w:val="009030E5"/>
    <w:rsid w:val="00905073"/>
    <w:rsid w:val="00913B00"/>
    <w:rsid w:val="009179B7"/>
    <w:rsid w:val="00921018"/>
    <w:rsid w:val="009265D5"/>
    <w:rsid w:val="00926D3D"/>
    <w:rsid w:val="00926DA4"/>
    <w:rsid w:val="00943C7F"/>
    <w:rsid w:val="00944C59"/>
    <w:rsid w:val="00944DD2"/>
    <w:rsid w:val="0095270C"/>
    <w:rsid w:val="00962CE0"/>
    <w:rsid w:val="00974188"/>
    <w:rsid w:val="00982E58"/>
    <w:rsid w:val="00983420"/>
    <w:rsid w:val="009875F5"/>
    <w:rsid w:val="00987F65"/>
    <w:rsid w:val="009934BC"/>
    <w:rsid w:val="009A4B3D"/>
    <w:rsid w:val="009B26CB"/>
    <w:rsid w:val="009C28F3"/>
    <w:rsid w:val="009C4915"/>
    <w:rsid w:val="009D42D7"/>
    <w:rsid w:val="009D4C7A"/>
    <w:rsid w:val="009F425D"/>
    <w:rsid w:val="009F5783"/>
    <w:rsid w:val="009F6F9F"/>
    <w:rsid w:val="00A30068"/>
    <w:rsid w:val="00A33AA3"/>
    <w:rsid w:val="00A51FEC"/>
    <w:rsid w:val="00A568BB"/>
    <w:rsid w:val="00A6060F"/>
    <w:rsid w:val="00A62F53"/>
    <w:rsid w:val="00A639B1"/>
    <w:rsid w:val="00A80144"/>
    <w:rsid w:val="00A833A9"/>
    <w:rsid w:val="00A85FF0"/>
    <w:rsid w:val="00A92AF8"/>
    <w:rsid w:val="00AA597D"/>
    <w:rsid w:val="00AB0705"/>
    <w:rsid w:val="00AB365E"/>
    <w:rsid w:val="00AB5DA4"/>
    <w:rsid w:val="00AF1F49"/>
    <w:rsid w:val="00AF2CB4"/>
    <w:rsid w:val="00AF6822"/>
    <w:rsid w:val="00B239C7"/>
    <w:rsid w:val="00B30D2D"/>
    <w:rsid w:val="00B32980"/>
    <w:rsid w:val="00B37486"/>
    <w:rsid w:val="00B415BF"/>
    <w:rsid w:val="00B4195B"/>
    <w:rsid w:val="00B619A8"/>
    <w:rsid w:val="00B67228"/>
    <w:rsid w:val="00B81D63"/>
    <w:rsid w:val="00B8443B"/>
    <w:rsid w:val="00B862C4"/>
    <w:rsid w:val="00B93A72"/>
    <w:rsid w:val="00B942CE"/>
    <w:rsid w:val="00BA006B"/>
    <w:rsid w:val="00BA11B8"/>
    <w:rsid w:val="00BB5CA0"/>
    <w:rsid w:val="00BC3E39"/>
    <w:rsid w:val="00BD0A65"/>
    <w:rsid w:val="00BD0D9E"/>
    <w:rsid w:val="00BD15A3"/>
    <w:rsid w:val="00BF2B0C"/>
    <w:rsid w:val="00BF705B"/>
    <w:rsid w:val="00C029BB"/>
    <w:rsid w:val="00C14B8F"/>
    <w:rsid w:val="00C202FF"/>
    <w:rsid w:val="00C23818"/>
    <w:rsid w:val="00C56132"/>
    <w:rsid w:val="00C57FDC"/>
    <w:rsid w:val="00C66FE2"/>
    <w:rsid w:val="00C67013"/>
    <w:rsid w:val="00C7374F"/>
    <w:rsid w:val="00C74398"/>
    <w:rsid w:val="00C826F4"/>
    <w:rsid w:val="00C82D70"/>
    <w:rsid w:val="00C952B7"/>
    <w:rsid w:val="00C959CB"/>
    <w:rsid w:val="00C962EA"/>
    <w:rsid w:val="00CB59C0"/>
    <w:rsid w:val="00CC1076"/>
    <w:rsid w:val="00CC37E1"/>
    <w:rsid w:val="00CC68F9"/>
    <w:rsid w:val="00CC77ED"/>
    <w:rsid w:val="00CD3B0B"/>
    <w:rsid w:val="00CE1EC3"/>
    <w:rsid w:val="00CE791C"/>
    <w:rsid w:val="00CF4EAC"/>
    <w:rsid w:val="00CF6172"/>
    <w:rsid w:val="00CF70E8"/>
    <w:rsid w:val="00D04A54"/>
    <w:rsid w:val="00D17FD0"/>
    <w:rsid w:val="00D26A4B"/>
    <w:rsid w:val="00D35E71"/>
    <w:rsid w:val="00D405BA"/>
    <w:rsid w:val="00D416A5"/>
    <w:rsid w:val="00D43584"/>
    <w:rsid w:val="00D5071F"/>
    <w:rsid w:val="00D544FC"/>
    <w:rsid w:val="00D612A4"/>
    <w:rsid w:val="00D85366"/>
    <w:rsid w:val="00D93146"/>
    <w:rsid w:val="00D95FF5"/>
    <w:rsid w:val="00D96DEA"/>
    <w:rsid w:val="00DB4530"/>
    <w:rsid w:val="00DC4AC6"/>
    <w:rsid w:val="00DC5CA7"/>
    <w:rsid w:val="00DC6318"/>
    <w:rsid w:val="00DE1EA7"/>
    <w:rsid w:val="00DF543F"/>
    <w:rsid w:val="00E03CC5"/>
    <w:rsid w:val="00E07853"/>
    <w:rsid w:val="00E134A8"/>
    <w:rsid w:val="00E15789"/>
    <w:rsid w:val="00E17D73"/>
    <w:rsid w:val="00E2360A"/>
    <w:rsid w:val="00E317C1"/>
    <w:rsid w:val="00E3180D"/>
    <w:rsid w:val="00E635F7"/>
    <w:rsid w:val="00E636AF"/>
    <w:rsid w:val="00E63987"/>
    <w:rsid w:val="00E80291"/>
    <w:rsid w:val="00E82EEF"/>
    <w:rsid w:val="00EA670E"/>
    <w:rsid w:val="00EB762D"/>
    <w:rsid w:val="00EC7566"/>
    <w:rsid w:val="00ED0B52"/>
    <w:rsid w:val="00ED2779"/>
    <w:rsid w:val="00ED4512"/>
    <w:rsid w:val="00EF713E"/>
    <w:rsid w:val="00EF71B1"/>
    <w:rsid w:val="00F030A0"/>
    <w:rsid w:val="00F05BA0"/>
    <w:rsid w:val="00F113F7"/>
    <w:rsid w:val="00F15421"/>
    <w:rsid w:val="00F20C84"/>
    <w:rsid w:val="00F268E2"/>
    <w:rsid w:val="00F27FAB"/>
    <w:rsid w:val="00F32516"/>
    <w:rsid w:val="00F331D0"/>
    <w:rsid w:val="00F40104"/>
    <w:rsid w:val="00F44CBD"/>
    <w:rsid w:val="00F52119"/>
    <w:rsid w:val="00F57BD9"/>
    <w:rsid w:val="00F6381A"/>
    <w:rsid w:val="00F65D0E"/>
    <w:rsid w:val="00F71CAC"/>
    <w:rsid w:val="00F77F54"/>
    <w:rsid w:val="00FA0833"/>
    <w:rsid w:val="00FA20F9"/>
    <w:rsid w:val="00FC7AB9"/>
    <w:rsid w:val="00FE4FF6"/>
    <w:rsid w:val="00FE5A94"/>
    <w:rsid w:val="00FE6A4A"/>
    <w:rsid w:val="00FF226E"/>
    <w:rsid w:val="00FF51FF"/>
    <w:rsid w:val="016D8927"/>
    <w:rsid w:val="0DA0ED46"/>
    <w:rsid w:val="2721201B"/>
    <w:rsid w:val="2CC4ACF2"/>
    <w:rsid w:val="3A63BA0F"/>
    <w:rsid w:val="41E2DE47"/>
    <w:rsid w:val="47021768"/>
    <w:rsid w:val="5050D893"/>
    <w:rsid w:val="52290926"/>
    <w:rsid w:val="5EC228F2"/>
    <w:rsid w:val="7B898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944F9"/>
  <w15:chartTrackingRefBased/>
  <w15:docId w15:val="{06D0C867-EEAC-4163-901A-F15FCD222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291"/>
    <w:pPr>
      <w:spacing w:after="240" w:line="276" w:lineRule="auto"/>
      <w:jc w:val="both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rsid w:val="00E82E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E82E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3C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218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2183"/>
  </w:style>
  <w:style w:type="paragraph" w:styleId="Stopka">
    <w:name w:val="footer"/>
    <w:basedOn w:val="Normalny"/>
    <w:link w:val="StopkaZnak"/>
    <w:uiPriority w:val="99"/>
    <w:unhideWhenUsed/>
    <w:rsid w:val="008A218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2183"/>
  </w:style>
  <w:style w:type="paragraph" w:styleId="Akapitzlist">
    <w:name w:val="List Paragraph"/>
    <w:basedOn w:val="Normalny"/>
    <w:link w:val="AkapitzlistZnak"/>
    <w:uiPriority w:val="34"/>
    <w:rsid w:val="0061592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124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4DD"/>
    <w:rPr>
      <w:color w:val="605E5C"/>
      <w:shd w:val="clear" w:color="auto" w:fill="E1DFDD"/>
    </w:rPr>
  </w:style>
  <w:style w:type="paragraph" w:customStyle="1" w:styleId="CytatXFG">
    <w:name w:val="Cytat XFG"/>
    <w:basedOn w:val="Normalny"/>
    <w:link w:val="CytatXFGZnak"/>
    <w:rsid w:val="00D612A4"/>
    <w:pPr>
      <w:spacing w:line="240" w:lineRule="auto"/>
      <w:ind w:left="426"/>
    </w:pPr>
    <w:rPr>
      <w:i/>
      <w:iCs/>
      <w:sz w:val="19"/>
      <w:szCs w:val="18"/>
    </w:rPr>
  </w:style>
  <w:style w:type="character" w:customStyle="1" w:styleId="CytatXFGZnak">
    <w:name w:val="Cytat XFG Znak"/>
    <w:basedOn w:val="Domylnaczcionkaakapitu"/>
    <w:link w:val="CytatXFG"/>
    <w:rsid w:val="00D612A4"/>
    <w:rPr>
      <w:i/>
      <w:iCs/>
      <w:sz w:val="19"/>
      <w:szCs w:val="18"/>
    </w:rPr>
  </w:style>
  <w:style w:type="paragraph" w:customStyle="1" w:styleId="WytuszczenieXFG">
    <w:name w:val="Wytłuszczenie XFG"/>
    <w:basedOn w:val="Normalny"/>
    <w:link w:val="WytuszczenieXFGZnak"/>
    <w:rsid w:val="000244B9"/>
    <w:rPr>
      <w:b/>
      <w:bCs/>
      <w:sz w:val="18"/>
      <w:szCs w:val="18"/>
    </w:rPr>
  </w:style>
  <w:style w:type="character" w:customStyle="1" w:styleId="WytuszczenieXFGZnak">
    <w:name w:val="Wytłuszczenie XFG Znak"/>
    <w:basedOn w:val="Domylnaczcionkaakapitu"/>
    <w:link w:val="WytuszczenieXFG"/>
    <w:rsid w:val="000244B9"/>
    <w:rPr>
      <w:b/>
      <w:bCs/>
      <w:sz w:val="18"/>
      <w:szCs w:val="18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0244B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4B9"/>
    <w:rPr>
      <w:i/>
      <w:iCs/>
      <w:color w:val="4472C4" w:themeColor="accent1"/>
    </w:rPr>
  </w:style>
  <w:style w:type="paragraph" w:styleId="Cytat">
    <w:name w:val="Quote"/>
    <w:basedOn w:val="Normalny"/>
    <w:next w:val="Normalny"/>
    <w:link w:val="CytatZnak"/>
    <w:uiPriority w:val="29"/>
    <w:rsid w:val="000244B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44B9"/>
    <w:rPr>
      <w:i/>
      <w:iCs/>
      <w:color w:val="404040" w:themeColor="text1" w:themeTint="BF"/>
    </w:rPr>
  </w:style>
  <w:style w:type="paragraph" w:customStyle="1" w:styleId="NazwaakapiturozdziauXFG">
    <w:name w:val="Nazwa akapitu/rozdziału XFG"/>
    <w:basedOn w:val="Normalny"/>
    <w:link w:val="NazwaakapiturozdziauXFGZnak"/>
    <w:rsid w:val="00044ACB"/>
    <w:rPr>
      <w:b/>
      <w:bCs/>
    </w:rPr>
  </w:style>
  <w:style w:type="character" w:customStyle="1" w:styleId="NazwaakapiturozdziauXFGZnak">
    <w:name w:val="Nazwa akapitu/rozdziału XFG Znak"/>
    <w:basedOn w:val="Domylnaczcionkaakapitu"/>
    <w:link w:val="NazwaakapiturozdziauXFG"/>
    <w:rsid w:val="00044ACB"/>
    <w:rPr>
      <w:b/>
      <w:bCs/>
    </w:rPr>
  </w:style>
  <w:style w:type="paragraph" w:customStyle="1" w:styleId="PunktacjaXFG">
    <w:name w:val="Punktacja XFG"/>
    <w:basedOn w:val="Akapitzlist"/>
    <w:link w:val="PunktacjaXFGZnak"/>
    <w:rsid w:val="00044ACB"/>
    <w:pPr>
      <w:numPr>
        <w:numId w:val="3"/>
      </w:numPr>
    </w:pPr>
    <w:rPr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44ACB"/>
  </w:style>
  <w:style w:type="character" w:customStyle="1" w:styleId="PunktacjaXFGZnak">
    <w:name w:val="Punktacja XFG Znak"/>
    <w:basedOn w:val="AkapitzlistZnak"/>
    <w:link w:val="PunktacjaXFG"/>
    <w:rsid w:val="00044ACB"/>
    <w:rPr>
      <w:sz w:val="18"/>
      <w:szCs w:val="18"/>
    </w:rPr>
  </w:style>
  <w:style w:type="paragraph" w:customStyle="1" w:styleId="PodstawowyXFG">
    <w:name w:val="Podstawowy XFG"/>
    <w:basedOn w:val="Normalny"/>
    <w:link w:val="PodstawowyXFGZnak"/>
    <w:rsid w:val="00044ACB"/>
    <w:rPr>
      <w:sz w:val="18"/>
      <w:szCs w:val="18"/>
    </w:rPr>
  </w:style>
  <w:style w:type="character" w:customStyle="1" w:styleId="PodstawowyXFGZnak">
    <w:name w:val="Podstawowy XFG Znak"/>
    <w:basedOn w:val="Domylnaczcionkaakapitu"/>
    <w:link w:val="PodstawowyXFG"/>
    <w:rsid w:val="00044ACB"/>
    <w:rPr>
      <w:sz w:val="18"/>
      <w:szCs w:val="18"/>
    </w:rPr>
  </w:style>
  <w:style w:type="paragraph" w:customStyle="1" w:styleId="Nazwadokumentu">
    <w:name w:val="Nazwa dokumentu"/>
    <w:basedOn w:val="Normalny"/>
    <w:link w:val="NazwadokumentuZnak"/>
    <w:rsid w:val="00044ACB"/>
    <w:pPr>
      <w:spacing w:before="120" w:after="280"/>
      <w:jc w:val="center"/>
    </w:pPr>
    <w:rPr>
      <w:b/>
      <w:bCs/>
      <w:color w:val="404040" w:themeColor="text1" w:themeTint="BF"/>
      <w:sz w:val="32"/>
      <w:szCs w:val="32"/>
    </w:rPr>
  </w:style>
  <w:style w:type="character" w:customStyle="1" w:styleId="NazwadokumentuZnak">
    <w:name w:val="Nazwa dokumentu Znak"/>
    <w:basedOn w:val="Domylnaczcionkaakapitu"/>
    <w:link w:val="Nazwadokumentu"/>
    <w:rsid w:val="00044ACB"/>
    <w:rPr>
      <w:b/>
      <w:bCs/>
      <w:color w:val="404040" w:themeColor="text1" w:themeTint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A639B1"/>
    <w:rPr>
      <w:color w:val="666666"/>
    </w:rPr>
  </w:style>
  <w:style w:type="paragraph" w:customStyle="1" w:styleId="XFG-Cytat">
    <w:name w:val="XFG - Cytat"/>
    <w:basedOn w:val="Cytat"/>
    <w:link w:val="XFG-CytatZnak"/>
    <w:qFormat/>
    <w:rsid w:val="00785129"/>
    <w:pPr>
      <w:ind w:left="862" w:right="862"/>
      <w:jc w:val="both"/>
    </w:pPr>
    <w:rPr>
      <w:b/>
      <w:bCs/>
    </w:rPr>
  </w:style>
  <w:style w:type="character" w:customStyle="1" w:styleId="XFG-CytatZnak">
    <w:name w:val="XFG - Cytat Znak"/>
    <w:basedOn w:val="CytatZnak"/>
    <w:link w:val="XFG-Cytat"/>
    <w:rsid w:val="00785129"/>
    <w:rPr>
      <w:b/>
      <w:bCs/>
      <w:i/>
      <w:iCs/>
      <w:color w:val="404040" w:themeColor="text1" w:themeTint="BF"/>
    </w:rPr>
  </w:style>
  <w:style w:type="paragraph" w:customStyle="1" w:styleId="XFG-Podstawowy">
    <w:name w:val="XFG - Podstawowy"/>
    <w:basedOn w:val="PodstawowyXFG"/>
    <w:link w:val="XFG-PodstawowyZnak"/>
    <w:qFormat/>
    <w:rsid w:val="00785129"/>
    <w:rPr>
      <w:color w:val="262626" w:themeColor="text1" w:themeTint="D9"/>
      <w:sz w:val="20"/>
      <w:szCs w:val="20"/>
    </w:rPr>
  </w:style>
  <w:style w:type="character" w:customStyle="1" w:styleId="XFG-PodstawowyZnak">
    <w:name w:val="XFG - Podstawowy Znak"/>
    <w:basedOn w:val="PodstawowyXFGZnak"/>
    <w:link w:val="XFG-Podstawowy"/>
    <w:rsid w:val="00785129"/>
    <w:rPr>
      <w:color w:val="262626" w:themeColor="text1" w:themeTint="D9"/>
      <w:sz w:val="20"/>
      <w:szCs w:val="20"/>
    </w:rPr>
  </w:style>
  <w:style w:type="paragraph" w:customStyle="1" w:styleId="XFG-Nagweknazwarozdziau">
    <w:name w:val="XFG - Nagłówek/nazwa rozdziału"/>
    <w:basedOn w:val="NazwaakapiturozdziauXFG"/>
    <w:link w:val="XFG-NagweknazwarozdziauZnak"/>
    <w:qFormat/>
    <w:rsid w:val="00E80291"/>
    <w:pPr>
      <w:spacing w:before="240"/>
    </w:pPr>
    <w:rPr>
      <w:color w:val="262626" w:themeColor="text1" w:themeTint="D9"/>
      <w:sz w:val="28"/>
      <w:szCs w:val="28"/>
    </w:rPr>
  </w:style>
  <w:style w:type="character" w:customStyle="1" w:styleId="XFG-NagweknazwarozdziauZnak">
    <w:name w:val="XFG - Nagłówek/nazwa rozdziału Znak"/>
    <w:basedOn w:val="NazwaakapiturozdziauXFGZnak"/>
    <w:link w:val="XFG-Nagweknazwarozdziau"/>
    <w:rsid w:val="00E80291"/>
    <w:rPr>
      <w:rFonts w:ascii="Calibri" w:eastAsia="Calibri" w:hAnsi="Calibri" w:cs="Calibri"/>
      <w:b/>
      <w:bCs/>
      <w:color w:val="262626" w:themeColor="text1" w:themeTint="D9"/>
      <w:kern w:val="0"/>
      <w:sz w:val="28"/>
      <w:szCs w:val="28"/>
      <w:lang w:eastAsia="pl-PL"/>
      <w14:ligatures w14:val="none"/>
    </w:rPr>
  </w:style>
  <w:style w:type="paragraph" w:customStyle="1" w:styleId="XFG-Wypunktowanie">
    <w:name w:val="XFG - Wypunktowanie"/>
    <w:basedOn w:val="PunktacjaXFG"/>
    <w:link w:val="XFG-WypunktowanieZnak"/>
    <w:qFormat/>
    <w:rsid w:val="00785129"/>
    <w:rPr>
      <w:color w:val="262626" w:themeColor="text1" w:themeTint="D9"/>
      <w:sz w:val="20"/>
      <w:szCs w:val="20"/>
    </w:rPr>
  </w:style>
  <w:style w:type="character" w:customStyle="1" w:styleId="XFG-WypunktowanieZnak">
    <w:name w:val="XFG - Wypunktowanie Znak"/>
    <w:basedOn w:val="PunktacjaXFGZnak"/>
    <w:link w:val="XFG-Wypunktowanie"/>
    <w:rsid w:val="00785129"/>
    <w:rPr>
      <w:color w:val="262626" w:themeColor="text1" w:themeTint="D9"/>
      <w:sz w:val="20"/>
      <w:szCs w:val="20"/>
    </w:rPr>
  </w:style>
  <w:style w:type="paragraph" w:customStyle="1" w:styleId="XFG-Wytuszczenie">
    <w:name w:val="XFG - Wytłuszczenie"/>
    <w:basedOn w:val="PodstawowyXFG"/>
    <w:link w:val="XFG-WytuszczenieZnak"/>
    <w:qFormat/>
    <w:rsid w:val="00785129"/>
    <w:rPr>
      <w:b/>
      <w:bCs/>
      <w:color w:val="262626" w:themeColor="text1" w:themeTint="D9"/>
      <w:sz w:val="20"/>
      <w:szCs w:val="20"/>
    </w:rPr>
  </w:style>
  <w:style w:type="character" w:customStyle="1" w:styleId="XFG-WytuszczenieZnak">
    <w:name w:val="XFG - Wytłuszczenie Znak"/>
    <w:basedOn w:val="PodstawowyXFGZnak"/>
    <w:link w:val="XFG-Wytuszczenie"/>
    <w:rsid w:val="00785129"/>
    <w:rPr>
      <w:b/>
      <w:bCs/>
      <w:color w:val="262626" w:themeColor="text1" w:themeTint="D9"/>
      <w:sz w:val="20"/>
      <w:szCs w:val="20"/>
    </w:rPr>
  </w:style>
  <w:style w:type="paragraph" w:customStyle="1" w:styleId="XFG-Nazwadokumentu">
    <w:name w:val="XFG - Nazwa dokumentu"/>
    <w:basedOn w:val="Nazwadokumentu"/>
    <w:link w:val="XFG-NazwadokumentuZnak"/>
    <w:qFormat/>
    <w:rsid w:val="00E82EEF"/>
    <w:pPr>
      <w:spacing w:after="240"/>
    </w:pPr>
    <w:rPr>
      <w:color w:val="262626" w:themeColor="text1" w:themeTint="D9"/>
      <w:sz w:val="44"/>
      <w:szCs w:val="44"/>
    </w:rPr>
  </w:style>
  <w:style w:type="character" w:customStyle="1" w:styleId="XFG-NazwadokumentuZnak">
    <w:name w:val="XFG - Nazwa dokumentu Znak"/>
    <w:basedOn w:val="NazwadokumentuZnak"/>
    <w:link w:val="XFG-Nazwadokumentu"/>
    <w:rsid w:val="00E82EEF"/>
    <w:rPr>
      <w:rFonts w:ascii="Calibri" w:eastAsia="Calibri" w:hAnsi="Calibri" w:cs="Calibri"/>
      <w:b/>
      <w:bCs/>
      <w:color w:val="262626" w:themeColor="text1" w:themeTint="D9"/>
      <w:kern w:val="0"/>
      <w:sz w:val="44"/>
      <w:szCs w:val="44"/>
      <w:lang w:val="pl" w:eastAsia="pl-PL"/>
      <w14:ligatures w14:val="none"/>
    </w:rPr>
  </w:style>
  <w:style w:type="paragraph" w:customStyle="1" w:styleId="XFG-Podpis">
    <w:name w:val="XFG - Podpis"/>
    <w:basedOn w:val="PodstawowyXFG"/>
    <w:link w:val="XFG-PodpisZnak"/>
    <w:qFormat/>
    <w:rsid w:val="00785129"/>
    <w:pPr>
      <w:jc w:val="right"/>
    </w:pPr>
    <w:rPr>
      <w:b/>
      <w:bCs/>
      <w:color w:val="262626" w:themeColor="text1" w:themeTint="D9"/>
      <w:sz w:val="20"/>
      <w:szCs w:val="20"/>
    </w:rPr>
  </w:style>
  <w:style w:type="character" w:customStyle="1" w:styleId="XFG-PodpisZnak">
    <w:name w:val="XFG - Podpis Znak"/>
    <w:basedOn w:val="PodstawowyXFGZnak"/>
    <w:link w:val="XFG-Podpis"/>
    <w:rsid w:val="00785129"/>
    <w:rPr>
      <w:b/>
      <w:bCs/>
      <w:color w:val="262626" w:themeColor="text1" w:themeTint="D9"/>
      <w:sz w:val="20"/>
      <w:szCs w:val="20"/>
    </w:rPr>
  </w:style>
  <w:style w:type="paragraph" w:styleId="Listapunktowana">
    <w:name w:val="List Bullet"/>
    <w:basedOn w:val="Normalny"/>
    <w:uiPriority w:val="99"/>
    <w:unhideWhenUsed/>
    <w:rsid w:val="00172425"/>
    <w:pPr>
      <w:numPr>
        <w:numId w:val="16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97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76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76FE"/>
    <w:rPr>
      <w:rFonts w:ascii="Calibri" w:eastAsia="Calibri" w:hAnsi="Calibri" w:cs="Calibri"/>
      <w:kern w:val="0"/>
      <w:sz w:val="20"/>
      <w:szCs w:val="20"/>
      <w:lang w:val="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7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76FE"/>
    <w:rPr>
      <w:rFonts w:ascii="Calibri" w:eastAsia="Calibri" w:hAnsi="Calibri" w:cs="Calibri"/>
      <w:b/>
      <w:bCs/>
      <w:kern w:val="0"/>
      <w:sz w:val="20"/>
      <w:szCs w:val="20"/>
      <w:lang w:val="pl"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B415BF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B239C7"/>
    <w:pPr>
      <w:spacing w:after="0" w:line="240" w:lineRule="auto"/>
    </w:pPr>
    <w:rPr>
      <w:rFonts w:ascii="Calibri" w:eastAsia="Calibri" w:hAnsi="Calibri" w:cs="Calibri"/>
      <w:kern w:val="0"/>
      <w:lang w:val="pl"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B619A8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82EE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l"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EE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l"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3C99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l"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rsid w:val="00E8029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0291"/>
    <w:rPr>
      <w:rFonts w:asciiTheme="majorHAnsi" w:eastAsiaTheme="majorEastAsia" w:hAnsiTheme="majorHAnsi" w:cstheme="majorBidi"/>
      <w:spacing w:val="-10"/>
      <w:kern w:val="28"/>
      <w:sz w:val="56"/>
      <w:szCs w:val="56"/>
      <w:lang w:val="pl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929985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622883413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109609403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89969948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4267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14028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</w:div>
        <w:div w:id="1131096572">
          <w:marLeft w:val="0"/>
          <w:marRight w:val="0"/>
          <w:marTop w:val="0"/>
          <w:marBottom w:val="0"/>
          <w:divBdr>
            <w:top w:val="single" w:sz="8" w:space="0" w:color="E5E7EB"/>
            <w:left w:val="single" w:sz="8" w:space="0" w:color="E5E7EB"/>
            <w:bottom w:val="single" w:sz="8" w:space="0" w:color="E5E7EB"/>
            <w:right w:val="single" w:sz="8" w:space="0" w:color="E5E7EB"/>
          </w:divBdr>
          <w:divsChild>
            <w:div w:id="57902542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341814253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7239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4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9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9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6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0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1D874-7DF1-4197-ADA0-FC2A1F5F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1229</Words>
  <Characters>7376</Characters>
  <Application>Microsoft Office Word</Application>
  <DocSecurity>0</DocSecurity>
  <Lines>61</Lines>
  <Paragraphs>17</Paragraphs>
  <ScaleCrop>false</ScaleCrop>
  <Company/>
  <LinksUpToDate>false</LinksUpToDate>
  <CharactersWithSpaces>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Bomba</dc:creator>
  <cp:keywords/>
  <dc:description/>
  <cp:lastModifiedBy>Gosia Piekarska</cp:lastModifiedBy>
  <cp:revision>2</cp:revision>
  <cp:lastPrinted>2024-11-05T09:39:00Z</cp:lastPrinted>
  <dcterms:created xsi:type="dcterms:W3CDTF">2026-09-30T11:36:00Z</dcterms:created>
  <dcterms:modified xsi:type="dcterms:W3CDTF">2026-09-30T11:36:00Z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590dcd-1d43-42a0-b527-312bac17535a_Enabled">
    <vt:lpwstr>true</vt:lpwstr>
  </property>
  <property fmtid="{D5CDD505-2E9C-101B-9397-08002B2CF9AE}" pid="3" name="MSIP_Label_57590dcd-1d43-42a0-b527-312bac17535a_SetDate">
    <vt:lpwstr>2026-01-07T09:57:17Z</vt:lpwstr>
  </property>
  <property fmtid="{D5CDD505-2E9C-101B-9397-08002B2CF9AE}" pid="4" name="MSIP_Label_57590dcd-1d43-42a0-b527-312bac17535a_Method">
    <vt:lpwstr>Standard</vt:lpwstr>
  </property>
  <property fmtid="{D5CDD505-2E9C-101B-9397-08002B2CF9AE}" pid="5" name="MSIP_Label_57590dcd-1d43-42a0-b527-312bac17535a_Name">
    <vt:lpwstr>Public</vt:lpwstr>
  </property>
  <property fmtid="{D5CDD505-2E9C-101B-9397-08002B2CF9AE}" pid="6" name="MSIP_Label_57590dcd-1d43-42a0-b527-312bac17535a_SiteId">
    <vt:lpwstr>451e35c3-5181-4f3b-b902-eb65e1fe90ce</vt:lpwstr>
  </property>
  <property fmtid="{D5CDD505-2E9C-101B-9397-08002B2CF9AE}" pid="7" name="MSIP_Label_57590dcd-1d43-42a0-b527-312bac17535a_ActionId">
    <vt:lpwstr>75163d14-1a19-4e42-b511-9f5568245fbe</vt:lpwstr>
  </property>
  <property fmtid="{D5CDD505-2E9C-101B-9397-08002B2CF9AE}" pid="8" name="MSIP_Label_57590dcd-1d43-42a0-b527-312bac17535a_ContentBits">
    <vt:lpwstr>0</vt:lpwstr>
  </property>
  <property fmtid="{D5CDD505-2E9C-101B-9397-08002B2CF9AE}" pid="9" name="MSIP_Label_57590dcd-1d43-42a0-b527-312bac17535a_Tag">
    <vt:lpwstr>10, 3, 0, 1</vt:lpwstr>
  </property>
</Properties>
</file>