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EAB34" w14:textId="77777777" w:rsidR="006623C4" w:rsidRPr="00C01728" w:rsidRDefault="006623C4" w:rsidP="006623C4">
      <w:pPr>
        <w:jc w:val="center"/>
        <w:rPr>
          <w:rFonts w:ascii="Arial" w:hAnsi="Arial" w:cs="Arial"/>
          <w:b/>
          <w:bCs/>
          <w:sz w:val="24"/>
          <w:szCs w:val="24"/>
          <w:lang w:val="pl-PL"/>
        </w:rPr>
      </w:pPr>
      <w:bookmarkStart w:id="0" w:name="_Hlk82005360"/>
      <w:bookmarkStart w:id="1" w:name="_Hlk98792970"/>
      <w:proofErr w:type="spellStart"/>
      <w:r w:rsidRPr="00C01728">
        <w:rPr>
          <w:rFonts w:ascii="Arial" w:hAnsi="Arial" w:cs="Arial"/>
          <w:b/>
          <w:bCs/>
          <w:sz w:val="24"/>
          <w:szCs w:val="24"/>
          <w:lang w:val="pl-PL"/>
        </w:rPr>
        <w:t>Eobuwie</w:t>
      </w:r>
      <w:proofErr w:type="spellEnd"/>
      <w:r w:rsidRPr="00C01728">
        <w:rPr>
          <w:rFonts w:ascii="Arial" w:hAnsi="Arial" w:cs="Arial"/>
          <w:b/>
          <w:bCs/>
          <w:sz w:val="24"/>
          <w:szCs w:val="24"/>
          <w:lang w:val="pl-PL"/>
        </w:rPr>
        <w:t xml:space="preserve"> nowym najemcą modernizowanej Plejady</w:t>
      </w:r>
    </w:p>
    <w:p w14:paraId="356AC800" w14:textId="77777777" w:rsidR="006623C4" w:rsidRDefault="006623C4" w:rsidP="00A50AB5">
      <w:pPr>
        <w:tabs>
          <w:tab w:val="left" w:pos="5630"/>
        </w:tabs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pl-PL"/>
        </w:rPr>
      </w:pPr>
      <w:r w:rsidRPr="00C01728">
        <w:rPr>
          <w:rFonts w:ascii="Arial" w:hAnsi="Arial" w:cs="Arial"/>
          <w:b/>
          <w:bCs/>
          <w:sz w:val="20"/>
          <w:szCs w:val="20"/>
          <w:lang w:val="pl-PL"/>
        </w:rPr>
        <w:t xml:space="preserve">Grupa </w:t>
      </w:r>
      <w:proofErr w:type="spellStart"/>
      <w:r w:rsidRPr="00C01728">
        <w:rPr>
          <w:rFonts w:ascii="Arial" w:hAnsi="Arial" w:cs="Arial"/>
          <w:b/>
          <w:bCs/>
          <w:sz w:val="20"/>
          <w:szCs w:val="20"/>
          <w:lang w:val="pl-PL"/>
        </w:rPr>
        <w:t>Modivo</w:t>
      </w:r>
      <w:proofErr w:type="spellEnd"/>
      <w:r w:rsidRPr="00C01728">
        <w:rPr>
          <w:rFonts w:ascii="Arial" w:hAnsi="Arial" w:cs="Arial"/>
          <w:b/>
          <w:bCs/>
          <w:sz w:val="20"/>
          <w:szCs w:val="20"/>
          <w:lang w:val="pl-PL"/>
        </w:rPr>
        <w:t xml:space="preserve"> będzie obecna w Centrum Handlowym Plejada Sosnowiec z trzema markami. Do działających już CCC, które przedłużyło umowę najmu, oraz sklepu </w:t>
      </w:r>
      <w:proofErr w:type="spellStart"/>
      <w:r w:rsidRPr="00C01728">
        <w:rPr>
          <w:rFonts w:ascii="Arial" w:hAnsi="Arial" w:cs="Arial"/>
          <w:b/>
          <w:bCs/>
          <w:sz w:val="20"/>
          <w:szCs w:val="20"/>
          <w:lang w:val="pl-PL"/>
        </w:rPr>
        <w:t>Worldbox</w:t>
      </w:r>
      <w:proofErr w:type="spellEnd"/>
      <w:r w:rsidRPr="00C01728">
        <w:rPr>
          <w:rFonts w:ascii="Arial" w:hAnsi="Arial" w:cs="Arial"/>
          <w:b/>
          <w:bCs/>
          <w:sz w:val="20"/>
          <w:szCs w:val="20"/>
          <w:lang w:val="pl-PL"/>
        </w:rPr>
        <w:t xml:space="preserve">, otwartego w listopadzie ubiegłego roku, dołączy </w:t>
      </w:r>
      <w:proofErr w:type="spellStart"/>
      <w:r w:rsidRPr="00C01728">
        <w:rPr>
          <w:rFonts w:ascii="Arial" w:hAnsi="Arial" w:cs="Arial"/>
          <w:b/>
          <w:bCs/>
          <w:sz w:val="20"/>
          <w:szCs w:val="20"/>
          <w:lang w:val="pl-PL"/>
        </w:rPr>
        <w:t>eobuwie</w:t>
      </w:r>
      <w:proofErr w:type="spellEnd"/>
      <w:r w:rsidRPr="00C01728">
        <w:rPr>
          <w:rFonts w:ascii="Arial" w:hAnsi="Arial" w:cs="Arial"/>
          <w:b/>
          <w:bCs/>
          <w:sz w:val="20"/>
          <w:szCs w:val="20"/>
          <w:lang w:val="pl-PL"/>
        </w:rPr>
        <w:t xml:space="preserve">. Sieć wynajęła w modernizowanym centrum 533 mkw. Za komercjalizację oraz kompleksowe zarządzanie obiektem odpowiada zespół międzynarodowej agencji doradczej </w:t>
      </w:r>
      <w:proofErr w:type="spellStart"/>
      <w:r w:rsidRPr="00C01728">
        <w:rPr>
          <w:rFonts w:ascii="Arial" w:hAnsi="Arial" w:cs="Arial"/>
          <w:b/>
          <w:bCs/>
          <w:sz w:val="20"/>
          <w:szCs w:val="20"/>
          <w:lang w:val="pl-PL"/>
        </w:rPr>
        <w:t>Cushman</w:t>
      </w:r>
      <w:proofErr w:type="spellEnd"/>
      <w:r w:rsidRPr="00C01728">
        <w:rPr>
          <w:rFonts w:ascii="Arial" w:hAnsi="Arial" w:cs="Arial"/>
          <w:b/>
          <w:bCs/>
          <w:sz w:val="20"/>
          <w:szCs w:val="20"/>
          <w:lang w:val="pl-PL"/>
        </w:rPr>
        <w:t xml:space="preserve"> &amp; Wakefield. </w:t>
      </w:r>
    </w:p>
    <w:p w14:paraId="5C87873C" w14:textId="77777777" w:rsidR="006623C4" w:rsidRPr="00C01728" w:rsidRDefault="006623C4" w:rsidP="00A50AB5">
      <w:pPr>
        <w:tabs>
          <w:tab w:val="left" w:pos="5630"/>
        </w:tabs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pl-PL"/>
        </w:rPr>
      </w:pPr>
    </w:p>
    <w:p w14:paraId="565BDD77" w14:textId="3B778407" w:rsidR="006623C4" w:rsidRDefault="006623C4" w:rsidP="00A50AB5">
      <w:pPr>
        <w:tabs>
          <w:tab w:val="left" w:pos="5630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pl-PL"/>
        </w:rPr>
      </w:pPr>
      <w:r w:rsidRPr="00C01728">
        <w:rPr>
          <w:rFonts w:ascii="Arial" w:hAnsi="Arial" w:cs="Arial"/>
          <w:sz w:val="20"/>
          <w:szCs w:val="20"/>
          <w:lang w:val="pl-PL"/>
        </w:rPr>
        <w:t xml:space="preserve">Nowy salon </w:t>
      </w:r>
      <w:proofErr w:type="spellStart"/>
      <w:r w:rsidRPr="00C01728">
        <w:rPr>
          <w:rFonts w:ascii="Arial" w:hAnsi="Arial" w:cs="Arial"/>
          <w:sz w:val="20"/>
          <w:szCs w:val="20"/>
          <w:lang w:val="pl-PL"/>
        </w:rPr>
        <w:t>eobuwie</w:t>
      </w:r>
      <w:proofErr w:type="spellEnd"/>
      <w:r w:rsidRPr="00C01728">
        <w:rPr>
          <w:rFonts w:ascii="Arial" w:hAnsi="Arial" w:cs="Arial"/>
          <w:sz w:val="20"/>
          <w:szCs w:val="20"/>
          <w:lang w:val="pl-PL"/>
        </w:rPr>
        <w:t xml:space="preserve"> powiększy ofertę centrum w segmencie mody i obuwia. CCC oferuje obuwie i dodatki dla całej rodziny, a </w:t>
      </w:r>
      <w:proofErr w:type="spellStart"/>
      <w:r w:rsidRPr="00C01728">
        <w:rPr>
          <w:rFonts w:ascii="Arial" w:hAnsi="Arial" w:cs="Arial"/>
          <w:sz w:val="20"/>
          <w:szCs w:val="20"/>
          <w:lang w:val="pl-PL"/>
        </w:rPr>
        <w:t>Worldbox</w:t>
      </w:r>
      <w:proofErr w:type="spellEnd"/>
      <w:r w:rsidRPr="00C01728">
        <w:rPr>
          <w:rFonts w:ascii="Arial" w:hAnsi="Arial" w:cs="Arial"/>
          <w:sz w:val="20"/>
          <w:szCs w:val="20"/>
          <w:lang w:val="pl-PL"/>
        </w:rPr>
        <w:t xml:space="preserve"> koncentruje się na sprzedaży odzieży i obuwia w stylu sportowym oraz casualowym. Marki z portfela Grupy </w:t>
      </w:r>
      <w:proofErr w:type="spellStart"/>
      <w:r w:rsidRPr="00C01728">
        <w:rPr>
          <w:rFonts w:ascii="Arial" w:hAnsi="Arial" w:cs="Arial"/>
          <w:sz w:val="20"/>
          <w:szCs w:val="20"/>
          <w:lang w:val="pl-PL"/>
        </w:rPr>
        <w:t>Modivo</w:t>
      </w:r>
      <w:proofErr w:type="spellEnd"/>
      <w:r w:rsidRPr="00C01728">
        <w:rPr>
          <w:rFonts w:ascii="Arial" w:hAnsi="Arial" w:cs="Arial"/>
          <w:sz w:val="20"/>
          <w:szCs w:val="20"/>
          <w:lang w:val="pl-PL"/>
        </w:rPr>
        <w:t xml:space="preserve"> zajmują w Plejadzie </w:t>
      </w:r>
      <w:r w:rsidR="00136285" w:rsidRPr="00C01728">
        <w:rPr>
          <w:rFonts w:ascii="Arial" w:hAnsi="Arial" w:cs="Arial"/>
          <w:sz w:val="20"/>
          <w:szCs w:val="20"/>
          <w:lang w:val="pl-PL"/>
        </w:rPr>
        <w:t>łącznie</w:t>
      </w:r>
      <w:r w:rsidR="00136285">
        <w:rPr>
          <w:rFonts w:ascii="Arial" w:hAnsi="Arial" w:cs="Arial"/>
          <w:sz w:val="20"/>
          <w:szCs w:val="20"/>
          <w:lang w:val="pl-PL"/>
        </w:rPr>
        <w:t xml:space="preserve"> niemal 1,8</w:t>
      </w:r>
      <w:r w:rsidRPr="00C01728">
        <w:rPr>
          <w:rFonts w:ascii="Arial" w:hAnsi="Arial" w:cs="Arial"/>
          <w:sz w:val="20"/>
          <w:szCs w:val="20"/>
          <w:lang w:val="pl-PL"/>
        </w:rPr>
        <w:t xml:space="preserve"> tys. mkw. </w:t>
      </w:r>
    </w:p>
    <w:p w14:paraId="1D4C01D0" w14:textId="77777777" w:rsidR="006623C4" w:rsidRPr="00C01728" w:rsidRDefault="006623C4" w:rsidP="00A50AB5">
      <w:pPr>
        <w:tabs>
          <w:tab w:val="left" w:pos="5630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pl-PL"/>
        </w:rPr>
      </w:pPr>
    </w:p>
    <w:p w14:paraId="07EE4B67" w14:textId="5F0DC728" w:rsidR="006623C4" w:rsidRDefault="006623C4" w:rsidP="00A50AB5">
      <w:pPr>
        <w:tabs>
          <w:tab w:val="left" w:pos="5630"/>
        </w:tabs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pl-PL"/>
        </w:rPr>
      </w:pPr>
      <w:r w:rsidRPr="00C01728">
        <w:rPr>
          <w:rFonts w:ascii="Arial" w:hAnsi="Arial" w:cs="Arial"/>
          <w:sz w:val="20"/>
          <w:szCs w:val="20"/>
          <w:lang w:val="pl-PL"/>
        </w:rPr>
        <w:t>–</w:t>
      </w:r>
      <w:r w:rsidRPr="00C01728">
        <w:rPr>
          <w:rFonts w:ascii="Arial" w:hAnsi="Arial" w:cs="Arial"/>
          <w:b/>
          <w:bCs/>
          <w:sz w:val="20"/>
          <w:szCs w:val="20"/>
          <w:lang w:val="pl-PL"/>
        </w:rPr>
        <w:t xml:space="preserve"> </w:t>
      </w:r>
      <w:r w:rsidRPr="00C01728">
        <w:rPr>
          <w:rFonts w:ascii="Arial" w:hAnsi="Arial" w:cs="Arial"/>
          <w:i/>
          <w:iCs/>
          <w:sz w:val="20"/>
          <w:szCs w:val="20"/>
          <w:lang w:val="pl-PL"/>
        </w:rPr>
        <w:t xml:space="preserve">Grupa </w:t>
      </w:r>
      <w:proofErr w:type="spellStart"/>
      <w:r w:rsidRPr="00C01728">
        <w:rPr>
          <w:rFonts w:ascii="Arial" w:hAnsi="Arial" w:cs="Arial"/>
          <w:i/>
          <w:iCs/>
          <w:sz w:val="20"/>
          <w:szCs w:val="20"/>
          <w:lang w:val="pl-PL"/>
        </w:rPr>
        <w:t>Modivo</w:t>
      </w:r>
      <w:proofErr w:type="spellEnd"/>
      <w:r w:rsidRPr="00C01728">
        <w:rPr>
          <w:rFonts w:ascii="Arial" w:hAnsi="Arial" w:cs="Arial"/>
          <w:i/>
          <w:iCs/>
          <w:sz w:val="20"/>
          <w:szCs w:val="20"/>
          <w:lang w:val="pl-PL"/>
        </w:rPr>
        <w:t xml:space="preserve"> może porównywać wyniki swoich sklepów w wielu lokalizacjach. Decyzja o przedłużeniu umowy najmu CCC i wprowadzeniu </w:t>
      </w:r>
      <w:proofErr w:type="spellStart"/>
      <w:r w:rsidRPr="00C01728">
        <w:rPr>
          <w:rFonts w:ascii="Arial" w:hAnsi="Arial" w:cs="Arial"/>
          <w:i/>
          <w:iCs/>
          <w:sz w:val="20"/>
          <w:szCs w:val="20"/>
          <w:lang w:val="pl-PL"/>
        </w:rPr>
        <w:t>eobuwie</w:t>
      </w:r>
      <w:proofErr w:type="spellEnd"/>
      <w:r w:rsidRPr="00C01728">
        <w:rPr>
          <w:rFonts w:ascii="Arial" w:hAnsi="Arial" w:cs="Arial"/>
          <w:i/>
          <w:iCs/>
          <w:sz w:val="20"/>
          <w:szCs w:val="20"/>
          <w:lang w:val="pl-PL"/>
        </w:rPr>
        <w:t xml:space="preserve"> do Plejady jest więc dla nas ważnym sygnałem.</w:t>
      </w:r>
      <w:r w:rsidR="00DF3C07">
        <w:rPr>
          <w:rFonts w:ascii="Arial" w:hAnsi="Arial" w:cs="Arial"/>
          <w:i/>
          <w:iCs/>
          <w:sz w:val="20"/>
          <w:szCs w:val="20"/>
          <w:lang w:val="pl-PL"/>
        </w:rPr>
        <w:t xml:space="preserve"> Razem z </w:t>
      </w:r>
      <w:proofErr w:type="spellStart"/>
      <w:r w:rsidR="00DF3C07">
        <w:rPr>
          <w:rFonts w:ascii="Arial" w:hAnsi="Arial" w:cs="Arial"/>
          <w:i/>
          <w:iCs/>
          <w:sz w:val="20"/>
          <w:szCs w:val="20"/>
          <w:lang w:val="pl-PL"/>
        </w:rPr>
        <w:t>Worldbox</w:t>
      </w:r>
      <w:proofErr w:type="spellEnd"/>
      <w:r w:rsidR="00DF3C07">
        <w:rPr>
          <w:rFonts w:ascii="Arial" w:hAnsi="Arial" w:cs="Arial"/>
          <w:i/>
          <w:iCs/>
          <w:sz w:val="20"/>
          <w:szCs w:val="20"/>
          <w:lang w:val="pl-PL"/>
        </w:rPr>
        <w:t xml:space="preserve"> tworzą </w:t>
      </w:r>
      <w:proofErr w:type="spellStart"/>
      <w:r w:rsidR="00DF3C07">
        <w:rPr>
          <w:rFonts w:ascii="Arial" w:hAnsi="Arial" w:cs="Arial"/>
          <w:i/>
          <w:iCs/>
          <w:sz w:val="20"/>
          <w:szCs w:val="20"/>
          <w:lang w:val="pl-PL"/>
        </w:rPr>
        <w:t>kompleskową</w:t>
      </w:r>
      <w:proofErr w:type="spellEnd"/>
      <w:r w:rsidR="00DF3C07">
        <w:rPr>
          <w:rFonts w:ascii="Arial" w:hAnsi="Arial" w:cs="Arial"/>
          <w:i/>
          <w:iCs/>
          <w:sz w:val="20"/>
          <w:szCs w:val="20"/>
          <w:lang w:val="pl-PL"/>
        </w:rPr>
        <w:t xml:space="preserve"> ofertę.</w:t>
      </w:r>
      <w:r w:rsidRPr="00C01728">
        <w:rPr>
          <w:rFonts w:ascii="Arial" w:hAnsi="Arial" w:cs="Arial"/>
          <w:i/>
          <w:iCs/>
          <w:sz w:val="20"/>
          <w:szCs w:val="20"/>
          <w:lang w:val="pl-PL"/>
        </w:rPr>
        <w:t xml:space="preserve"> Z perspektywy komercjalizacji to cenne połączenie: rozwijamy współpracę z obecnym najemcą i poszerzamy ofertę o nowy salon. Klienci zyskają większy wybór w kategorii obuwia i akcesoriów – </w:t>
      </w:r>
      <w:r w:rsidRPr="00C01728">
        <w:rPr>
          <w:rFonts w:ascii="Arial" w:hAnsi="Arial" w:cs="Arial"/>
          <w:sz w:val="20"/>
          <w:szCs w:val="20"/>
          <w:lang w:val="pl-PL"/>
        </w:rPr>
        <w:t>mówi</w:t>
      </w:r>
      <w:r w:rsidRPr="00C01728">
        <w:rPr>
          <w:rFonts w:ascii="Arial" w:hAnsi="Arial" w:cs="Arial"/>
          <w:b/>
          <w:bCs/>
          <w:sz w:val="20"/>
          <w:szCs w:val="20"/>
          <w:lang w:val="pl-PL"/>
        </w:rPr>
        <w:t xml:space="preserve"> Ada Budynek, Leasing Team Manager w </w:t>
      </w:r>
      <w:proofErr w:type="spellStart"/>
      <w:r w:rsidRPr="00C01728">
        <w:rPr>
          <w:rFonts w:ascii="Arial" w:hAnsi="Arial" w:cs="Arial"/>
          <w:b/>
          <w:bCs/>
          <w:sz w:val="20"/>
          <w:szCs w:val="20"/>
          <w:lang w:val="pl-PL"/>
        </w:rPr>
        <w:t>Cushman</w:t>
      </w:r>
      <w:proofErr w:type="spellEnd"/>
      <w:r w:rsidRPr="00C01728">
        <w:rPr>
          <w:rFonts w:ascii="Arial" w:hAnsi="Arial" w:cs="Arial"/>
          <w:b/>
          <w:bCs/>
          <w:sz w:val="20"/>
          <w:szCs w:val="20"/>
          <w:lang w:val="pl-PL"/>
        </w:rPr>
        <w:t xml:space="preserve"> &amp; Wakefield.</w:t>
      </w:r>
    </w:p>
    <w:p w14:paraId="5BCF62CB" w14:textId="77777777" w:rsidR="006623C4" w:rsidRPr="00C01728" w:rsidRDefault="006623C4" w:rsidP="00A50AB5">
      <w:pPr>
        <w:tabs>
          <w:tab w:val="left" w:pos="5630"/>
        </w:tabs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pl-PL"/>
        </w:rPr>
      </w:pPr>
    </w:p>
    <w:p w14:paraId="3E0DDE50" w14:textId="77777777" w:rsidR="006623C4" w:rsidRDefault="006623C4" w:rsidP="00A50AB5">
      <w:pPr>
        <w:tabs>
          <w:tab w:val="left" w:pos="5630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pl-PL"/>
        </w:rPr>
      </w:pPr>
      <w:r w:rsidRPr="00C01728">
        <w:rPr>
          <w:rFonts w:ascii="Arial" w:hAnsi="Arial" w:cs="Arial"/>
          <w:sz w:val="20"/>
          <w:szCs w:val="20"/>
          <w:lang w:val="pl-PL"/>
        </w:rPr>
        <w:t xml:space="preserve">Nowe umowy wpisują się w modernizację i zmianę oferty Plejady. W 2026 roku w centrum otwarto strefę gastronomiczną z blisko 270 miejscami siedzącymi oraz lokalami </w:t>
      </w:r>
      <w:proofErr w:type="spellStart"/>
      <w:r w:rsidRPr="00C01728">
        <w:rPr>
          <w:rFonts w:ascii="Arial" w:hAnsi="Arial" w:cs="Arial"/>
          <w:sz w:val="20"/>
          <w:szCs w:val="20"/>
          <w:lang w:val="pl-PL"/>
        </w:rPr>
        <w:t>Thai</w:t>
      </w:r>
      <w:proofErr w:type="spellEnd"/>
      <w:r w:rsidRPr="00C01728">
        <w:rPr>
          <w:rFonts w:ascii="Arial" w:hAnsi="Arial" w:cs="Arial"/>
          <w:sz w:val="20"/>
          <w:szCs w:val="20"/>
          <w:lang w:val="pl-PL"/>
        </w:rPr>
        <w:t xml:space="preserve"> Express, </w:t>
      </w:r>
      <w:proofErr w:type="spellStart"/>
      <w:r w:rsidRPr="00C01728">
        <w:rPr>
          <w:rFonts w:ascii="Arial" w:hAnsi="Arial" w:cs="Arial"/>
          <w:sz w:val="20"/>
          <w:szCs w:val="20"/>
          <w:lang w:val="pl-PL"/>
        </w:rPr>
        <w:t>Kebaya</w:t>
      </w:r>
      <w:proofErr w:type="spellEnd"/>
      <w:r w:rsidRPr="00C01728">
        <w:rPr>
          <w:rFonts w:ascii="Arial" w:hAnsi="Arial" w:cs="Arial"/>
          <w:sz w:val="20"/>
          <w:szCs w:val="20"/>
          <w:lang w:val="pl-PL"/>
        </w:rPr>
        <w:t xml:space="preserve"> i Kuchnia Smaku. Działalność rozpoczęły także klub </w:t>
      </w:r>
      <w:proofErr w:type="spellStart"/>
      <w:r w:rsidRPr="00C01728">
        <w:rPr>
          <w:rFonts w:ascii="Arial" w:hAnsi="Arial" w:cs="Arial"/>
          <w:sz w:val="20"/>
          <w:szCs w:val="20"/>
          <w:lang w:val="pl-PL"/>
        </w:rPr>
        <w:t>Xtreme</w:t>
      </w:r>
      <w:proofErr w:type="spellEnd"/>
      <w:r w:rsidRPr="00C01728">
        <w:rPr>
          <w:rFonts w:ascii="Arial" w:hAnsi="Arial" w:cs="Arial"/>
          <w:sz w:val="20"/>
          <w:szCs w:val="20"/>
          <w:lang w:val="pl-PL"/>
        </w:rPr>
        <w:t xml:space="preserve"> Fitness </w:t>
      </w:r>
      <w:proofErr w:type="spellStart"/>
      <w:r w:rsidRPr="00C01728">
        <w:rPr>
          <w:rFonts w:ascii="Arial" w:hAnsi="Arial" w:cs="Arial"/>
          <w:sz w:val="20"/>
          <w:szCs w:val="20"/>
          <w:lang w:val="pl-PL"/>
        </w:rPr>
        <w:t>Gyms</w:t>
      </w:r>
      <w:proofErr w:type="spellEnd"/>
      <w:r w:rsidRPr="00C01728">
        <w:rPr>
          <w:rFonts w:ascii="Arial" w:hAnsi="Arial" w:cs="Arial"/>
          <w:sz w:val="20"/>
          <w:szCs w:val="20"/>
          <w:lang w:val="pl-PL"/>
        </w:rPr>
        <w:t xml:space="preserve"> i sala zabaw </w:t>
      </w:r>
      <w:proofErr w:type="spellStart"/>
      <w:r w:rsidRPr="00C01728">
        <w:rPr>
          <w:rFonts w:ascii="Arial" w:hAnsi="Arial" w:cs="Arial"/>
          <w:sz w:val="20"/>
          <w:szCs w:val="20"/>
          <w:lang w:val="pl-PL"/>
        </w:rPr>
        <w:t>Xtreme</w:t>
      </w:r>
      <w:proofErr w:type="spellEnd"/>
      <w:r w:rsidRPr="00C01728">
        <w:rPr>
          <w:rFonts w:ascii="Arial" w:hAnsi="Arial" w:cs="Arial"/>
          <w:sz w:val="20"/>
          <w:szCs w:val="20"/>
          <w:lang w:val="pl-PL"/>
        </w:rPr>
        <w:t xml:space="preserve"> </w:t>
      </w:r>
      <w:proofErr w:type="spellStart"/>
      <w:r w:rsidRPr="00C01728">
        <w:rPr>
          <w:rFonts w:ascii="Arial" w:hAnsi="Arial" w:cs="Arial"/>
          <w:sz w:val="20"/>
          <w:szCs w:val="20"/>
          <w:lang w:val="pl-PL"/>
        </w:rPr>
        <w:t>KiDS</w:t>
      </w:r>
      <w:proofErr w:type="spellEnd"/>
      <w:r w:rsidRPr="00C01728">
        <w:rPr>
          <w:rFonts w:ascii="Arial" w:hAnsi="Arial" w:cs="Arial"/>
          <w:sz w:val="20"/>
          <w:szCs w:val="20"/>
          <w:lang w:val="pl-PL"/>
        </w:rPr>
        <w:t xml:space="preserve">, które zajmują łącznie blisko 1,3 tys. mkw. Ofertę handlową uzupełniły sklepy </w:t>
      </w:r>
      <w:proofErr w:type="spellStart"/>
      <w:r w:rsidRPr="00C01728">
        <w:rPr>
          <w:rFonts w:ascii="Arial" w:hAnsi="Arial" w:cs="Arial"/>
          <w:sz w:val="20"/>
          <w:szCs w:val="20"/>
          <w:lang w:val="pl-PL"/>
        </w:rPr>
        <w:t>TEDi</w:t>
      </w:r>
      <w:proofErr w:type="spellEnd"/>
      <w:r w:rsidRPr="00C01728">
        <w:rPr>
          <w:rFonts w:ascii="Arial" w:hAnsi="Arial" w:cs="Arial"/>
          <w:sz w:val="20"/>
          <w:szCs w:val="20"/>
          <w:lang w:val="pl-PL"/>
        </w:rPr>
        <w:t xml:space="preserve"> i MR.DIY oraz drogeria Hebe. Równolegle trwają prace w pasażach centrum.</w:t>
      </w:r>
    </w:p>
    <w:p w14:paraId="3516715D" w14:textId="77777777" w:rsidR="006623C4" w:rsidRPr="00C01728" w:rsidRDefault="006623C4" w:rsidP="00A50AB5">
      <w:pPr>
        <w:tabs>
          <w:tab w:val="left" w:pos="5630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pl-PL"/>
        </w:rPr>
      </w:pPr>
    </w:p>
    <w:p w14:paraId="3907CF82" w14:textId="77777777" w:rsidR="006623C4" w:rsidRDefault="006623C4" w:rsidP="00A50AB5">
      <w:pPr>
        <w:tabs>
          <w:tab w:val="left" w:pos="5630"/>
        </w:tabs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pl-PL"/>
        </w:rPr>
      </w:pPr>
      <w:r w:rsidRPr="00C01728">
        <w:rPr>
          <w:rFonts w:ascii="Arial" w:hAnsi="Arial" w:cs="Arial"/>
          <w:i/>
          <w:iCs/>
          <w:sz w:val="20"/>
          <w:szCs w:val="20"/>
          <w:lang w:val="pl-PL"/>
        </w:rPr>
        <w:t xml:space="preserve">– Modernizujemy Plejadę, która przez cały czas pozostaje otwarta dla klientów. Zależy nam na tym, by rozwój oferty sklepów szedł w parze z poprawą komfortu wizyt w centrum. Uruchomiliśmy nową strefę gastronomiczną, otworzyliśmy przestrzeń sportowo-rekreacyjną z osobnym wejściem, a w ofercie pojawiły się nowe marki z segmentu codziennych zakupów i </w:t>
      </w:r>
      <w:proofErr w:type="spellStart"/>
      <w:r w:rsidRPr="00C01728">
        <w:rPr>
          <w:rFonts w:ascii="Arial" w:hAnsi="Arial" w:cs="Arial"/>
          <w:i/>
          <w:iCs/>
          <w:sz w:val="20"/>
          <w:szCs w:val="20"/>
          <w:lang w:val="pl-PL"/>
        </w:rPr>
        <w:t>beauty</w:t>
      </w:r>
      <w:proofErr w:type="spellEnd"/>
      <w:r w:rsidRPr="00C01728">
        <w:rPr>
          <w:rFonts w:ascii="Arial" w:hAnsi="Arial" w:cs="Arial"/>
          <w:i/>
          <w:iCs/>
          <w:sz w:val="20"/>
          <w:szCs w:val="20"/>
          <w:lang w:val="pl-PL"/>
        </w:rPr>
        <w:t>.</w:t>
      </w:r>
      <w:r w:rsidRPr="00C01728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r w:rsidRPr="00C01728">
        <w:rPr>
          <w:rFonts w:ascii="Arial" w:hAnsi="Arial" w:cs="Arial"/>
          <w:i/>
          <w:iCs/>
          <w:sz w:val="20"/>
          <w:szCs w:val="20"/>
          <w:lang w:val="pl-PL"/>
        </w:rPr>
        <w:t xml:space="preserve">Przedłużenie umowy z CCC i wejście </w:t>
      </w:r>
      <w:proofErr w:type="spellStart"/>
      <w:r w:rsidRPr="00C01728">
        <w:rPr>
          <w:rFonts w:ascii="Arial" w:hAnsi="Arial" w:cs="Arial"/>
          <w:i/>
          <w:iCs/>
          <w:sz w:val="20"/>
          <w:szCs w:val="20"/>
          <w:lang w:val="pl-PL"/>
        </w:rPr>
        <w:t>eobuwie</w:t>
      </w:r>
      <w:proofErr w:type="spellEnd"/>
      <w:r w:rsidRPr="00C01728">
        <w:rPr>
          <w:rFonts w:ascii="Arial" w:hAnsi="Arial" w:cs="Arial"/>
          <w:i/>
          <w:iCs/>
          <w:sz w:val="20"/>
          <w:szCs w:val="20"/>
          <w:lang w:val="pl-PL"/>
        </w:rPr>
        <w:t xml:space="preserve"> potwierdzają, że dotychczasowi i nowi partnerzy traktują Plejadę jako miejsce na lata – mówi</w:t>
      </w:r>
      <w:r w:rsidRPr="00C01728">
        <w:rPr>
          <w:rFonts w:ascii="Arial" w:hAnsi="Arial" w:cs="Arial"/>
          <w:b/>
          <w:bCs/>
          <w:sz w:val="20"/>
          <w:szCs w:val="20"/>
          <w:lang w:val="pl-PL"/>
        </w:rPr>
        <w:t xml:space="preserve"> Paula Bartosik, dyrektor Centrum Handlowego Plejada Sosnowiec, </w:t>
      </w:r>
      <w:proofErr w:type="spellStart"/>
      <w:r w:rsidRPr="00C01728">
        <w:rPr>
          <w:rFonts w:ascii="Arial" w:hAnsi="Arial" w:cs="Arial"/>
          <w:b/>
          <w:bCs/>
          <w:sz w:val="20"/>
          <w:szCs w:val="20"/>
          <w:lang w:val="pl-PL"/>
        </w:rPr>
        <w:t>Asset</w:t>
      </w:r>
      <w:proofErr w:type="spellEnd"/>
      <w:r w:rsidRPr="00C01728">
        <w:rPr>
          <w:rFonts w:ascii="Arial" w:hAnsi="Arial" w:cs="Arial"/>
          <w:b/>
          <w:bCs/>
          <w:sz w:val="20"/>
          <w:szCs w:val="20"/>
          <w:lang w:val="pl-PL"/>
        </w:rPr>
        <w:t xml:space="preserve"> Services, </w:t>
      </w:r>
      <w:proofErr w:type="spellStart"/>
      <w:r w:rsidRPr="00C01728">
        <w:rPr>
          <w:rFonts w:ascii="Arial" w:hAnsi="Arial" w:cs="Arial"/>
          <w:b/>
          <w:bCs/>
          <w:sz w:val="20"/>
          <w:szCs w:val="20"/>
          <w:lang w:val="pl-PL"/>
        </w:rPr>
        <w:t>Cushman</w:t>
      </w:r>
      <w:proofErr w:type="spellEnd"/>
      <w:r w:rsidRPr="00C01728">
        <w:rPr>
          <w:rFonts w:ascii="Arial" w:hAnsi="Arial" w:cs="Arial"/>
          <w:b/>
          <w:bCs/>
          <w:sz w:val="20"/>
          <w:szCs w:val="20"/>
          <w:lang w:val="pl-PL"/>
        </w:rPr>
        <w:t xml:space="preserve"> &amp; Wakefield.</w:t>
      </w:r>
    </w:p>
    <w:p w14:paraId="7BB07614" w14:textId="77777777" w:rsidR="006623C4" w:rsidRPr="00C01728" w:rsidRDefault="006623C4" w:rsidP="00A50AB5">
      <w:pPr>
        <w:tabs>
          <w:tab w:val="left" w:pos="5630"/>
        </w:tabs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pl-PL"/>
        </w:rPr>
      </w:pPr>
    </w:p>
    <w:p w14:paraId="3F8FA976" w14:textId="77777777" w:rsidR="006623C4" w:rsidRPr="00C01728" w:rsidRDefault="006623C4" w:rsidP="00A50AB5">
      <w:pPr>
        <w:tabs>
          <w:tab w:val="left" w:pos="5630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pl-PL"/>
        </w:rPr>
      </w:pPr>
      <w:r w:rsidRPr="00C01728">
        <w:rPr>
          <w:rFonts w:ascii="Arial" w:hAnsi="Arial" w:cs="Arial"/>
          <w:sz w:val="20"/>
          <w:szCs w:val="20"/>
          <w:lang w:val="pl-PL"/>
        </w:rPr>
        <w:t xml:space="preserve">Centrum Handlowe Plejada przy ul. Staszica 8b w Sosnowcu działa od 2001 roku. Oferuje ponad 20 tys. mkw. powierzchni najmu i skupia ponad 80 sklepów, punktów usługowych oraz lokali gastronomicznych. W obiekcie działa hipermarket Carrefour. Właścicielem centrum jest </w:t>
      </w:r>
      <w:proofErr w:type="spellStart"/>
      <w:r w:rsidRPr="00C01728">
        <w:rPr>
          <w:rFonts w:ascii="Arial" w:hAnsi="Arial" w:cs="Arial"/>
          <w:sz w:val="20"/>
          <w:szCs w:val="20"/>
          <w:lang w:val="pl-PL"/>
        </w:rPr>
        <w:t>St</w:t>
      </w:r>
      <w:proofErr w:type="spellEnd"/>
      <w:r w:rsidRPr="00C01728">
        <w:rPr>
          <w:rFonts w:ascii="Arial" w:hAnsi="Arial" w:cs="Arial"/>
          <w:sz w:val="20"/>
          <w:szCs w:val="20"/>
          <w:lang w:val="pl-PL"/>
        </w:rPr>
        <w:t xml:space="preserve"> </w:t>
      </w:r>
      <w:proofErr w:type="spellStart"/>
      <w:r w:rsidRPr="00C01728">
        <w:rPr>
          <w:rFonts w:ascii="Arial" w:hAnsi="Arial" w:cs="Arial"/>
          <w:sz w:val="20"/>
          <w:szCs w:val="20"/>
          <w:lang w:val="pl-PL"/>
        </w:rPr>
        <w:t>Martins</w:t>
      </w:r>
      <w:proofErr w:type="spellEnd"/>
      <w:r w:rsidRPr="00C01728">
        <w:rPr>
          <w:rFonts w:ascii="Arial" w:hAnsi="Arial" w:cs="Arial"/>
          <w:sz w:val="20"/>
          <w:szCs w:val="20"/>
          <w:lang w:val="pl-PL"/>
        </w:rPr>
        <w:t xml:space="preserve"> Europe BV.</w:t>
      </w:r>
    </w:p>
    <w:p w14:paraId="112395CA" w14:textId="77777777" w:rsidR="000108EB" w:rsidRPr="006C2215" w:rsidRDefault="000108EB" w:rsidP="000108EB">
      <w:pPr>
        <w:tabs>
          <w:tab w:val="left" w:pos="5630"/>
        </w:tabs>
        <w:spacing w:after="0"/>
        <w:jc w:val="both"/>
        <w:rPr>
          <w:rFonts w:ascii="Arial" w:hAnsi="Arial" w:cs="Arial"/>
          <w:bCs/>
          <w:sz w:val="20"/>
          <w:szCs w:val="20"/>
          <w:lang w:val="pl-PL"/>
        </w:rPr>
      </w:pPr>
    </w:p>
    <w:p w14:paraId="020F55D3" w14:textId="168358CE" w:rsidR="006B6114" w:rsidRPr="006C2215" w:rsidRDefault="00573968" w:rsidP="00573968">
      <w:pPr>
        <w:tabs>
          <w:tab w:val="left" w:pos="5630"/>
        </w:tabs>
        <w:rPr>
          <w:rFonts w:ascii="Arial" w:hAnsi="Arial" w:cs="Arial"/>
          <w:bCs/>
          <w:sz w:val="20"/>
          <w:szCs w:val="20"/>
          <w:lang w:val="pl-PL"/>
        </w:rPr>
      </w:pPr>
      <w:r w:rsidRPr="006C2215">
        <w:rPr>
          <w:rFonts w:ascii="Arial" w:hAnsi="Arial" w:cs="Arial"/>
          <w:bCs/>
          <w:sz w:val="20"/>
          <w:szCs w:val="20"/>
          <w:lang w:val="pl-PL"/>
        </w:rPr>
        <w:t xml:space="preserve"> </w:t>
      </w:r>
    </w:p>
    <w:bookmarkEnd w:id="0"/>
    <w:bookmarkEnd w:id="1"/>
    <w:p w14:paraId="258EF7D2" w14:textId="383354BB" w:rsidR="008942DD" w:rsidRPr="00802515" w:rsidRDefault="008942DD" w:rsidP="008942DD">
      <w:pPr>
        <w:spacing w:after="0"/>
        <w:jc w:val="center"/>
        <w:rPr>
          <w:rFonts w:ascii="Arial" w:eastAsia="Microsoft JhengHei" w:hAnsi="Arial" w:cs="Arial"/>
          <w:b/>
          <w:color w:val="4E5050"/>
          <w:sz w:val="18"/>
          <w:szCs w:val="18"/>
          <w:lang w:val="pl-PL"/>
        </w:rPr>
      </w:pPr>
      <w:r w:rsidRPr="00802515">
        <w:rPr>
          <w:rFonts w:ascii="Arial" w:eastAsia="Microsoft JhengHei" w:hAnsi="Arial" w:cs="Arial"/>
          <w:b/>
          <w:color w:val="4E5050"/>
          <w:sz w:val="18"/>
          <w:szCs w:val="18"/>
          <w:lang w:val="pl-PL"/>
        </w:rPr>
        <w:t>-</w:t>
      </w:r>
      <w:r w:rsidR="00CF540F" w:rsidRPr="00802515">
        <w:rPr>
          <w:rFonts w:ascii="Arial" w:eastAsia="Microsoft JhengHei" w:hAnsi="Arial" w:cs="Arial"/>
          <w:b/>
          <w:color w:val="4E5050"/>
          <w:sz w:val="18"/>
          <w:szCs w:val="18"/>
          <w:lang w:val="pl-PL"/>
        </w:rPr>
        <w:t>KONIEC</w:t>
      </w:r>
      <w:r w:rsidRPr="00802515">
        <w:rPr>
          <w:rFonts w:ascii="Arial" w:eastAsia="Microsoft JhengHei" w:hAnsi="Arial" w:cs="Arial"/>
          <w:b/>
          <w:color w:val="4E5050"/>
          <w:sz w:val="18"/>
          <w:szCs w:val="18"/>
          <w:lang w:val="pl-PL"/>
        </w:rPr>
        <w:t>-</w:t>
      </w:r>
    </w:p>
    <w:p w14:paraId="0F57C59E" w14:textId="3815DB24" w:rsidR="0065599F" w:rsidRPr="00802515" w:rsidRDefault="00CF540F" w:rsidP="0065599F">
      <w:pPr>
        <w:pStyle w:val="NormalnyWeb"/>
        <w:rPr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  <w:lang w:val="pl-PL"/>
        </w:rPr>
      </w:pPr>
      <w:r w:rsidRPr="00802515">
        <w:rPr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  <w:lang w:val="pl-PL"/>
        </w:rPr>
        <w:t>O</w:t>
      </w:r>
      <w:r w:rsidR="0065599F" w:rsidRPr="00802515">
        <w:rPr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  <w:lang w:val="pl-PL"/>
        </w:rPr>
        <w:t xml:space="preserve"> </w:t>
      </w:r>
      <w:proofErr w:type="spellStart"/>
      <w:r w:rsidR="0065599F" w:rsidRPr="00802515">
        <w:rPr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  <w:lang w:val="pl-PL"/>
        </w:rPr>
        <w:t>Cushman</w:t>
      </w:r>
      <w:proofErr w:type="spellEnd"/>
      <w:r w:rsidR="0065599F" w:rsidRPr="00802515">
        <w:rPr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  <w:lang w:val="pl-PL"/>
        </w:rPr>
        <w:t xml:space="preserve"> &amp; Wakefield</w:t>
      </w:r>
    </w:p>
    <w:p w14:paraId="5984CEB9" w14:textId="3CDC361A" w:rsidR="0065599F" w:rsidRPr="00802515" w:rsidRDefault="00A31E54" w:rsidP="0065599F">
      <w:pPr>
        <w:pStyle w:val="NormalnyWeb"/>
        <w:rPr>
          <w:rFonts w:ascii="Arial" w:hAnsi="Arial" w:cs="Arial"/>
          <w:sz w:val="18"/>
          <w:szCs w:val="18"/>
          <w:bdr w:val="none" w:sz="0" w:space="0" w:color="auto" w:frame="1"/>
          <w:shd w:val="clear" w:color="auto" w:fill="FFFFFF"/>
          <w:lang w:val="pl-PL"/>
        </w:rPr>
      </w:pPr>
      <w:proofErr w:type="spellStart"/>
      <w:r w:rsidRPr="00802515">
        <w:rPr>
          <w:rFonts w:ascii="Arial" w:hAnsi="Arial" w:cs="Arial"/>
          <w:sz w:val="18"/>
          <w:szCs w:val="18"/>
          <w:bdr w:val="none" w:sz="0" w:space="0" w:color="auto" w:frame="1"/>
          <w:shd w:val="clear" w:color="auto" w:fill="FFFFFF"/>
          <w:lang w:val="pl-PL"/>
        </w:rPr>
        <w:t>Cushman</w:t>
      </w:r>
      <w:proofErr w:type="spellEnd"/>
      <w:r w:rsidRPr="00802515">
        <w:rPr>
          <w:rFonts w:ascii="Arial" w:hAnsi="Arial" w:cs="Arial"/>
          <w:sz w:val="18"/>
          <w:szCs w:val="18"/>
          <w:bdr w:val="none" w:sz="0" w:space="0" w:color="auto" w:frame="1"/>
          <w:shd w:val="clear" w:color="auto" w:fill="FFFFFF"/>
          <w:lang w:val="pl-PL"/>
        </w:rPr>
        <w:t xml:space="preserve"> &amp; Wakefield (NYSE: CWK) jest wiodącą na świecie firmą świadczącą usługi na rzecz właścicieli i najemców nieruchomości komercyjnych. Zatrudnia ok. 52 tys. pracowników w niemal 400 biurach i 60 krajach na całym świecie. W 2024 roku jej przychody wyniosły 9,4 mld USD. Do najważniejszych usług świadczonych przez firmę należą m.in. </w:t>
      </w:r>
      <w:r w:rsidRPr="00802515">
        <w:rPr>
          <w:rFonts w:ascii="Arial" w:hAnsi="Arial" w:cs="Arial"/>
          <w:sz w:val="18"/>
          <w:szCs w:val="18"/>
          <w:bdr w:val="none" w:sz="0" w:space="0" w:color="auto" w:frame="1"/>
          <w:shd w:val="clear" w:color="auto" w:fill="FFFFFF"/>
          <w:lang w:val="pl-PL"/>
        </w:rPr>
        <w:lastRenderedPageBreak/>
        <w:t>zarządzanie nieruchomościami, obiektami i projektami, pośrednictwo w wynajmie powierzchni, obsługa transakcji na rynkach kapitałowych oraz wyceny. Za nieustanne dążenie do doskonałości zgodnie z zasadą </w:t>
      </w:r>
      <w:proofErr w:type="spellStart"/>
      <w:r w:rsidRPr="00802515">
        <w:rPr>
          <w:rFonts w:ascii="Arial" w:hAnsi="Arial" w:cs="Arial"/>
          <w:i/>
          <w:iCs/>
          <w:sz w:val="18"/>
          <w:szCs w:val="18"/>
          <w:bdr w:val="none" w:sz="0" w:space="0" w:color="auto" w:frame="1"/>
          <w:shd w:val="clear" w:color="auto" w:fill="FFFFFF"/>
          <w:lang w:val="pl-PL"/>
        </w:rPr>
        <w:t>Better</w:t>
      </w:r>
      <w:proofErr w:type="spellEnd"/>
      <w:r w:rsidRPr="00802515">
        <w:rPr>
          <w:rFonts w:ascii="Arial" w:hAnsi="Arial" w:cs="Arial"/>
          <w:i/>
          <w:iCs/>
          <w:sz w:val="18"/>
          <w:szCs w:val="18"/>
          <w:bdr w:val="none" w:sz="0" w:space="0" w:color="auto" w:frame="1"/>
          <w:shd w:val="clear" w:color="auto" w:fill="FFFFFF"/>
          <w:lang w:val="pl-PL"/>
        </w:rPr>
        <w:t xml:space="preserve"> </w:t>
      </w:r>
      <w:proofErr w:type="spellStart"/>
      <w:r w:rsidRPr="00802515">
        <w:rPr>
          <w:rFonts w:ascii="Arial" w:hAnsi="Arial" w:cs="Arial"/>
          <w:i/>
          <w:iCs/>
          <w:sz w:val="18"/>
          <w:szCs w:val="18"/>
          <w:bdr w:val="none" w:sz="0" w:space="0" w:color="auto" w:frame="1"/>
          <w:shd w:val="clear" w:color="auto" w:fill="FFFFFF"/>
          <w:lang w:val="pl-PL"/>
        </w:rPr>
        <w:t>never</w:t>
      </w:r>
      <w:proofErr w:type="spellEnd"/>
      <w:r w:rsidRPr="00802515">
        <w:rPr>
          <w:rFonts w:ascii="Arial" w:hAnsi="Arial" w:cs="Arial"/>
          <w:i/>
          <w:iCs/>
          <w:sz w:val="18"/>
          <w:szCs w:val="18"/>
          <w:bdr w:val="none" w:sz="0" w:space="0" w:color="auto" w:frame="1"/>
          <w:shd w:val="clear" w:color="auto" w:fill="FFFFFF"/>
          <w:lang w:val="pl-PL"/>
        </w:rPr>
        <w:t xml:space="preserve"> </w:t>
      </w:r>
      <w:proofErr w:type="spellStart"/>
      <w:r w:rsidRPr="00802515">
        <w:rPr>
          <w:rFonts w:ascii="Arial" w:hAnsi="Arial" w:cs="Arial"/>
          <w:i/>
          <w:iCs/>
          <w:sz w:val="18"/>
          <w:szCs w:val="18"/>
          <w:bdr w:val="none" w:sz="0" w:space="0" w:color="auto" w:frame="1"/>
          <w:shd w:val="clear" w:color="auto" w:fill="FFFFFF"/>
          <w:lang w:val="pl-PL"/>
        </w:rPr>
        <w:t>settles</w:t>
      </w:r>
      <w:proofErr w:type="spellEnd"/>
      <w:r w:rsidRPr="00802515">
        <w:rPr>
          <w:rFonts w:ascii="Arial" w:hAnsi="Arial" w:cs="Arial"/>
          <w:sz w:val="18"/>
          <w:szCs w:val="18"/>
          <w:bdr w:val="none" w:sz="0" w:space="0" w:color="auto" w:frame="1"/>
          <w:shd w:val="clear" w:color="auto" w:fill="FFFFFF"/>
          <w:lang w:val="pl-PL"/>
        </w:rPr>
        <w:t> </w:t>
      </w:r>
      <w:proofErr w:type="spellStart"/>
      <w:r w:rsidRPr="00802515">
        <w:rPr>
          <w:rFonts w:ascii="Arial" w:hAnsi="Arial" w:cs="Arial"/>
          <w:sz w:val="18"/>
          <w:szCs w:val="18"/>
          <w:bdr w:val="none" w:sz="0" w:space="0" w:color="auto" w:frame="1"/>
          <w:shd w:val="clear" w:color="auto" w:fill="FFFFFF"/>
          <w:lang w:val="pl-PL"/>
        </w:rPr>
        <w:t>Cushman</w:t>
      </w:r>
      <w:proofErr w:type="spellEnd"/>
      <w:r w:rsidRPr="00802515">
        <w:rPr>
          <w:rFonts w:ascii="Arial" w:hAnsi="Arial" w:cs="Arial"/>
          <w:sz w:val="18"/>
          <w:szCs w:val="18"/>
          <w:bdr w:val="none" w:sz="0" w:space="0" w:color="auto" w:frame="1"/>
          <w:shd w:val="clear" w:color="auto" w:fill="FFFFFF"/>
          <w:lang w:val="pl-PL"/>
        </w:rPr>
        <w:t xml:space="preserve"> &amp; Wakefield otrzymuje wiele wyróżnień oraz nagród w konkursach branżowych i biznesowych. Dodatkowe informacje na stronie </w:t>
      </w:r>
      <w:hyperlink r:id="rId8" w:history="1">
        <w:r w:rsidR="0065599F" w:rsidRPr="00802515">
          <w:rPr>
            <w:rStyle w:val="Hipercze"/>
            <w:rFonts w:ascii="Arial" w:hAnsi="Arial" w:cs="Arial"/>
            <w:sz w:val="18"/>
            <w:szCs w:val="18"/>
            <w:bdr w:val="none" w:sz="0" w:space="0" w:color="auto" w:frame="1"/>
            <w:shd w:val="clear" w:color="auto" w:fill="FFFFFF"/>
            <w:lang w:val="pl-PL"/>
          </w:rPr>
          <w:t>www.cushmanwakefield.com</w:t>
        </w:r>
      </w:hyperlink>
      <w:r w:rsidR="0065599F" w:rsidRPr="00802515">
        <w:rPr>
          <w:rFonts w:ascii="Arial" w:hAnsi="Arial" w:cs="Arial"/>
          <w:sz w:val="18"/>
          <w:szCs w:val="18"/>
          <w:bdr w:val="none" w:sz="0" w:space="0" w:color="auto" w:frame="1"/>
          <w:shd w:val="clear" w:color="auto" w:fill="FFFFFF"/>
          <w:lang w:val="pl-PL"/>
        </w:rPr>
        <w:t xml:space="preserve"> </w:t>
      </w:r>
    </w:p>
    <w:p w14:paraId="4AB07F79" w14:textId="77777777" w:rsidR="00753BBA" w:rsidRPr="00352F50" w:rsidRDefault="00753BBA">
      <w:pPr>
        <w:rPr>
          <w:lang w:val="pl-PL"/>
        </w:rPr>
      </w:pPr>
    </w:p>
    <w:sectPr w:rsidR="00753BBA" w:rsidRPr="00352F50" w:rsidSect="009E1244">
      <w:headerReference w:type="default" r:id="rId9"/>
      <w:footerReference w:type="default" r:id="rId10"/>
      <w:headerReference w:type="first" r:id="rId11"/>
      <w:footerReference w:type="first" r:id="rId12"/>
      <w:pgSz w:w="11909" w:h="16834" w:code="9"/>
      <w:pgMar w:top="3600" w:right="1008" w:bottom="2880" w:left="1224" w:header="1800" w:footer="2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12566" w14:textId="77777777" w:rsidR="00B74CD7" w:rsidRDefault="00B74CD7" w:rsidP="001E5EDD">
      <w:pPr>
        <w:spacing w:after="0" w:line="240" w:lineRule="auto"/>
      </w:pPr>
      <w:r>
        <w:separator/>
      </w:r>
    </w:p>
  </w:endnote>
  <w:endnote w:type="continuationSeparator" w:id="0">
    <w:p w14:paraId="6BA75D5F" w14:textId="77777777" w:rsidR="00B74CD7" w:rsidRDefault="00B74CD7" w:rsidP="001E5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00" w:type="dxa"/>
      <w:tblLayout w:type="fixed"/>
      <w:tblLook w:val="0400" w:firstRow="0" w:lastRow="0" w:firstColumn="0" w:lastColumn="0" w:noHBand="0" w:noVBand="1"/>
    </w:tblPr>
    <w:tblGrid>
      <w:gridCol w:w="9000"/>
    </w:tblGrid>
    <w:tr w:rsidR="00802515" w:rsidRPr="00394677" w14:paraId="338483EC" w14:textId="77777777" w:rsidTr="00940992">
      <w:trPr>
        <w:trHeight w:val="1260"/>
      </w:trPr>
      <w:tc>
        <w:tcPr>
          <w:tcW w:w="9000" w:type="dxa"/>
          <w:tcBorders>
            <w:top w:val="single" w:sz="4" w:space="0" w:color="FFFFFF" w:themeColor="background1"/>
          </w:tcBorders>
        </w:tcPr>
        <w:p w14:paraId="2B4DE995" w14:textId="77777777" w:rsidR="00802515" w:rsidRPr="00394677" w:rsidRDefault="00802515" w:rsidP="0080251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Arial" w:hAnsi="Arial" w:cs="Arial"/>
              <w:color w:val="000000"/>
            </w:rPr>
          </w:pPr>
        </w:p>
        <w:tbl>
          <w:tblPr>
            <w:tblW w:w="8780" w:type="dxa"/>
            <w:tblLayout w:type="fixed"/>
            <w:tblLook w:val="04A0" w:firstRow="1" w:lastRow="0" w:firstColumn="1" w:lastColumn="0" w:noHBand="0" w:noVBand="1"/>
          </w:tblPr>
          <w:tblGrid>
            <w:gridCol w:w="8544"/>
            <w:gridCol w:w="236"/>
          </w:tblGrid>
          <w:tr w:rsidR="00802515" w:rsidRPr="00802515" w14:paraId="096A0421" w14:textId="77777777" w:rsidTr="00940992">
            <w:trPr>
              <w:trHeight w:val="1164"/>
            </w:trPr>
            <w:tc>
              <w:tcPr>
                <w:tcW w:w="8560" w:type="dxa"/>
              </w:tcPr>
              <w:p w14:paraId="6706C914" w14:textId="77777777" w:rsidR="00802515" w:rsidRPr="00802515" w:rsidRDefault="00802515" w:rsidP="0080251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</w:p>
              <w:tbl>
                <w:tblPr>
                  <w:tblW w:w="11827" w:type="dxa"/>
                  <w:tblLayout w:type="fixed"/>
                  <w:tblLook w:val="0400" w:firstRow="0" w:lastRow="0" w:firstColumn="0" w:lastColumn="0" w:noHBand="0" w:noVBand="1"/>
                </w:tblPr>
                <w:tblGrid>
                  <w:gridCol w:w="4004"/>
                  <w:gridCol w:w="710"/>
                  <w:gridCol w:w="7113"/>
                </w:tblGrid>
                <w:tr w:rsidR="00802515" w:rsidRPr="00802515" w14:paraId="6F070478" w14:textId="77777777" w:rsidTr="00940992">
                  <w:trPr>
                    <w:trHeight w:val="738"/>
                  </w:trPr>
                  <w:tc>
                    <w:tcPr>
                      <w:tcW w:w="1693" w:type="pct"/>
                    </w:tcPr>
                    <w:p w14:paraId="041A4B5E" w14:textId="4274C0C7" w:rsidR="00802515" w:rsidRPr="00802515" w:rsidRDefault="00802515" w:rsidP="00802515">
                      <w:pPr>
                        <w:spacing w:line="240" w:lineRule="auto"/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</w:pPr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Karolina Samczyńska-</w:t>
                      </w:r>
                      <w:proofErr w:type="spellStart"/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Fiślak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br/>
                      </w:r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Cushman &amp; Wakefield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br/>
                      </w:r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Tel: + 48 22 820 20 20; 691 060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 </w:t>
                      </w:r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202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br/>
                      </w:r>
                      <w:proofErr w:type="spellStart"/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>e-mail</w:t>
                      </w:r>
                      <w:proofErr w:type="spellEnd"/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 xml:space="preserve">: </w:t>
                      </w:r>
                      <w:hyperlink r:id="rId1" w:history="1">
                        <w:r w:rsidRPr="00802515">
                          <w:rPr>
                            <w:rStyle w:val="Hipercze"/>
                            <w:rFonts w:ascii="Arial" w:hAnsi="Arial" w:cs="Arial"/>
                            <w:sz w:val="18"/>
                            <w:szCs w:val="18"/>
                            <w:lang w:val="de-DE"/>
                          </w:rPr>
                          <w:t>karolina.samczynska@cushwake.com</w:t>
                        </w:r>
                      </w:hyperlink>
                      <w:r w:rsidRPr="00802515">
                        <w:rPr>
                          <w:rFonts w:ascii="Arial" w:hAnsi="Arial" w:cs="Arial"/>
                          <w:color w:val="008B98"/>
                          <w:sz w:val="18"/>
                          <w:szCs w:val="18"/>
                          <w:lang w:val="de-DE"/>
                        </w:rPr>
                        <w:t xml:space="preserve"> </w:t>
                      </w:r>
                    </w:p>
                  </w:tc>
                  <w:tc>
                    <w:tcPr>
                      <w:tcW w:w="300" w:type="pct"/>
                    </w:tcPr>
                    <w:p w14:paraId="7FCA021A" w14:textId="77777777" w:rsidR="00802515" w:rsidRPr="00802515" w:rsidRDefault="00802515" w:rsidP="00802515">
                      <w:pPr>
                        <w:spacing w:line="240" w:lineRule="auto"/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</w:pPr>
                    </w:p>
                  </w:tc>
                  <w:tc>
                    <w:tcPr>
                      <w:tcW w:w="3007" w:type="pct"/>
                    </w:tcPr>
                    <w:p w14:paraId="4F5AF21C" w14:textId="6F528CB9" w:rsidR="00802515" w:rsidRPr="00802515" w:rsidRDefault="00802515" w:rsidP="00802515">
                      <w:pPr>
                        <w:spacing w:line="240" w:lineRule="auto"/>
                        <w:rPr>
                          <w:rFonts w:ascii="Arial" w:hAnsi="Arial" w:cs="Arial"/>
                          <w:sz w:val="18"/>
                          <w:szCs w:val="18"/>
                          <w:lang w:val="pl-PL"/>
                        </w:rPr>
                      </w:pPr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pl-PL"/>
                        </w:rPr>
                        <w:t xml:space="preserve">Magdalena Znyk-Ossowska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pl-PL"/>
                        </w:rPr>
                        <w:br/>
                      </w:r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pl-PL"/>
                        </w:rPr>
                        <w:t>Linkleaders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pl-PL"/>
                        </w:rPr>
                        <w:br/>
                      </w:r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pl-PL"/>
                        </w:rPr>
                        <w:t>Tel: + 48 502 556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pl-PL"/>
                        </w:rPr>
                        <w:t> </w:t>
                      </w:r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pl-PL"/>
                        </w:rPr>
                        <w:t>846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pl-PL"/>
                        </w:rPr>
                        <w:br/>
                      </w:r>
                      <w:proofErr w:type="spellStart"/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>e-mail</w:t>
                      </w:r>
                      <w:proofErr w:type="spellEnd"/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 xml:space="preserve">: </w:t>
                      </w:r>
                      <w:hyperlink r:id="rId2" w:history="1">
                        <w:r w:rsidRPr="00802515">
                          <w:rPr>
                            <w:rStyle w:val="Hipercze"/>
                            <w:rFonts w:ascii="Arial" w:eastAsia="Calibri" w:hAnsi="Arial" w:cs="Arial"/>
                            <w:b/>
                            <w:bCs/>
                            <w:sz w:val="18"/>
                            <w:szCs w:val="18"/>
                            <w:lang w:val="de-DE"/>
                          </w:rPr>
                          <w:t>magdalena.ossowska@linkleaders.pl</w:t>
                        </w:r>
                      </w:hyperlink>
                    </w:p>
                  </w:tc>
                </w:tr>
              </w:tbl>
              <w:p w14:paraId="7B4369CC" w14:textId="77777777" w:rsidR="00802515" w:rsidRPr="00802515" w:rsidRDefault="00802515" w:rsidP="0080251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rPr>
                    <w:rFonts w:ascii="Arial" w:eastAsia="Calibri" w:hAnsi="Arial" w:cs="Arial"/>
                    <w:color w:val="000000"/>
                    <w:sz w:val="18"/>
                    <w:szCs w:val="18"/>
                    <w:lang w:val="de-DE"/>
                  </w:rPr>
                </w:pPr>
              </w:p>
            </w:tc>
            <w:tc>
              <w:tcPr>
                <w:tcW w:w="220" w:type="dxa"/>
              </w:tcPr>
              <w:p w14:paraId="643EC133" w14:textId="77777777" w:rsidR="00802515" w:rsidRPr="00802515" w:rsidRDefault="00802515" w:rsidP="0080251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rPr>
                    <w:rFonts w:ascii="Arial" w:eastAsia="Calibri" w:hAnsi="Arial" w:cs="Arial"/>
                    <w:color w:val="000000"/>
                    <w:sz w:val="18"/>
                    <w:szCs w:val="18"/>
                    <w:lang w:val="de-DE"/>
                  </w:rPr>
                </w:pPr>
              </w:p>
              <w:p w14:paraId="5686B8BD" w14:textId="77777777" w:rsidR="00802515" w:rsidRPr="00802515" w:rsidRDefault="00802515" w:rsidP="0080251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rPr>
                    <w:rFonts w:ascii="Arial" w:eastAsia="Calibri" w:hAnsi="Arial" w:cs="Arial"/>
                    <w:color w:val="000000"/>
                    <w:sz w:val="18"/>
                    <w:szCs w:val="18"/>
                    <w:lang w:val="de-DE"/>
                  </w:rPr>
                </w:pPr>
              </w:p>
            </w:tc>
          </w:tr>
        </w:tbl>
        <w:p w14:paraId="432D14D2" w14:textId="77777777" w:rsidR="00802515" w:rsidRPr="00394677" w:rsidRDefault="00802515" w:rsidP="00802515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Arial" w:eastAsia="Calibri" w:hAnsi="Arial" w:cs="Arial"/>
              <w:color w:val="000000"/>
              <w:sz w:val="18"/>
              <w:szCs w:val="18"/>
              <w:lang w:val="de-DE"/>
            </w:rPr>
          </w:pPr>
        </w:p>
      </w:tc>
    </w:tr>
  </w:tbl>
  <w:p w14:paraId="3C11815C" w14:textId="77777777" w:rsidR="00104CC1" w:rsidRDefault="00104CC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13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65"/>
      <w:gridCol w:w="3065"/>
    </w:tblGrid>
    <w:tr w:rsidR="001E5EDD" w:rsidRPr="001E5EDD" w14:paraId="0D5F9232" w14:textId="77777777" w:rsidTr="00AE6F33">
      <w:trPr>
        <w:trHeight w:val="650"/>
      </w:trPr>
      <w:tc>
        <w:tcPr>
          <w:tcW w:w="6130" w:type="dxa"/>
          <w:gridSpan w:val="2"/>
          <w:vAlign w:val="bottom"/>
        </w:tcPr>
        <w:p w14:paraId="3896D469" w14:textId="34388226" w:rsidR="001E5EDD" w:rsidRPr="001E5EDD" w:rsidRDefault="00CF540F" w:rsidP="001E5EDD">
          <w:pPr>
            <w:keepNext/>
            <w:keepLines/>
            <w:spacing w:after="100" w:line="240" w:lineRule="atLeast"/>
            <w:outlineLvl w:val="1"/>
            <w:rPr>
              <w:rFonts w:ascii="Arial" w:eastAsia="Times New Roman" w:hAnsi="Arial" w:cs="Arial"/>
              <w:b/>
              <w:bCs/>
              <w:caps/>
              <w:color w:val="4E5050"/>
              <w:sz w:val="18"/>
              <w:szCs w:val="26"/>
              <w:lang w:eastAsia="en-GB"/>
            </w:rPr>
          </w:pPr>
          <w:r w:rsidRPr="00CF540F">
            <w:rPr>
              <w:rFonts w:ascii="Arial" w:eastAsia="Times New Roman" w:hAnsi="Arial" w:cs="Arial"/>
              <w:b/>
              <w:bCs/>
              <w:color w:val="4E5050"/>
              <w:sz w:val="18"/>
              <w:szCs w:val="26"/>
              <w:lang w:val="pl-PL" w:eastAsia="en-GB"/>
            </w:rPr>
            <w:t>Dodatkowe informacje</w:t>
          </w:r>
          <w:r w:rsidR="001E5EDD" w:rsidRPr="001E5EDD">
            <w:rPr>
              <w:rFonts w:ascii="Arial" w:eastAsia="Times New Roman" w:hAnsi="Arial" w:cs="Arial"/>
              <w:b/>
              <w:bCs/>
              <w:color w:val="4E5050"/>
              <w:sz w:val="18"/>
              <w:szCs w:val="26"/>
              <w:lang w:eastAsia="en-GB"/>
            </w:rPr>
            <w:t>:</w:t>
          </w:r>
        </w:p>
      </w:tc>
    </w:tr>
    <w:tr w:rsidR="001E5EDD" w:rsidRPr="001E5EDD" w14:paraId="76C3C1CA" w14:textId="77777777" w:rsidTr="00AE6F33">
      <w:trPr>
        <w:trHeight w:val="1300"/>
      </w:trPr>
      <w:tc>
        <w:tcPr>
          <w:tcW w:w="3065" w:type="dxa"/>
          <w:vAlign w:val="bottom"/>
        </w:tcPr>
        <w:p w14:paraId="267837AC" w14:textId="7B6642F0" w:rsidR="001E5EDD" w:rsidRPr="001E5EDD" w:rsidRDefault="00AE6F33" w:rsidP="001E5EDD">
          <w:pPr>
            <w:keepNext/>
            <w:keepLines/>
            <w:spacing w:after="0" w:line="216" w:lineRule="atLeast"/>
            <w:outlineLvl w:val="2"/>
            <w:rPr>
              <w:rFonts w:ascii="Arial" w:eastAsia="Times New Roman" w:hAnsi="Arial" w:cs="Arial"/>
              <w:b/>
              <w:bCs/>
              <w:color w:val="696B6B"/>
              <w:sz w:val="18"/>
              <w:szCs w:val="18"/>
              <w:lang w:eastAsia="en-GB"/>
            </w:rPr>
          </w:pPr>
          <w:r>
            <w:rPr>
              <w:rFonts w:ascii="Arial" w:eastAsia="Times New Roman" w:hAnsi="Arial" w:cs="Arial"/>
              <w:b/>
              <w:bCs/>
              <w:color w:val="696B6B"/>
              <w:sz w:val="18"/>
              <w:szCs w:val="18"/>
              <w:lang w:eastAsia="en-GB"/>
            </w:rPr>
            <w:t>Lauren</w:t>
          </w:r>
          <w:r w:rsidR="001E5EDD" w:rsidRPr="001E5EDD">
            <w:rPr>
              <w:rFonts w:ascii="Arial" w:eastAsia="Times New Roman" w:hAnsi="Arial" w:cs="Arial"/>
              <w:b/>
              <w:bCs/>
              <w:color w:val="696B6B"/>
              <w:sz w:val="18"/>
              <w:szCs w:val="18"/>
              <w:lang w:eastAsia="en-GB"/>
            </w:rPr>
            <w:t xml:space="preserve"> </w:t>
          </w:r>
          <w:r>
            <w:rPr>
              <w:rFonts w:ascii="Arial" w:eastAsia="Times New Roman" w:hAnsi="Arial" w:cs="Arial"/>
              <w:b/>
              <w:bCs/>
              <w:color w:val="696B6B"/>
              <w:sz w:val="18"/>
              <w:szCs w:val="18"/>
              <w:lang w:eastAsia="en-GB"/>
            </w:rPr>
            <w:t>Joselyn</w:t>
          </w:r>
        </w:p>
        <w:p w14:paraId="6CFC7B1A" w14:textId="331BBF84" w:rsidR="001E5EDD" w:rsidRPr="001E5EDD" w:rsidRDefault="00AE6F33" w:rsidP="001E5EDD">
          <w:pPr>
            <w:spacing w:after="0" w:line="216" w:lineRule="atLeast"/>
            <w:rPr>
              <w:rFonts w:ascii="Arial" w:eastAsia="Times New Roman" w:hAnsi="Arial" w:cs="Arial"/>
              <w:color w:val="696B6B"/>
              <w:sz w:val="18"/>
              <w:szCs w:val="18"/>
              <w:lang w:eastAsia="en-GB"/>
            </w:rPr>
          </w:pPr>
          <w:r>
            <w:rPr>
              <w:rFonts w:ascii="Arial" w:eastAsia="Times New Roman" w:hAnsi="Arial" w:cs="Arial"/>
              <w:color w:val="696B6B"/>
              <w:sz w:val="18"/>
              <w:szCs w:val="18"/>
              <w:lang w:eastAsia="en-GB"/>
            </w:rPr>
            <w:t>Associate Director,</w:t>
          </w:r>
          <w:r w:rsidR="001E5EDD" w:rsidRPr="001E5EDD">
            <w:rPr>
              <w:rFonts w:ascii="Arial" w:eastAsia="Times New Roman" w:hAnsi="Arial" w:cs="Arial"/>
              <w:color w:val="696B6B"/>
              <w:sz w:val="18"/>
              <w:szCs w:val="18"/>
              <w:lang w:eastAsia="en-GB"/>
            </w:rPr>
            <w:t xml:space="preserve"> Communications</w:t>
          </w:r>
        </w:p>
        <w:p w14:paraId="2D0B8870" w14:textId="17618848" w:rsidR="001E5EDD" w:rsidRPr="001E5EDD" w:rsidRDefault="001E5EDD" w:rsidP="001E5EDD">
          <w:pPr>
            <w:spacing w:after="0" w:line="216" w:lineRule="atLeast"/>
            <w:rPr>
              <w:rFonts w:ascii="Arial" w:eastAsia="Times New Roman" w:hAnsi="Arial" w:cs="Arial"/>
              <w:color w:val="696B6B"/>
              <w:sz w:val="18"/>
              <w:szCs w:val="18"/>
              <w:lang w:val="es-ES_tradnl" w:eastAsia="en-GB"/>
            </w:rPr>
          </w:pPr>
          <w:r w:rsidRPr="001E5EDD">
            <w:rPr>
              <w:rFonts w:ascii="Arial" w:eastAsia="Times New Roman" w:hAnsi="Arial" w:cs="Arial"/>
              <w:color w:val="696B6B"/>
              <w:sz w:val="18"/>
              <w:szCs w:val="18"/>
              <w:lang w:val="es-ES_tradnl" w:eastAsia="en-GB"/>
            </w:rPr>
            <w:t xml:space="preserve">+44(0)203 296 </w:t>
          </w:r>
          <w:r w:rsidR="00AE6F33">
            <w:rPr>
              <w:rFonts w:ascii="Arial" w:eastAsia="Times New Roman" w:hAnsi="Arial" w:cs="Arial"/>
              <w:color w:val="696B6B"/>
              <w:sz w:val="18"/>
              <w:szCs w:val="18"/>
              <w:lang w:val="es-ES_tradnl" w:eastAsia="en-GB"/>
            </w:rPr>
            <w:t>3034</w:t>
          </w:r>
        </w:p>
        <w:p w14:paraId="2E7DEB0F" w14:textId="2D36CE02" w:rsidR="001E5EDD" w:rsidRPr="001E5EDD" w:rsidRDefault="00AE6F33" w:rsidP="001E5EDD">
          <w:pPr>
            <w:spacing w:after="0" w:line="216" w:lineRule="atLeast"/>
            <w:rPr>
              <w:rFonts w:ascii="Arial" w:eastAsia="Times New Roman" w:hAnsi="Arial" w:cs="Arial"/>
              <w:color w:val="4E5050"/>
              <w:sz w:val="18"/>
              <w:szCs w:val="18"/>
              <w:lang w:eastAsia="en-GB"/>
            </w:rPr>
          </w:pPr>
          <w:hyperlink r:id="rId1" w:history="1">
            <w:r>
              <w:rPr>
                <w:rFonts w:ascii="Arial" w:eastAsia="Times New Roman" w:hAnsi="Arial" w:cs="Arial"/>
                <w:color w:val="0093B2"/>
                <w:sz w:val="18"/>
                <w:szCs w:val="18"/>
                <w:u w:val="single"/>
                <w:lang w:val="es-ES_tradnl" w:eastAsia="en-GB"/>
              </w:rPr>
              <w:t>lauren.joselyn@cushwake.com</w:t>
            </w:r>
          </w:hyperlink>
        </w:p>
      </w:tc>
      <w:tc>
        <w:tcPr>
          <w:tcW w:w="3065" w:type="dxa"/>
          <w:vAlign w:val="bottom"/>
        </w:tcPr>
        <w:p w14:paraId="2FAF6508" w14:textId="77777777" w:rsidR="001E5EDD" w:rsidRPr="001E5EDD" w:rsidRDefault="001E5EDD" w:rsidP="001E5EDD">
          <w:pPr>
            <w:spacing w:after="0" w:line="216" w:lineRule="atLeast"/>
            <w:rPr>
              <w:rFonts w:ascii="Arial" w:eastAsia="Times New Roman" w:hAnsi="Arial" w:cs="Arial"/>
              <w:color w:val="4E5050"/>
              <w:sz w:val="18"/>
              <w:szCs w:val="18"/>
              <w:lang w:val="es-ES_tradnl" w:eastAsia="en-GB"/>
            </w:rPr>
          </w:pPr>
        </w:p>
      </w:tc>
    </w:tr>
  </w:tbl>
  <w:p w14:paraId="054AD49B" w14:textId="22808C65" w:rsidR="00104CC1" w:rsidRDefault="00104CC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417DF" w14:textId="77777777" w:rsidR="00B74CD7" w:rsidRDefault="00B74CD7" w:rsidP="001E5EDD">
      <w:pPr>
        <w:spacing w:after="0" w:line="240" w:lineRule="auto"/>
      </w:pPr>
      <w:r>
        <w:separator/>
      </w:r>
    </w:p>
  </w:footnote>
  <w:footnote w:type="continuationSeparator" w:id="0">
    <w:p w14:paraId="64B141E1" w14:textId="77777777" w:rsidR="00B74CD7" w:rsidRDefault="00B74CD7" w:rsidP="001E5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AA93B" w14:textId="77777777" w:rsidR="00104CC1" w:rsidRDefault="00104CC1">
    <w:pPr>
      <w:pStyle w:val="Nagwek"/>
    </w:pPr>
    <w:r>
      <w:rPr>
        <w:noProof/>
        <w:lang w:eastAsia="en-GB"/>
      </w:rPr>
      <w:drawing>
        <wp:inline distT="0" distB="0" distL="0" distR="0" wp14:anchorId="60C9C53F" wp14:editId="37A0F607">
          <wp:extent cx="2303780" cy="484505"/>
          <wp:effectExtent l="0" t="0" r="1270" b="0"/>
          <wp:docPr id="1" name="Picture 1" descr="E:\CW REBRAND\Assets\CW Logo Suite\Cushman &amp; Wakefield\CW_Logo_PMS.em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E:\CW REBRAND\Assets\CW Logo Suite\Cushman &amp; Wakefield\CW_Logo_PMS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3780" cy="484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1A27B" w14:textId="77777777" w:rsidR="00104CC1" w:rsidRDefault="00104CC1">
    <w:pPr>
      <w:pStyle w:val="Nagwek"/>
    </w:pPr>
    <w:r>
      <w:rPr>
        <w:noProof/>
        <w:lang w:eastAsia="en-GB"/>
      </w:rPr>
      <w:drawing>
        <wp:inline distT="0" distB="0" distL="0" distR="0" wp14:anchorId="350B32DA" wp14:editId="6AEAE4A2">
          <wp:extent cx="2031167" cy="412229"/>
          <wp:effectExtent l="0" t="0" r="1270" b="0"/>
          <wp:docPr id="6" name="Picture 6" descr="E:\CW REBRAND\Assets\CW Logo Suite\Cushman &amp; Wakefield\CW_Logo_PMS.em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E:\CW REBRAND\Assets\CW Logo Suite\Cushman &amp; Wakefield\CW_Logo_PMS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6111" cy="4172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33614"/>
    <w:multiLevelType w:val="hybridMultilevel"/>
    <w:tmpl w:val="957C1EC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D14A10"/>
    <w:multiLevelType w:val="hybridMultilevel"/>
    <w:tmpl w:val="37FC0D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2B665F2"/>
    <w:multiLevelType w:val="hybridMultilevel"/>
    <w:tmpl w:val="8918E0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97731F"/>
    <w:multiLevelType w:val="hybridMultilevel"/>
    <w:tmpl w:val="712AF0B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93299484">
    <w:abstractNumId w:val="1"/>
  </w:num>
  <w:num w:numId="2" w16cid:durableId="1798839421">
    <w:abstractNumId w:val="2"/>
  </w:num>
  <w:num w:numId="3" w16cid:durableId="117797981">
    <w:abstractNumId w:val="3"/>
  </w:num>
  <w:num w:numId="4" w16cid:durableId="990064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EDD"/>
    <w:rsid w:val="0001074B"/>
    <w:rsid w:val="000108EB"/>
    <w:rsid w:val="00015F8C"/>
    <w:rsid w:val="0002027B"/>
    <w:rsid w:val="000212B3"/>
    <w:rsid w:val="0002491F"/>
    <w:rsid w:val="0003069F"/>
    <w:rsid w:val="0003209D"/>
    <w:rsid w:val="00043B30"/>
    <w:rsid w:val="0004779C"/>
    <w:rsid w:val="00050727"/>
    <w:rsid w:val="00054A8D"/>
    <w:rsid w:val="00056F25"/>
    <w:rsid w:val="00065F26"/>
    <w:rsid w:val="00073B6F"/>
    <w:rsid w:val="00085B48"/>
    <w:rsid w:val="000963C3"/>
    <w:rsid w:val="000A052A"/>
    <w:rsid w:val="000A1B60"/>
    <w:rsid w:val="000A3295"/>
    <w:rsid w:val="000A7549"/>
    <w:rsid w:val="000A7731"/>
    <w:rsid w:val="000B13B7"/>
    <w:rsid w:val="000B3AE0"/>
    <w:rsid w:val="000C57AE"/>
    <w:rsid w:val="000D740F"/>
    <w:rsid w:val="000E22D3"/>
    <w:rsid w:val="000E34DA"/>
    <w:rsid w:val="000E4554"/>
    <w:rsid w:val="000F201D"/>
    <w:rsid w:val="000F54BD"/>
    <w:rsid w:val="00103A95"/>
    <w:rsid w:val="00104CC1"/>
    <w:rsid w:val="00106BDF"/>
    <w:rsid w:val="00106F1A"/>
    <w:rsid w:val="00107538"/>
    <w:rsid w:val="001239A3"/>
    <w:rsid w:val="0012426A"/>
    <w:rsid w:val="00124F66"/>
    <w:rsid w:val="0012747D"/>
    <w:rsid w:val="0013021C"/>
    <w:rsid w:val="00133CC5"/>
    <w:rsid w:val="00136285"/>
    <w:rsid w:val="00144931"/>
    <w:rsid w:val="00145035"/>
    <w:rsid w:val="0014627C"/>
    <w:rsid w:val="001464A7"/>
    <w:rsid w:val="0015560A"/>
    <w:rsid w:val="001569DD"/>
    <w:rsid w:val="001611CD"/>
    <w:rsid w:val="00163E7F"/>
    <w:rsid w:val="001678C1"/>
    <w:rsid w:val="00171653"/>
    <w:rsid w:val="00171878"/>
    <w:rsid w:val="00181F57"/>
    <w:rsid w:val="00184B5E"/>
    <w:rsid w:val="00195414"/>
    <w:rsid w:val="001A00E0"/>
    <w:rsid w:val="001A2B7F"/>
    <w:rsid w:val="001A5691"/>
    <w:rsid w:val="001A7F10"/>
    <w:rsid w:val="001B08B9"/>
    <w:rsid w:val="001B4924"/>
    <w:rsid w:val="001C43FD"/>
    <w:rsid w:val="001C6965"/>
    <w:rsid w:val="001D15DB"/>
    <w:rsid w:val="001D35D4"/>
    <w:rsid w:val="001D6217"/>
    <w:rsid w:val="001D67D4"/>
    <w:rsid w:val="001E106F"/>
    <w:rsid w:val="001E5EDD"/>
    <w:rsid w:val="001F090C"/>
    <w:rsid w:val="001F2370"/>
    <w:rsid w:val="001F2AC6"/>
    <w:rsid w:val="001F6561"/>
    <w:rsid w:val="001F6A93"/>
    <w:rsid w:val="001F6D52"/>
    <w:rsid w:val="002022D9"/>
    <w:rsid w:val="00212C61"/>
    <w:rsid w:val="00212E69"/>
    <w:rsid w:val="00215F32"/>
    <w:rsid w:val="00220E3E"/>
    <w:rsid w:val="002222E7"/>
    <w:rsid w:val="0023061F"/>
    <w:rsid w:val="00231CA5"/>
    <w:rsid w:val="00233C62"/>
    <w:rsid w:val="00234AD2"/>
    <w:rsid w:val="002361A1"/>
    <w:rsid w:val="002462B6"/>
    <w:rsid w:val="0024757B"/>
    <w:rsid w:val="002511FB"/>
    <w:rsid w:val="00251B6E"/>
    <w:rsid w:val="00251E8A"/>
    <w:rsid w:val="00253F83"/>
    <w:rsid w:val="00255D1D"/>
    <w:rsid w:val="0025717C"/>
    <w:rsid w:val="002623AE"/>
    <w:rsid w:val="00262EA4"/>
    <w:rsid w:val="00265F4C"/>
    <w:rsid w:val="00270E7E"/>
    <w:rsid w:val="00275A3D"/>
    <w:rsid w:val="0028128F"/>
    <w:rsid w:val="00282D2D"/>
    <w:rsid w:val="002902B4"/>
    <w:rsid w:val="00293778"/>
    <w:rsid w:val="002A02D1"/>
    <w:rsid w:val="002A217D"/>
    <w:rsid w:val="002A6017"/>
    <w:rsid w:val="002A6A26"/>
    <w:rsid w:val="002A6D47"/>
    <w:rsid w:val="002B1149"/>
    <w:rsid w:val="002B4862"/>
    <w:rsid w:val="002C0B55"/>
    <w:rsid w:val="002E130B"/>
    <w:rsid w:val="002E31B3"/>
    <w:rsid w:val="002E406E"/>
    <w:rsid w:val="002E484E"/>
    <w:rsid w:val="002E77BB"/>
    <w:rsid w:val="002E79F5"/>
    <w:rsid w:val="002F44E1"/>
    <w:rsid w:val="0030508F"/>
    <w:rsid w:val="00305E12"/>
    <w:rsid w:val="0030762E"/>
    <w:rsid w:val="00311CDD"/>
    <w:rsid w:val="00311ED5"/>
    <w:rsid w:val="00330BE4"/>
    <w:rsid w:val="003328C9"/>
    <w:rsid w:val="00334C7F"/>
    <w:rsid w:val="00334FFA"/>
    <w:rsid w:val="003410CF"/>
    <w:rsid w:val="00342214"/>
    <w:rsid w:val="003428AD"/>
    <w:rsid w:val="003476F5"/>
    <w:rsid w:val="00350A08"/>
    <w:rsid w:val="003524FB"/>
    <w:rsid w:val="00352F50"/>
    <w:rsid w:val="003568BF"/>
    <w:rsid w:val="0036057E"/>
    <w:rsid w:val="0036096F"/>
    <w:rsid w:val="0036300F"/>
    <w:rsid w:val="00364595"/>
    <w:rsid w:val="00373C4A"/>
    <w:rsid w:val="00376DC5"/>
    <w:rsid w:val="00384618"/>
    <w:rsid w:val="003856A6"/>
    <w:rsid w:val="00392671"/>
    <w:rsid w:val="003926DD"/>
    <w:rsid w:val="00393076"/>
    <w:rsid w:val="0039531D"/>
    <w:rsid w:val="00397E70"/>
    <w:rsid w:val="003A015B"/>
    <w:rsid w:val="003A1210"/>
    <w:rsid w:val="003A33F6"/>
    <w:rsid w:val="003B175A"/>
    <w:rsid w:val="003C0B24"/>
    <w:rsid w:val="003C296D"/>
    <w:rsid w:val="003C3194"/>
    <w:rsid w:val="003C4037"/>
    <w:rsid w:val="003C52CD"/>
    <w:rsid w:val="003C6EE2"/>
    <w:rsid w:val="003D2BAF"/>
    <w:rsid w:val="003D3E99"/>
    <w:rsid w:val="003D4EC8"/>
    <w:rsid w:val="003D55DF"/>
    <w:rsid w:val="003E1027"/>
    <w:rsid w:val="003E5345"/>
    <w:rsid w:val="003F0FC5"/>
    <w:rsid w:val="004003B9"/>
    <w:rsid w:val="00401DE2"/>
    <w:rsid w:val="00406858"/>
    <w:rsid w:val="00423C3D"/>
    <w:rsid w:val="004270C7"/>
    <w:rsid w:val="0042769A"/>
    <w:rsid w:val="004277BF"/>
    <w:rsid w:val="004306F2"/>
    <w:rsid w:val="0044367D"/>
    <w:rsid w:val="004464E4"/>
    <w:rsid w:val="00455933"/>
    <w:rsid w:val="0047106D"/>
    <w:rsid w:val="00473673"/>
    <w:rsid w:val="0047475F"/>
    <w:rsid w:val="0048015C"/>
    <w:rsid w:val="0048123A"/>
    <w:rsid w:val="00483155"/>
    <w:rsid w:val="004832B8"/>
    <w:rsid w:val="004867EC"/>
    <w:rsid w:val="004869A2"/>
    <w:rsid w:val="004878C4"/>
    <w:rsid w:val="004929C2"/>
    <w:rsid w:val="0049457C"/>
    <w:rsid w:val="004A0E1F"/>
    <w:rsid w:val="004A184E"/>
    <w:rsid w:val="004B0C40"/>
    <w:rsid w:val="004D0D62"/>
    <w:rsid w:val="004E2F4A"/>
    <w:rsid w:val="004F29B7"/>
    <w:rsid w:val="004F5383"/>
    <w:rsid w:val="004F6381"/>
    <w:rsid w:val="004F68D4"/>
    <w:rsid w:val="00501FDE"/>
    <w:rsid w:val="0050654A"/>
    <w:rsid w:val="005078C0"/>
    <w:rsid w:val="00513283"/>
    <w:rsid w:val="00520179"/>
    <w:rsid w:val="00523121"/>
    <w:rsid w:val="00523854"/>
    <w:rsid w:val="0053060C"/>
    <w:rsid w:val="0053080E"/>
    <w:rsid w:val="00530E91"/>
    <w:rsid w:val="00532D88"/>
    <w:rsid w:val="00535236"/>
    <w:rsid w:val="00550C32"/>
    <w:rsid w:val="00560EE8"/>
    <w:rsid w:val="005624DA"/>
    <w:rsid w:val="00572245"/>
    <w:rsid w:val="00573968"/>
    <w:rsid w:val="00575F56"/>
    <w:rsid w:val="005872E3"/>
    <w:rsid w:val="005A17C7"/>
    <w:rsid w:val="005B5DC6"/>
    <w:rsid w:val="005C1C47"/>
    <w:rsid w:val="005C5D90"/>
    <w:rsid w:val="005D1286"/>
    <w:rsid w:val="005D7557"/>
    <w:rsid w:val="005F59FB"/>
    <w:rsid w:val="006001FD"/>
    <w:rsid w:val="00605ADC"/>
    <w:rsid w:val="006116AA"/>
    <w:rsid w:val="006176E6"/>
    <w:rsid w:val="00617ACD"/>
    <w:rsid w:val="00621D84"/>
    <w:rsid w:val="00623527"/>
    <w:rsid w:val="00634891"/>
    <w:rsid w:val="00636A3D"/>
    <w:rsid w:val="00637EA3"/>
    <w:rsid w:val="00643A5C"/>
    <w:rsid w:val="006466F2"/>
    <w:rsid w:val="00651362"/>
    <w:rsid w:val="0065599F"/>
    <w:rsid w:val="0065761F"/>
    <w:rsid w:val="006578F1"/>
    <w:rsid w:val="00657F01"/>
    <w:rsid w:val="006623C4"/>
    <w:rsid w:val="006655A1"/>
    <w:rsid w:val="00666EC8"/>
    <w:rsid w:val="00667E57"/>
    <w:rsid w:val="00670BAE"/>
    <w:rsid w:val="00674C62"/>
    <w:rsid w:val="00685E75"/>
    <w:rsid w:val="0068736C"/>
    <w:rsid w:val="00696EC6"/>
    <w:rsid w:val="006B21C6"/>
    <w:rsid w:val="006B6114"/>
    <w:rsid w:val="006C207B"/>
    <w:rsid w:val="006C2215"/>
    <w:rsid w:val="006C689B"/>
    <w:rsid w:val="006D2071"/>
    <w:rsid w:val="006E3140"/>
    <w:rsid w:val="006E3C1B"/>
    <w:rsid w:val="006E3CD9"/>
    <w:rsid w:val="006E47DB"/>
    <w:rsid w:val="006F7F0A"/>
    <w:rsid w:val="007016B2"/>
    <w:rsid w:val="0070379F"/>
    <w:rsid w:val="0071349E"/>
    <w:rsid w:val="007201C5"/>
    <w:rsid w:val="007209C0"/>
    <w:rsid w:val="007230F7"/>
    <w:rsid w:val="00730236"/>
    <w:rsid w:val="0073187D"/>
    <w:rsid w:val="00731ECB"/>
    <w:rsid w:val="007326B6"/>
    <w:rsid w:val="0073562B"/>
    <w:rsid w:val="00740783"/>
    <w:rsid w:val="0074498C"/>
    <w:rsid w:val="00746213"/>
    <w:rsid w:val="00746CB9"/>
    <w:rsid w:val="0075021B"/>
    <w:rsid w:val="0075173B"/>
    <w:rsid w:val="00753BBA"/>
    <w:rsid w:val="007555D8"/>
    <w:rsid w:val="007561AC"/>
    <w:rsid w:val="0075656D"/>
    <w:rsid w:val="00765B80"/>
    <w:rsid w:val="007726C6"/>
    <w:rsid w:val="0077366C"/>
    <w:rsid w:val="00776D2C"/>
    <w:rsid w:val="00784D28"/>
    <w:rsid w:val="00785400"/>
    <w:rsid w:val="0079246E"/>
    <w:rsid w:val="00793174"/>
    <w:rsid w:val="007A0475"/>
    <w:rsid w:val="007A0873"/>
    <w:rsid w:val="007A5BF5"/>
    <w:rsid w:val="007A5D86"/>
    <w:rsid w:val="007A7A66"/>
    <w:rsid w:val="007B0966"/>
    <w:rsid w:val="007B3E09"/>
    <w:rsid w:val="007B5BAB"/>
    <w:rsid w:val="007B7066"/>
    <w:rsid w:val="007C7C31"/>
    <w:rsid w:val="007D7276"/>
    <w:rsid w:val="007E5480"/>
    <w:rsid w:val="007E655F"/>
    <w:rsid w:val="007E65BC"/>
    <w:rsid w:val="007E7808"/>
    <w:rsid w:val="007F75D4"/>
    <w:rsid w:val="00802515"/>
    <w:rsid w:val="00804C2E"/>
    <w:rsid w:val="008075A9"/>
    <w:rsid w:val="00821C32"/>
    <w:rsid w:val="008230EA"/>
    <w:rsid w:val="0084065B"/>
    <w:rsid w:val="008567D1"/>
    <w:rsid w:val="00857607"/>
    <w:rsid w:val="00860B09"/>
    <w:rsid w:val="008871B9"/>
    <w:rsid w:val="00893433"/>
    <w:rsid w:val="008942DD"/>
    <w:rsid w:val="008A1306"/>
    <w:rsid w:val="008B3B7C"/>
    <w:rsid w:val="008B4F75"/>
    <w:rsid w:val="008C24C1"/>
    <w:rsid w:val="008C6487"/>
    <w:rsid w:val="008D0E65"/>
    <w:rsid w:val="008D73C5"/>
    <w:rsid w:val="008E0A34"/>
    <w:rsid w:val="008E75B1"/>
    <w:rsid w:val="008F2E56"/>
    <w:rsid w:val="008F4926"/>
    <w:rsid w:val="008F6803"/>
    <w:rsid w:val="00913231"/>
    <w:rsid w:val="00917A70"/>
    <w:rsid w:val="00921D12"/>
    <w:rsid w:val="00922A32"/>
    <w:rsid w:val="00930DE1"/>
    <w:rsid w:val="00932377"/>
    <w:rsid w:val="009362BB"/>
    <w:rsid w:val="0095039F"/>
    <w:rsid w:val="00955879"/>
    <w:rsid w:val="009608BD"/>
    <w:rsid w:val="00964630"/>
    <w:rsid w:val="0096636D"/>
    <w:rsid w:val="0097642E"/>
    <w:rsid w:val="00983470"/>
    <w:rsid w:val="00983BF9"/>
    <w:rsid w:val="0099648B"/>
    <w:rsid w:val="009A282F"/>
    <w:rsid w:val="009A6D11"/>
    <w:rsid w:val="009B02ED"/>
    <w:rsid w:val="009B2ECF"/>
    <w:rsid w:val="009B503A"/>
    <w:rsid w:val="009B6A9B"/>
    <w:rsid w:val="009C0D31"/>
    <w:rsid w:val="009C323E"/>
    <w:rsid w:val="009C44B6"/>
    <w:rsid w:val="009D3944"/>
    <w:rsid w:val="009D64EF"/>
    <w:rsid w:val="009D7E4B"/>
    <w:rsid w:val="009D7EBB"/>
    <w:rsid w:val="009E1244"/>
    <w:rsid w:val="009E1335"/>
    <w:rsid w:val="009E1B00"/>
    <w:rsid w:val="009E2D72"/>
    <w:rsid w:val="009F06AB"/>
    <w:rsid w:val="009F6B4C"/>
    <w:rsid w:val="009F6D5F"/>
    <w:rsid w:val="009F7D5B"/>
    <w:rsid w:val="00A00113"/>
    <w:rsid w:val="00A03E81"/>
    <w:rsid w:val="00A10546"/>
    <w:rsid w:val="00A1134C"/>
    <w:rsid w:val="00A17394"/>
    <w:rsid w:val="00A31E54"/>
    <w:rsid w:val="00A31FE8"/>
    <w:rsid w:val="00A45C59"/>
    <w:rsid w:val="00A46B01"/>
    <w:rsid w:val="00A50AB5"/>
    <w:rsid w:val="00A53608"/>
    <w:rsid w:val="00A53FAB"/>
    <w:rsid w:val="00A5642F"/>
    <w:rsid w:val="00A61D2F"/>
    <w:rsid w:val="00A63A12"/>
    <w:rsid w:val="00A66148"/>
    <w:rsid w:val="00A71D5A"/>
    <w:rsid w:val="00A73013"/>
    <w:rsid w:val="00A803A8"/>
    <w:rsid w:val="00A84F29"/>
    <w:rsid w:val="00A85F3E"/>
    <w:rsid w:val="00A872BA"/>
    <w:rsid w:val="00A92675"/>
    <w:rsid w:val="00A94FA3"/>
    <w:rsid w:val="00A96A48"/>
    <w:rsid w:val="00A96E83"/>
    <w:rsid w:val="00AA622E"/>
    <w:rsid w:val="00AB193F"/>
    <w:rsid w:val="00AB30BE"/>
    <w:rsid w:val="00AD03C2"/>
    <w:rsid w:val="00AD2692"/>
    <w:rsid w:val="00AD70F5"/>
    <w:rsid w:val="00AE3136"/>
    <w:rsid w:val="00AE637D"/>
    <w:rsid w:val="00AE6F33"/>
    <w:rsid w:val="00AF3769"/>
    <w:rsid w:val="00AF5887"/>
    <w:rsid w:val="00B0310F"/>
    <w:rsid w:val="00B03FFB"/>
    <w:rsid w:val="00B05A0A"/>
    <w:rsid w:val="00B21A38"/>
    <w:rsid w:val="00B30EC3"/>
    <w:rsid w:val="00B35B50"/>
    <w:rsid w:val="00B46F72"/>
    <w:rsid w:val="00B52676"/>
    <w:rsid w:val="00B54040"/>
    <w:rsid w:val="00B67C68"/>
    <w:rsid w:val="00B72FA2"/>
    <w:rsid w:val="00B74CD7"/>
    <w:rsid w:val="00B8347D"/>
    <w:rsid w:val="00B92EBE"/>
    <w:rsid w:val="00B93FDF"/>
    <w:rsid w:val="00B96AE7"/>
    <w:rsid w:val="00B977A4"/>
    <w:rsid w:val="00BB304B"/>
    <w:rsid w:val="00BB395B"/>
    <w:rsid w:val="00BB3CE0"/>
    <w:rsid w:val="00BB497A"/>
    <w:rsid w:val="00BB5CEA"/>
    <w:rsid w:val="00BD0CDB"/>
    <w:rsid w:val="00BD27F8"/>
    <w:rsid w:val="00BD3630"/>
    <w:rsid w:val="00BD5DB5"/>
    <w:rsid w:val="00BE01E6"/>
    <w:rsid w:val="00BE12C9"/>
    <w:rsid w:val="00BE2EA2"/>
    <w:rsid w:val="00BF4B31"/>
    <w:rsid w:val="00BF4EF9"/>
    <w:rsid w:val="00C00009"/>
    <w:rsid w:val="00C02A83"/>
    <w:rsid w:val="00C04C31"/>
    <w:rsid w:val="00C05CA1"/>
    <w:rsid w:val="00C06933"/>
    <w:rsid w:val="00C0756C"/>
    <w:rsid w:val="00C07A0B"/>
    <w:rsid w:val="00C121E4"/>
    <w:rsid w:val="00C13536"/>
    <w:rsid w:val="00C15653"/>
    <w:rsid w:val="00C20D0D"/>
    <w:rsid w:val="00C25164"/>
    <w:rsid w:val="00C33B98"/>
    <w:rsid w:val="00C3451A"/>
    <w:rsid w:val="00C35B5F"/>
    <w:rsid w:val="00C4237E"/>
    <w:rsid w:val="00C44E24"/>
    <w:rsid w:val="00C51A6E"/>
    <w:rsid w:val="00C52A16"/>
    <w:rsid w:val="00C54341"/>
    <w:rsid w:val="00C56965"/>
    <w:rsid w:val="00C57F59"/>
    <w:rsid w:val="00C601A4"/>
    <w:rsid w:val="00C760B8"/>
    <w:rsid w:val="00C81199"/>
    <w:rsid w:val="00C85FB0"/>
    <w:rsid w:val="00C91793"/>
    <w:rsid w:val="00C92048"/>
    <w:rsid w:val="00C939A3"/>
    <w:rsid w:val="00C96A00"/>
    <w:rsid w:val="00CB57AA"/>
    <w:rsid w:val="00CC14BA"/>
    <w:rsid w:val="00CC1F5C"/>
    <w:rsid w:val="00CC2BD6"/>
    <w:rsid w:val="00CC2D8D"/>
    <w:rsid w:val="00CC5830"/>
    <w:rsid w:val="00CE7B5F"/>
    <w:rsid w:val="00CF2D41"/>
    <w:rsid w:val="00CF442C"/>
    <w:rsid w:val="00CF540F"/>
    <w:rsid w:val="00D02471"/>
    <w:rsid w:val="00D13625"/>
    <w:rsid w:val="00D14B54"/>
    <w:rsid w:val="00D22C80"/>
    <w:rsid w:val="00D24DB2"/>
    <w:rsid w:val="00D316D1"/>
    <w:rsid w:val="00D32374"/>
    <w:rsid w:val="00D33745"/>
    <w:rsid w:val="00D373A8"/>
    <w:rsid w:val="00D44288"/>
    <w:rsid w:val="00D47D39"/>
    <w:rsid w:val="00D506D1"/>
    <w:rsid w:val="00D516BD"/>
    <w:rsid w:val="00D64919"/>
    <w:rsid w:val="00D732DF"/>
    <w:rsid w:val="00D73891"/>
    <w:rsid w:val="00D7467F"/>
    <w:rsid w:val="00D80B6A"/>
    <w:rsid w:val="00D80EC6"/>
    <w:rsid w:val="00D84EDD"/>
    <w:rsid w:val="00D858B8"/>
    <w:rsid w:val="00D87024"/>
    <w:rsid w:val="00D90962"/>
    <w:rsid w:val="00D931CB"/>
    <w:rsid w:val="00D946BF"/>
    <w:rsid w:val="00DA62C9"/>
    <w:rsid w:val="00DA6C52"/>
    <w:rsid w:val="00DC1616"/>
    <w:rsid w:val="00DC4C86"/>
    <w:rsid w:val="00DD0966"/>
    <w:rsid w:val="00DD1045"/>
    <w:rsid w:val="00DE1ACE"/>
    <w:rsid w:val="00DE4704"/>
    <w:rsid w:val="00DF20C2"/>
    <w:rsid w:val="00DF3C07"/>
    <w:rsid w:val="00DF4A2A"/>
    <w:rsid w:val="00DF5939"/>
    <w:rsid w:val="00DF655A"/>
    <w:rsid w:val="00DF73D8"/>
    <w:rsid w:val="00E02536"/>
    <w:rsid w:val="00E03552"/>
    <w:rsid w:val="00E07F19"/>
    <w:rsid w:val="00E136AF"/>
    <w:rsid w:val="00E13D5A"/>
    <w:rsid w:val="00E164DA"/>
    <w:rsid w:val="00E20A98"/>
    <w:rsid w:val="00E20D76"/>
    <w:rsid w:val="00E25482"/>
    <w:rsid w:val="00E25BF6"/>
    <w:rsid w:val="00E26939"/>
    <w:rsid w:val="00E274C2"/>
    <w:rsid w:val="00E27FA4"/>
    <w:rsid w:val="00E3591A"/>
    <w:rsid w:val="00E35A97"/>
    <w:rsid w:val="00E437F0"/>
    <w:rsid w:val="00E438D6"/>
    <w:rsid w:val="00E64E4A"/>
    <w:rsid w:val="00E6658E"/>
    <w:rsid w:val="00E67AD0"/>
    <w:rsid w:val="00E77BE9"/>
    <w:rsid w:val="00E82CE2"/>
    <w:rsid w:val="00E83F98"/>
    <w:rsid w:val="00E92107"/>
    <w:rsid w:val="00E964AF"/>
    <w:rsid w:val="00E96986"/>
    <w:rsid w:val="00EA6B30"/>
    <w:rsid w:val="00EB69C7"/>
    <w:rsid w:val="00EC4D82"/>
    <w:rsid w:val="00ED64A6"/>
    <w:rsid w:val="00EE1539"/>
    <w:rsid w:val="00EE5970"/>
    <w:rsid w:val="00EE6453"/>
    <w:rsid w:val="00F02314"/>
    <w:rsid w:val="00F05CA0"/>
    <w:rsid w:val="00F10F58"/>
    <w:rsid w:val="00F1332E"/>
    <w:rsid w:val="00F32D87"/>
    <w:rsid w:val="00F32FEC"/>
    <w:rsid w:val="00F34A2F"/>
    <w:rsid w:val="00F3577F"/>
    <w:rsid w:val="00F35834"/>
    <w:rsid w:val="00F46CCC"/>
    <w:rsid w:val="00F47988"/>
    <w:rsid w:val="00F542F8"/>
    <w:rsid w:val="00F545C7"/>
    <w:rsid w:val="00F54CA2"/>
    <w:rsid w:val="00F54EEA"/>
    <w:rsid w:val="00F650DB"/>
    <w:rsid w:val="00F80663"/>
    <w:rsid w:val="00F82D54"/>
    <w:rsid w:val="00F84AE3"/>
    <w:rsid w:val="00FA2878"/>
    <w:rsid w:val="00FA45CC"/>
    <w:rsid w:val="00FA6197"/>
    <w:rsid w:val="00FD109B"/>
    <w:rsid w:val="00FD657A"/>
    <w:rsid w:val="00FD722D"/>
    <w:rsid w:val="00FD7777"/>
    <w:rsid w:val="00FE097A"/>
    <w:rsid w:val="00FE0FE3"/>
    <w:rsid w:val="00FE2833"/>
    <w:rsid w:val="00FF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7787F3"/>
  <w15:chartTrackingRefBased/>
  <w15:docId w15:val="{286C76C1-C9D3-47F0-BFF5-9B5F05156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3D5A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5E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1E5E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E5E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E5E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E5E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E5E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E5E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E5E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E5E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E5E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rsid w:val="001E5E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E5E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E5ED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E5ED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E5ED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E5ED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E5ED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E5ED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E5E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E5E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E5E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E5E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E5E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E5ED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E5ED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E5ED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E5E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E5ED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E5ED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E5E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5EDD"/>
    <w:rPr>
      <w:rFonts w:eastAsiaTheme="minorEastAsia"/>
      <w:kern w:val="0"/>
      <w:sz w:val="22"/>
      <w:szCs w:val="22"/>
      <w:lang w:val="en-US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E5E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5EDD"/>
    <w:rPr>
      <w:rFonts w:eastAsiaTheme="minorEastAsia"/>
      <w:kern w:val="0"/>
      <w:sz w:val="22"/>
      <w:szCs w:val="22"/>
      <w:lang w:val="en-US"/>
      <w14:ligatures w14:val="none"/>
    </w:rPr>
  </w:style>
  <w:style w:type="character" w:styleId="Hipercze">
    <w:name w:val="Hyperlink"/>
    <w:basedOn w:val="Domylnaczcionkaakapitu"/>
    <w:unhideWhenUsed/>
    <w:qFormat/>
    <w:rsid w:val="001E5EDD"/>
    <w:rPr>
      <w:color w:val="156082" w:themeColor="accent1"/>
      <w:u w:val="single"/>
    </w:rPr>
  </w:style>
  <w:style w:type="table" w:styleId="Tabela-Siatka">
    <w:name w:val="Table Grid"/>
    <w:basedOn w:val="Standardowy"/>
    <w:uiPriority w:val="59"/>
    <w:rsid w:val="001E5EDD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1E5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actName">
    <w:name w:val="ContactName"/>
    <w:basedOn w:val="Nagwek3"/>
    <w:qFormat/>
    <w:rsid w:val="001E5EDD"/>
    <w:pPr>
      <w:spacing w:before="0" w:after="0" w:line="216" w:lineRule="atLeast"/>
    </w:pPr>
    <w:rPr>
      <w:rFonts w:ascii="Calibri" w:eastAsia="Times New Roman" w:hAnsi="Calibri" w:cs="Times New Roman"/>
      <w:b/>
      <w:bCs/>
      <w:color w:val="008B98"/>
      <w:sz w:val="18"/>
      <w:szCs w:val="24"/>
      <w:lang w:eastAsia="en-GB"/>
    </w:rPr>
  </w:style>
  <w:style w:type="paragraph" w:customStyle="1" w:styleId="ContactDetail">
    <w:name w:val="ContactDetail"/>
    <w:basedOn w:val="Normalny"/>
    <w:rsid w:val="001E5EDD"/>
    <w:pPr>
      <w:spacing w:after="0" w:line="216" w:lineRule="atLeast"/>
    </w:pPr>
    <w:rPr>
      <w:rFonts w:ascii="Calibri" w:eastAsia="Times New Roman" w:hAnsi="Calibri" w:cs="Times New Roman"/>
      <w:color w:val="000000"/>
      <w:sz w:val="18"/>
      <w:szCs w:val="24"/>
      <w:lang w:eastAsia="en-GB"/>
    </w:rPr>
  </w:style>
  <w:style w:type="character" w:styleId="UyteHipercze">
    <w:name w:val="FollowedHyperlink"/>
    <w:basedOn w:val="Domylnaczcionkaakapitu"/>
    <w:uiPriority w:val="99"/>
    <w:semiHidden/>
    <w:unhideWhenUsed/>
    <w:rsid w:val="0070379F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0379F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2A6D4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customStyle="1" w:styleId="Body">
    <w:name w:val="Body"/>
    <w:rsid w:val="009D7EBB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Arial" w:eastAsia="Arial Unicode MS" w:hAnsi="Arial" w:cs="Arial Unicode MS"/>
      <w:color w:val="000000"/>
      <w:kern w:val="0"/>
      <w:sz w:val="22"/>
      <w:szCs w:val="22"/>
      <w:u w:color="000000"/>
      <w:bdr w:val="nil"/>
      <w:lang w:val="en-US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05E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05E1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05E12"/>
    <w:rPr>
      <w:rFonts w:eastAsiaTheme="minorEastAsia"/>
      <w:kern w:val="0"/>
      <w:sz w:val="20"/>
      <w:szCs w:val="20"/>
      <w:lang w:val="en-US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05E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05E12"/>
    <w:rPr>
      <w:rFonts w:eastAsiaTheme="minorEastAsia"/>
      <w:b/>
      <w:bCs/>
      <w:kern w:val="0"/>
      <w:sz w:val="20"/>
      <w:szCs w:val="20"/>
      <w:lang w:val="en-US"/>
      <w14:ligatures w14:val="none"/>
    </w:rPr>
  </w:style>
  <w:style w:type="character" w:customStyle="1" w:styleId="cf01">
    <w:name w:val="cf01"/>
    <w:basedOn w:val="Domylnaczcionkaakapitu"/>
    <w:rsid w:val="00DC1616"/>
    <w:rPr>
      <w:rFonts w:ascii="Segoe UI" w:hAnsi="Segoe UI" w:cs="Segoe UI" w:hint="default"/>
      <w:sz w:val="18"/>
      <w:szCs w:val="18"/>
    </w:rPr>
  </w:style>
  <w:style w:type="character" w:customStyle="1" w:styleId="normaltextrun">
    <w:name w:val="normaltextrun"/>
    <w:basedOn w:val="Domylnaczcionkaakapitu"/>
    <w:rsid w:val="009E2D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9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ushmanwakefield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gdalena.ossowska@linkleaders.pl" TargetMode="External"/><Relationship Id="rId1" Type="http://schemas.openxmlformats.org/officeDocument/2006/relationships/hyperlink" Target="mailto:karolina.samczynska@cushwake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lauren.joselyn@cushwak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84ED6-5338-4EDC-BA78-B49C4D404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475</Words>
  <Characters>2854</Characters>
  <Application>Microsoft Office Word</Application>
  <DocSecurity>0</DocSecurity>
  <Lines>23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Wilf Wheeler</dc:creator>
  <cp:keywords/>
  <dc:description/>
  <cp:lastModifiedBy>Link Leaders</cp:lastModifiedBy>
  <cp:revision>5</cp:revision>
  <cp:lastPrinted>2026-07-08T10:10:00Z</cp:lastPrinted>
  <dcterms:created xsi:type="dcterms:W3CDTF">2026-09-25T08:00:00Z</dcterms:created>
  <dcterms:modified xsi:type="dcterms:W3CDTF">2026-09-30T07:57:00Z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86f961-1d3e-4cfe-b1e9-19b9bcf12554_Enabled">
    <vt:lpwstr>true</vt:lpwstr>
  </property>
  <property fmtid="{D5CDD505-2E9C-101B-9397-08002B2CF9AE}" pid="3" name="MSIP_Label_b086f961-1d3e-4cfe-b1e9-19b9bcf12554_SetDate">
    <vt:lpwstr>2024-08-09T12:49:32Z</vt:lpwstr>
  </property>
  <property fmtid="{D5CDD505-2E9C-101B-9397-08002B2CF9AE}" pid="4" name="MSIP_Label_b086f961-1d3e-4cfe-b1e9-19b9bcf12554_Method">
    <vt:lpwstr>Standard</vt:lpwstr>
  </property>
  <property fmtid="{D5CDD505-2E9C-101B-9397-08002B2CF9AE}" pid="5" name="MSIP_Label_b086f961-1d3e-4cfe-b1e9-19b9bcf12554_Name">
    <vt:lpwstr>Private</vt:lpwstr>
  </property>
  <property fmtid="{D5CDD505-2E9C-101B-9397-08002B2CF9AE}" pid="6" name="MSIP_Label_b086f961-1d3e-4cfe-b1e9-19b9bcf12554_SiteId">
    <vt:lpwstr>6facebd9-e318-4ea6-a98b-e892ee55070f</vt:lpwstr>
  </property>
  <property fmtid="{D5CDD505-2E9C-101B-9397-08002B2CF9AE}" pid="7" name="MSIP_Label_b086f961-1d3e-4cfe-b1e9-19b9bcf12554_ActionId">
    <vt:lpwstr>60c3cb59-3795-42a8-af48-43117dcbee96</vt:lpwstr>
  </property>
  <property fmtid="{D5CDD505-2E9C-101B-9397-08002B2CF9AE}" pid="8" name="MSIP_Label_b086f961-1d3e-4cfe-b1e9-19b9bcf12554_ContentBits">
    <vt:lpwstr>0</vt:lpwstr>
  </property>
  <property fmtid="{D5CDD505-2E9C-101B-9397-08002B2CF9AE}" pid="9" name="GrammarlyDocumentId">
    <vt:lpwstr>341a8607d4d2d5ce3fbf3503c2f967ea1e4ce5daa8426167cb97b41905428e1a</vt:lpwstr>
  </property>
</Properties>
</file>