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C9BC" w14:textId="77777777" w:rsidR="007E6B63" w:rsidRDefault="00BE6F75">
      <w:r>
        <w:t>Informacja prasowa</w:t>
      </w:r>
    </w:p>
    <w:p w14:paraId="2B19F21D" w14:textId="3D0EA4F1" w:rsidR="007E6B63" w:rsidRDefault="00BE6F75">
      <w:pPr>
        <w:jc w:val="right"/>
      </w:pPr>
      <w:r>
        <w:t xml:space="preserve">Warszawa, </w:t>
      </w:r>
      <w:r w:rsidR="000B121C">
        <w:t>30</w:t>
      </w:r>
      <w:r>
        <w:t xml:space="preserve"> września 2026 r.</w:t>
      </w:r>
    </w:p>
    <w:p w14:paraId="59D71608" w14:textId="77777777" w:rsidR="000B121C" w:rsidRDefault="000B121C" w:rsidP="000B121C">
      <w:pPr>
        <w:jc w:val="both"/>
        <w:rPr>
          <w:b/>
          <w:bCs/>
          <w:sz w:val="32"/>
          <w:szCs w:val="32"/>
        </w:rPr>
      </w:pPr>
    </w:p>
    <w:p w14:paraId="05BEFAE0" w14:textId="7FB4E58C" w:rsidR="007E6B63" w:rsidRDefault="00BE6F75" w:rsidP="000B121C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Drewno jako motyw przewodni w domu jednorodzinnym – projekt polskiej pracowni architektonicznej </w:t>
      </w:r>
    </w:p>
    <w:p w14:paraId="0AAB2790" w14:textId="719D43DC" w:rsidR="007E6B63" w:rsidRDefault="00BE6F7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Jak wykorzystać drewno na dużych powierzchniach, tak by nie zdominowało całej przestrzeni i pozostałych elementów dekoracji? Przed takim wyzwaniem stanęli architekci z pracowni </w:t>
      </w:r>
      <w:proofErr w:type="spellStart"/>
      <w:r>
        <w:rPr>
          <w:b/>
          <w:bCs/>
          <w:sz w:val="24"/>
          <w:szCs w:val="24"/>
        </w:rPr>
        <w:t>Kael</w:t>
      </w:r>
      <w:proofErr w:type="spellEnd"/>
      <w:r w:rsidR="0016466B">
        <w:rPr>
          <w:b/>
          <w:bCs/>
          <w:sz w:val="24"/>
          <w:szCs w:val="24"/>
        </w:rPr>
        <w:t xml:space="preserve"> Architekci</w:t>
      </w:r>
      <w:r>
        <w:rPr>
          <w:b/>
          <w:bCs/>
          <w:sz w:val="24"/>
          <w:szCs w:val="24"/>
        </w:rPr>
        <w:t>, odpowiedzialni za aranżację jednego z domów jednorodzinnych w Polsce. Zgodnie z założeniami inwestorów motyw drewna miał zostać wykorzystany w znacznej części</w:t>
      </w:r>
      <w:r w:rsidR="007103B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domu łącząc </w:t>
      </w:r>
      <w:r w:rsidR="007103BA">
        <w:rPr>
          <w:b/>
          <w:bCs/>
          <w:sz w:val="24"/>
          <w:szCs w:val="24"/>
        </w:rPr>
        <w:t>elementy wnętrza</w:t>
      </w:r>
      <w:r>
        <w:rPr>
          <w:b/>
          <w:bCs/>
          <w:sz w:val="24"/>
          <w:szCs w:val="24"/>
        </w:rPr>
        <w:t xml:space="preserve"> w spójną całość. Projektanci zastosowali panele dekoracyjne, których struktura odwzorowuje wygląd naturalnego surowca. Zestawienie ich z wyrazistym kamieniem, szkłem oraz subtelnymi czarnymi detalami pozwoliło zachować spójną aranżację, a zarazem podkreślić indywidualny charakter poszczególnych stref.</w:t>
      </w:r>
    </w:p>
    <w:p w14:paraId="63197E07" w14:textId="4080CC61" w:rsidR="007E6B63" w:rsidRDefault="00BE6F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Panele drewnopochodne pojawiają się na rozległej ścianie telewizyjnej, wysokiej zabudowie kuchennej oraz pokrywają część ścian. Tak konsekwentne powtarzanie tego samego motywu jest wyzwaniem dla architektów, ponieważ wymaga to kreatywnego zaaranżowania. W projekcie polskiej firmy architektonicznej </w:t>
      </w:r>
      <w:proofErr w:type="spellStart"/>
      <w:r>
        <w:rPr>
          <w:sz w:val="24"/>
          <w:szCs w:val="24"/>
        </w:rPr>
        <w:t>Kael</w:t>
      </w:r>
      <w:proofErr w:type="spellEnd"/>
      <w:r w:rsidR="0016466B">
        <w:rPr>
          <w:sz w:val="24"/>
          <w:szCs w:val="24"/>
        </w:rPr>
        <w:t xml:space="preserve"> Architekci</w:t>
      </w:r>
      <w:r>
        <w:rPr>
          <w:sz w:val="24"/>
          <w:szCs w:val="24"/>
        </w:rPr>
        <w:t xml:space="preserve"> udało się osiągnąć ten efekt dzięki zróżnicowanemu zastosowaniu paneli. Dekor pełni w każdej ze stref inną funkcję: raz tworzy tło, innym razem staje się elementem zabudowy lub wyraźnie zaznacza fragment przestrzeni. </w:t>
      </w:r>
    </w:p>
    <w:p w14:paraId="2286DB14" w14:textId="4A96367B" w:rsidR="007E6B63" w:rsidRDefault="00BE6F75" w:rsidP="000B121C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Wyraziste usłojenie na drewnianych elementach sprawia, że całość wygląda naturalnie. Właśnie dlatego w realizacji zdecydowano się na dekor </w:t>
      </w:r>
      <w:proofErr w:type="spellStart"/>
      <w:r w:rsidR="000B121C">
        <w:rPr>
          <w:i/>
          <w:iCs/>
          <w:sz w:val="24"/>
          <w:szCs w:val="24"/>
        </w:rPr>
        <w:t>Unilin</w:t>
      </w:r>
      <w:proofErr w:type="spellEnd"/>
      <w:r w:rsidR="000B121C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Master </w:t>
      </w:r>
      <w:proofErr w:type="spellStart"/>
      <w:r>
        <w:rPr>
          <w:i/>
          <w:iCs/>
          <w:sz w:val="24"/>
          <w:szCs w:val="24"/>
        </w:rPr>
        <w:t>Oak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 w:rsidR="00D75967">
        <w:rPr>
          <w:i/>
          <w:iCs/>
          <w:sz w:val="24"/>
          <w:szCs w:val="24"/>
        </w:rPr>
        <w:t>d</w:t>
      </w:r>
      <w:r>
        <w:rPr>
          <w:i/>
          <w:iCs/>
          <w:sz w:val="24"/>
          <w:szCs w:val="24"/>
        </w:rPr>
        <w:t>ouble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 w:rsidR="00D75967">
        <w:rPr>
          <w:i/>
          <w:iCs/>
          <w:sz w:val="24"/>
          <w:szCs w:val="24"/>
        </w:rPr>
        <w:t>f</w:t>
      </w:r>
      <w:r>
        <w:rPr>
          <w:i/>
          <w:iCs/>
          <w:sz w:val="24"/>
          <w:szCs w:val="24"/>
        </w:rPr>
        <w:t>umed</w:t>
      </w:r>
      <w:proofErr w:type="spellEnd"/>
      <w:r>
        <w:rPr>
          <w:i/>
          <w:iCs/>
          <w:sz w:val="24"/>
          <w:szCs w:val="24"/>
        </w:rPr>
        <w:t xml:space="preserve">. Nawet oglądany z bliska świetnie odwzorowuje nieregularności identyczne, jak w naturalnym </w:t>
      </w:r>
      <w:proofErr w:type="spellStart"/>
      <w:r>
        <w:rPr>
          <w:i/>
          <w:iCs/>
          <w:sz w:val="24"/>
          <w:szCs w:val="24"/>
        </w:rPr>
        <w:t>dębie</w:t>
      </w:r>
      <w:proofErr w:type="spellEnd"/>
      <w:r>
        <w:rPr>
          <w:i/>
          <w:iCs/>
          <w:sz w:val="24"/>
          <w:szCs w:val="24"/>
        </w:rPr>
        <w:t>, a z dalszej perspektywy tworzy uporządkowane, stonowane tło dla pozostałych materiałów. Jednocześnie jest trzy razy bardziej wytrzymały niż prawdziw</w:t>
      </w:r>
      <w:r w:rsidR="000B121C">
        <w:rPr>
          <w:i/>
          <w:iCs/>
          <w:sz w:val="24"/>
          <w:szCs w:val="24"/>
        </w:rPr>
        <w:t>y dąb</w:t>
      </w:r>
      <w:r w:rsidR="00D75967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–</w:t>
      </w:r>
      <w:r>
        <w:rPr>
          <w:sz w:val="24"/>
          <w:szCs w:val="24"/>
        </w:rPr>
        <w:t xml:space="preserve"> mówi Sam </w:t>
      </w:r>
      <w:proofErr w:type="spellStart"/>
      <w:r>
        <w:rPr>
          <w:sz w:val="24"/>
          <w:szCs w:val="24"/>
        </w:rPr>
        <w:t>Lormans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Lead</w:t>
      </w:r>
      <w:proofErr w:type="spellEnd"/>
      <w:r>
        <w:rPr>
          <w:sz w:val="24"/>
          <w:szCs w:val="24"/>
        </w:rPr>
        <w:t xml:space="preserve"> Design Manager w </w:t>
      </w:r>
      <w:proofErr w:type="spellStart"/>
      <w:r>
        <w:rPr>
          <w:sz w:val="24"/>
          <w:szCs w:val="24"/>
        </w:rPr>
        <w:t>Unilin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Panels</w:t>
      </w:r>
      <w:proofErr w:type="spellEnd"/>
      <w:r>
        <w:rPr>
          <w:sz w:val="24"/>
          <w:szCs w:val="24"/>
        </w:rPr>
        <w:t xml:space="preserve">. </w:t>
      </w:r>
    </w:p>
    <w:p w14:paraId="2A8F47F6" w14:textId="77777777" w:rsidR="007E6B63" w:rsidRDefault="00BE6F7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Relacja drewna z kamieniem</w:t>
      </w:r>
    </w:p>
    <w:p w14:paraId="55C87CF6" w14:textId="529546E8" w:rsidR="007E6B63" w:rsidRDefault="00BE6F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Spójność realizacji nie wynika jedynie z powtarzania użycia jednego materiału na każdej powierzchni, lecz z przemyślanych relacji między wszelkimi </w:t>
      </w:r>
      <w:r w:rsidR="00C22F68">
        <w:rPr>
          <w:sz w:val="24"/>
          <w:szCs w:val="24"/>
        </w:rPr>
        <w:t>użytymi</w:t>
      </w:r>
      <w:r>
        <w:rPr>
          <w:sz w:val="24"/>
          <w:szCs w:val="24"/>
        </w:rPr>
        <w:t xml:space="preserve"> wzorami. W kuchni spokojne, przygaszone kolory</w:t>
      </w:r>
      <w:r w:rsidR="000B121C">
        <w:rPr>
          <w:sz w:val="24"/>
          <w:szCs w:val="24"/>
        </w:rPr>
        <w:t xml:space="preserve"> Master </w:t>
      </w:r>
      <w:proofErr w:type="spellStart"/>
      <w:r w:rsidR="000B121C">
        <w:rPr>
          <w:sz w:val="24"/>
          <w:szCs w:val="24"/>
        </w:rPr>
        <w:t>Oak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75967">
        <w:rPr>
          <w:sz w:val="24"/>
          <w:szCs w:val="24"/>
        </w:rPr>
        <w:t>d</w:t>
      </w:r>
      <w:r>
        <w:rPr>
          <w:sz w:val="24"/>
          <w:szCs w:val="24"/>
        </w:rPr>
        <w:t>ouble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75967">
        <w:rPr>
          <w:sz w:val="24"/>
          <w:szCs w:val="24"/>
        </w:rPr>
        <w:t>f</w:t>
      </w:r>
      <w:r>
        <w:rPr>
          <w:sz w:val="24"/>
          <w:szCs w:val="24"/>
        </w:rPr>
        <w:t>umed</w:t>
      </w:r>
      <w:proofErr w:type="spellEnd"/>
      <w:r>
        <w:rPr>
          <w:sz w:val="24"/>
          <w:szCs w:val="24"/>
        </w:rPr>
        <w:t xml:space="preserve"> zestawiono z białym kamieniem ozdobnym </w:t>
      </w:r>
      <w:r w:rsidRPr="00C22F68">
        <w:rPr>
          <w:sz w:val="24"/>
          <w:szCs w:val="24"/>
        </w:rPr>
        <w:t>zastosowany</w:t>
      </w:r>
      <w:r>
        <w:rPr>
          <w:sz w:val="24"/>
          <w:szCs w:val="24"/>
        </w:rPr>
        <w:t>m na ścianie, blacie i wyspie kuchennej. Dzięki temu kamień staje się najbardziej wyrazistym elementem tej części domu, podczas gdy dekor drewna łagodzi jego nieregularną fakturę i osadza całość w cieplejszej palecie.</w:t>
      </w:r>
    </w:p>
    <w:p w14:paraId="076EC5FB" w14:textId="77777777" w:rsidR="0070282F" w:rsidRDefault="00000000" w:rsidP="0070282F">
      <w:pPr>
        <w:keepNext/>
        <w:jc w:val="center"/>
      </w:pPr>
      <w:sdt>
        <w:sdtPr>
          <w:tag w:val="goog_rdk_0"/>
          <w:id w:val="304184948"/>
        </w:sdtPr>
        <w:sdtContent/>
      </w:sdt>
      <w:r w:rsidR="00BE6F75">
        <w:rPr>
          <w:noProof/>
          <w:sz w:val="24"/>
          <w:szCs w:val="24"/>
          <w:lang w:val="pl-PL"/>
        </w:rPr>
        <w:drawing>
          <wp:inline distT="0" distB="0" distL="0" distR="0" wp14:anchorId="674EFD98" wp14:editId="13243B4F">
            <wp:extent cx="4210050" cy="3019425"/>
            <wp:effectExtent l="0" t="0" r="0" b="9525"/>
            <wp:docPr id="1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289" cy="3019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ADF524" w14:textId="43CE1DE1" w:rsidR="00B23E15" w:rsidRPr="00611BC8" w:rsidRDefault="00B23E15" w:rsidP="00611BC8">
      <w:pPr>
        <w:pStyle w:val="Legenda"/>
        <w:jc w:val="center"/>
        <w:rPr>
          <w:color w:val="auto"/>
        </w:rPr>
      </w:pPr>
      <w:r w:rsidRPr="00611BC8">
        <w:rPr>
          <w:color w:val="auto"/>
        </w:rPr>
        <w:t xml:space="preserve">Zastosowanie Paneli Master </w:t>
      </w:r>
      <w:proofErr w:type="spellStart"/>
      <w:r w:rsidRPr="00611BC8">
        <w:rPr>
          <w:color w:val="auto"/>
        </w:rPr>
        <w:t>Oak</w:t>
      </w:r>
      <w:proofErr w:type="spellEnd"/>
      <w:r w:rsidRPr="00611BC8">
        <w:rPr>
          <w:color w:val="auto"/>
        </w:rPr>
        <w:t xml:space="preserve"> </w:t>
      </w:r>
      <w:proofErr w:type="spellStart"/>
      <w:r w:rsidR="00D75967">
        <w:rPr>
          <w:color w:val="auto"/>
        </w:rPr>
        <w:t>d</w:t>
      </w:r>
      <w:r w:rsidRPr="00611BC8">
        <w:rPr>
          <w:color w:val="auto"/>
        </w:rPr>
        <w:t>ouble</w:t>
      </w:r>
      <w:proofErr w:type="spellEnd"/>
      <w:r w:rsidRPr="00611BC8">
        <w:rPr>
          <w:color w:val="auto"/>
        </w:rPr>
        <w:t xml:space="preserve"> </w:t>
      </w:r>
      <w:proofErr w:type="spellStart"/>
      <w:r w:rsidR="00D75967">
        <w:rPr>
          <w:color w:val="auto"/>
        </w:rPr>
        <w:t>f</w:t>
      </w:r>
      <w:r w:rsidRPr="00611BC8">
        <w:rPr>
          <w:color w:val="auto"/>
        </w:rPr>
        <w:t>umed</w:t>
      </w:r>
      <w:proofErr w:type="spellEnd"/>
      <w:r w:rsidRPr="00611BC8">
        <w:rPr>
          <w:color w:val="auto"/>
        </w:rPr>
        <w:t xml:space="preserve"> w kuchni i salonie</w:t>
      </w:r>
    </w:p>
    <w:p w14:paraId="0FA24072" w14:textId="77777777" w:rsidR="007E6B63" w:rsidRDefault="00BE6F75">
      <w:pPr>
        <w:jc w:val="both"/>
        <w:rPr>
          <w:sz w:val="24"/>
          <w:szCs w:val="24"/>
        </w:rPr>
      </w:pPr>
      <w:r>
        <w:rPr>
          <w:sz w:val="24"/>
          <w:szCs w:val="24"/>
        </w:rPr>
        <w:t>W salonie panele współgrają z surową fakturą jasnej kamiennej ściany, miękkimi tkaninami oraz neutralną podłogą. Przeszklona witryna i czarne elementy konstrukcyjne wprowadzają z kolei wizualną lekkość oraz precyzyjny kontur. Tak dobrane materiały mają odmienne faktury i stopień połysku, ale pozostają kolorystycznie powiązane. Matowa, dębowa powierzchnia stanowi łącznik między chłodniejszym kamieniem i szkłem a miękkimi meblami wypoczynkowymi. Dzięki temu dodaje wnętrzu elegancji oraz ciepła.</w:t>
      </w:r>
    </w:p>
    <w:p w14:paraId="66D3200C" w14:textId="77777777" w:rsidR="00D75967" w:rsidRDefault="00D75967" w:rsidP="00D75967">
      <w:pPr>
        <w:keepNext/>
        <w:jc w:val="center"/>
      </w:pPr>
      <w:r w:rsidRPr="00D75967">
        <w:rPr>
          <w:noProof/>
          <w:sz w:val="24"/>
          <w:szCs w:val="24"/>
          <w:lang w:val="en-US"/>
        </w:rPr>
        <w:drawing>
          <wp:inline distT="0" distB="0" distL="0" distR="0" wp14:anchorId="1BFDC42F" wp14:editId="57A89556">
            <wp:extent cx="4373139" cy="2914650"/>
            <wp:effectExtent l="0" t="0" r="8890" b="0"/>
            <wp:docPr id="129336638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805" cy="292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FFC4C" w14:textId="3B96B906" w:rsidR="000B121C" w:rsidRPr="00611BC8" w:rsidRDefault="000B121C" w:rsidP="000B121C">
      <w:pPr>
        <w:pStyle w:val="Legenda"/>
        <w:jc w:val="center"/>
        <w:rPr>
          <w:color w:val="auto"/>
        </w:rPr>
      </w:pPr>
      <w:r w:rsidRPr="00611BC8">
        <w:rPr>
          <w:color w:val="auto"/>
        </w:rPr>
        <w:t xml:space="preserve">Zastosowanie Paneli Master </w:t>
      </w:r>
      <w:proofErr w:type="spellStart"/>
      <w:r w:rsidRPr="00611BC8">
        <w:rPr>
          <w:color w:val="auto"/>
        </w:rPr>
        <w:t>Oak</w:t>
      </w:r>
      <w:proofErr w:type="spellEnd"/>
      <w:r w:rsidRPr="00611BC8">
        <w:rPr>
          <w:color w:val="auto"/>
        </w:rPr>
        <w:t xml:space="preserve"> </w:t>
      </w:r>
      <w:proofErr w:type="spellStart"/>
      <w:r>
        <w:rPr>
          <w:color w:val="auto"/>
        </w:rPr>
        <w:t>d</w:t>
      </w:r>
      <w:r w:rsidRPr="00611BC8">
        <w:rPr>
          <w:color w:val="auto"/>
        </w:rPr>
        <w:t>ouble</w:t>
      </w:r>
      <w:proofErr w:type="spellEnd"/>
      <w:r w:rsidRPr="00611BC8">
        <w:rPr>
          <w:color w:val="auto"/>
        </w:rPr>
        <w:t xml:space="preserve"> </w:t>
      </w:r>
      <w:proofErr w:type="spellStart"/>
      <w:r>
        <w:rPr>
          <w:color w:val="auto"/>
        </w:rPr>
        <w:t>f</w:t>
      </w:r>
      <w:r w:rsidRPr="00611BC8">
        <w:rPr>
          <w:color w:val="auto"/>
        </w:rPr>
        <w:t>umed</w:t>
      </w:r>
      <w:proofErr w:type="spellEnd"/>
      <w:r w:rsidRPr="00611BC8">
        <w:rPr>
          <w:color w:val="auto"/>
        </w:rPr>
        <w:t xml:space="preserve"> w salonie</w:t>
      </w:r>
    </w:p>
    <w:p w14:paraId="46633974" w14:textId="77777777" w:rsidR="000B121C" w:rsidRDefault="000B121C">
      <w:pPr>
        <w:jc w:val="both"/>
        <w:rPr>
          <w:b/>
          <w:bCs/>
          <w:sz w:val="24"/>
          <w:szCs w:val="24"/>
        </w:rPr>
      </w:pPr>
    </w:p>
    <w:p w14:paraId="300F449C" w14:textId="2B751995" w:rsidR="007E6B63" w:rsidRDefault="00BE6F75">
      <w:pPr>
        <w:jc w:val="both"/>
        <w:rPr>
          <w:b/>
          <w:bCs/>
        </w:rPr>
      </w:pPr>
      <w:r>
        <w:rPr>
          <w:b/>
          <w:bCs/>
          <w:sz w:val="24"/>
          <w:szCs w:val="24"/>
        </w:rPr>
        <w:t>Powierzchnia, którą modeluje światło</w:t>
      </w:r>
    </w:p>
    <w:p w14:paraId="54C7EE23" w14:textId="77777777" w:rsidR="007E6B63" w:rsidRDefault="00BE6F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Istotnym elementem aranżacji jest światło dzienne wpadające przez wysokie przeszklenia. W ciągu dnia przesuwa się ono po ścianie wykończonej panelami, miejscami rozjaśniając dekor i podkreślając jego pionowy rysunek. Odcienie i faktury mogą być przez to odbierane w inny sposób na dużej, bezpośrednio oświetlonej płaszczyźnie, a inaczej we wnętrzu zabudowy czy w głębi kuchni. Ta zmienność sprawia, że nawet </w:t>
      </w:r>
      <w:r>
        <w:rPr>
          <w:sz w:val="24"/>
          <w:szCs w:val="24"/>
          <w:highlight w:val="white"/>
        </w:rPr>
        <w:t>powtórzenia dekorów są niemal niezauważalne.</w:t>
      </w:r>
      <w:r>
        <w:rPr>
          <w:sz w:val="24"/>
          <w:szCs w:val="24"/>
        </w:rPr>
        <w:t xml:space="preserve"> </w:t>
      </w:r>
    </w:p>
    <w:p w14:paraId="150789E9" w14:textId="77777777" w:rsidR="007E6B63" w:rsidRDefault="00BE6F75" w:rsidP="00C22F68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pl-PL"/>
        </w:rPr>
        <w:drawing>
          <wp:inline distT="0" distB="0" distL="0" distR="0" wp14:anchorId="72F90481" wp14:editId="28A033C4">
            <wp:extent cx="3644900" cy="2667000"/>
            <wp:effectExtent l="0" t="0" r="0" b="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427746" w14:textId="69F659AF" w:rsidR="00B23E15" w:rsidRPr="000B121C" w:rsidRDefault="00B23E15" w:rsidP="00C22F68">
      <w:pPr>
        <w:jc w:val="center"/>
        <w:rPr>
          <w:i/>
          <w:iCs/>
          <w:sz w:val="18"/>
          <w:szCs w:val="18"/>
        </w:rPr>
      </w:pPr>
      <w:r w:rsidRPr="000B121C">
        <w:rPr>
          <w:i/>
          <w:iCs/>
          <w:sz w:val="18"/>
          <w:szCs w:val="18"/>
        </w:rPr>
        <w:t xml:space="preserve">Zastosowanie Paneli Master </w:t>
      </w:r>
      <w:proofErr w:type="spellStart"/>
      <w:r w:rsidRPr="000B121C">
        <w:rPr>
          <w:i/>
          <w:iCs/>
          <w:sz w:val="18"/>
          <w:szCs w:val="18"/>
        </w:rPr>
        <w:t>Oak</w:t>
      </w:r>
      <w:proofErr w:type="spellEnd"/>
      <w:r w:rsidRPr="000B121C">
        <w:rPr>
          <w:i/>
          <w:iCs/>
          <w:sz w:val="18"/>
          <w:szCs w:val="18"/>
        </w:rPr>
        <w:t xml:space="preserve"> we wzorze </w:t>
      </w:r>
      <w:proofErr w:type="spellStart"/>
      <w:r w:rsidR="00D75967" w:rsidRPr="000B121C">
        <w:rPr>
          <w:i/>
          <w:iCs/>
          <w:sz w:val="18"/>
          <w:szCs w:val="18"/>
        </w:rPr>
        <w:t>d</w:t>
      </w:r>
      <w:r w:rsidRPr="000B121C">
        <w:rPr>
          <w:i/>
          <w:iCs/>
          <w:sz w:val="18"/>
          <w:szCs w:val="18"/>
        </w:rPr>
        <w:t>ouble</w:t>
      </w:r>
      <w:proofErr w:type="spellEnd"/>
      <w:r w:rsidRPr="000B121C">
        <w:rPr>
          <w:i/>
          <w:iCs/>
          <w:sz w:val="18"/>
          <w:szCs w:val="18"/>
        </w:rPr>
        <w:t xml:space="preserve"> </w:t>
      </w:r>
      <w:proofErr w:type="spellStart"/>
      <w:r w:rsidR="00D75967" w:rsidRPr="000B121C">
        <w:rPr>
          <w:i/>
          <w:iCs/>
          <w:sz w:val="18"/>
          <w:szCs w:val="18"/>
        </w:rPr>
        <w:t>f</w:t>
      </w:r>
      <w:r w:rsidRPr="000B121C">
        <w:rPr>
          <w:i/>
          <w:iCs/>
          <w:sz w:val="18"/>
          <w:szCs w:val="18"/>
        </w:rPr>
        <w:t>umed</w:t>
      </w:r>
      <w:proofErr w:type="spellEnd"/>
      <w:r w:rsidRPr="000B121C">
        <w:rPr>
          <w:i/>
          <w:iCs/>
          <w:sz w:val="18"/>
          <w:szCs w:val="18"/>
        </w:rPr>
        <w:t xml:space="preserve"> w salonie</w:t>
      </w:r>
    </w:p>
    <w:p w14:paraId="59E6AB25" w14:textId="77777777" w:rsidR="007E6B63" w:rsidRDefault="00BE6F75">
      <w:pPr>
        <w:jc w:val="both"/>
        <w:rPr>
          <w:sz w:val="24"/>
          <w:szCs w:val="24"/>
        </w:rPr>
      </w:pPr>
      <w:bookmarkStart w:id="0" w:name="_heading=h.lbdoh4k6b0tc" w:colFirst="0" w:colLast="0"/>
      <w:bookmarkEnd w:id="0"/>
      <w:r>
        <w:rPr>
          <w:sz w:val="24"/>
          <w:szCs w:val="24"/>
        </w:rPr>
        <w:t>Wieczorem charakter wnętrza jest kształtowany przez sztuczne oświetlenie. Niewielkie oprawy sufitowe oraz światło skierowane na wybrane elementy aranżacji pomagają stworzyć bardziej kameralną atmosferę. Ciemny dekor o wyglądzie drewna dodatkowo wzmacnia wrażenie wizualnego ciepła. Szczególnie dobrze widać to w pokoju dziecięcym, gdzie w połączeniu ze zwierzęcymi motywami tworzy przytulną i spokojną przestrzeń.</w:t>
      </w:r>
    </w:p>
    <w:p w14:paraId="014087CE" w14:textId="77777777" w:rsidR="00611BC8" w:rsidRDefault="00BE6F75" w:rsidP="00611BC8">
      <w:pPr>
        <w:keepNext/>
        <w:jc w:val="center"/>
      </w:pPr>
      <w:r>
        <w:rPr>
          <w:noProof/>
          <w:sz w:val="24"/>
          <w:szCs w:val="24"/>
          <w:lang w:val="pl-PL"/>
        </w:rPr>
        <w:drawing>
          <wp:inline distT="0" distB="0" distL="0" distR="0" wp14:anchorId="562EC34C" wp14:editId="7F531067">
            <wp:extent cx="3762375" cy="2409825"/>
            <wp:effectExtent l="0" t="0" r="9525" b="9525"/>
            <wp:docPr id="1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40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A6A9C0" w14:textId="0FDD597A" w:rsidR="007E6B63" w:rsidRPr="00611BC8" w:rsidRDefault="00611BC8" w:rsidP="00611BC8">
      <w:pPr>
        <w:pStyle w:val="Legenda"/>
        <w:jc w:val="center"/>
        <w:rPr>
          <w:color w:val="auto"/>
          <w:sz w:val="24"/>
          <w:szCs w:val="24"/>
        </w:rPr>
      </w:pPr>
      <w:r w:rsidRPr="00611BC8">
        <w:rPr>
          <w:color w:val="auto"/>
        </w:rPr>
        <w:t xml:space="preserve">Zastosowanie Paneli Master </w:t>
      </w:r>
      <w:proofErr w:type="spellStart"/>
      <w:r w:rsidRPr="00611BC8">
        <w:rPr>
          <w:color w:val="auto"/>
        </w:rPr>
        <w:t>Oak</w:t>
      </w:r>
      <w:proofErr w:type="spellEnd"/>
      <w:r w:rsidRPr="00611BC8">
        <w:rPr>
          <w:color w:val="auto"/>
        </w:rPr>
        <w:t xml:space="preserve"> </w:t>
      </w:r>
      <w:proofErr w:type="spellStart"/>
      <w:r w:rsidR="00D75967">
        <w:rPr>
          <w:color w:val="auto"/>
        </w:rPr>
        <w:t>d</w:t>
      </w:r>
      <w:r w:rsidRPr="00611BC8">
        <w:rPr>
          <w:color w:val="auto"/>
        </w:rPr>
        <w:t>ouble</w:t>
      </w:r>
      <w:proofErr w:type="spellEnd"/>
      <w:r w:rsidRPr="00611BC8">
        <w:rPr>
          <w:color w:val="auto"/>
        </w:rPr>
        <w:t xml:space="preserve"> </w:t>
      </w:r>
      <w:proofErr w:type="spellStart"/>
      <w:r w:rsidR="00D75967">
        <w:rPr>
          <w:color w:val="auto"/>
        </w:rPr>
        <w:t>f</w:t>
      </w:r>
      <w:r w:rsidRPr="00611BC8">
        <w:rPr>
          <w:color w:val="auto"/>
        </w:rPr>
        <w:t>umed</w:t>
      </w:r>
      <w:proofErr w:type="spellEnd"/>
      <w:r w:rsidRPr="00611BC8">
        <w:rPr>
          <w:color w:val="auto"/>
        </w:rPr>
        <w:t xml:space="preserve"> w pokoju dziecięcym</w:t>
      </w:r>
    </w:p>
    <w:p w14:paraId="4622D60A" w14:textId="553863A6" w:rsidR="007E6B63" w:rsidRDefault="00BE6F75" w:rsidP="00D75967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Nasze doświadczenie pokazuje, że w projektach, w których zadaniem materiału jest nadawać wnętrzu wyrazisty charakter, znaczenie ma nie tylko jego odcień, ale również układ i wygląd usłojenia. Dlatego często sięgamy po kolekcje ze wzorami, takimi jak Master </w:t>
      </w:r>
      <w:proofErr w:type="spellStart"/>
      <w:r>
        <w:rPr>
          <w:i/>
          <w:iCs/>
          <w:sz w:val="24"/>
          <w:szCs w:val="24"/>
        </w:rPr>
        <w:t>Oak</w:t>
      </w:r>
      <w:proofErr w:type="spellEnd"/>
      <w:r>
        <w:rPr>
          <w:i/>
          <w:iCs/>
          <w:sz w:val="24"/>
          <w:szCs w:val="24"/>
        </w:rPr>
        <w:t>, których tekstura jest nawet 20 razy głębsza niż w tradycyjnych dekorach drewnianych.</w:t>
      </w:r>
      <w:r>
        <w:rPr>
          <w:i/>
          <w:iCs/>
          <w:sz w:val="24"/>
          <w:szCs w:val="24"/>
          <w:highlight w:val="white"/>
        </w:rPr>
        <w:t xml:space="preserve"> Dzięki</w:t>
      </w:r>
      <w:r>
        <w:rPr>
          <w:i/>
          <w:iCs/>
          <w:sz w:val="24"/>
          <w:szCs w:val="24"/>
        </w:rPr>
        <w:t xml:space="preserve"> temu wygląd jest autentyczny nawet na większych powierzchniach i pozwala nam na tworzenie kreatywnych połączeń – </w:t>
      </w:r>
      <w:r>
        <w:rPr>
          <w:sz w:val="24"/>
          <w:szCs w:val="24"/>
        </w:rPr>
        <w:t xml:space="preserve">mówi </w:t>
      </w:r>
      <w:r w:rsidR="00D75967" w:rsidRPr="00D75967">
        <w:rPr>
          <w:sz w:val="24"/>
          <w:szCs w:val="24"/>
        </w:rPr>
        <w:t xml:space="preserve">Paweł </w:t>
      </w:r>
      <w:proofErr w:type="spellStart"/>
      <w:r w:rsidR="00D75967" w:rsidRPr="00D75967">
        <w:rPr>
          <w:sz w:val="24"/>
          <w:szCs w:val="24"/>
        </w:rPr>
        <w:t>Kranz</w:t>
      </w:r>
      <w:proofErr w:type="spellEnd"/>
      <w:r w:rsidR="00D75967">
        <w:rPr>
          <w:sz w:val="24"/>
          <w:szCs w:val="24"/>
        </w:rPr>
        <w:t>, architekt</w:t>
      </w:r>
      <w:r w:rsidR="00D75967" w:rsidRPr="00D759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</w:t>
      </w:r>
      <w:proofErr w:type="spellStart"/>
      <w:r>
        <w:rPr>
          <w:sz w:val="24"/>
          <w:szCs w:val="24"/>
        </w:rPr>
        <w:t>Kael</w:t>
      </w:r>
      <w:proofErr w:type="spellEnd"/>
      <w:r w:rsidR="00D75967">
        <w:rPr>
          <w:sz w:val="24"/>
          <w:szCs w:val="24"/>
        </w:rPr>
        <w:t xml:space="preserve"> Architekci</w:t>
      </w:r>
      <w:r>
        <w:rPr>
          <w:sz w:val="24"/>
          <w:szCs w:val="24"/>
        </w:rPr>
        <w:t xml:space="preserve">. </w:t>
      </w:r>
    </w:p>
    <w:p w14:paraId="417A0C02" w14:textId="77777777" w:rsidR="007E6B63" w:rsidRDefault="00BE6F7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Spójność bez monotonii</w:t>
      </w:r>
    </w:p>
    <w:p w14:paraId="022B826B" w14:textId="77777777" w:rsidR="007E6B63" w:rsidRDefault="00BE6F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Realizacja pokazuje, że rozbudowane zastosowanie dekoru drewna nie musi prowadzić do </w:t>
      </w:r>
      <w:sdt>
        <w:sdtPr>
          <w:tag w:val="goog_rdk_1"/>
          <w:id w:val="2015141051"/>
        </w:sdtPr>
        <w:sdtContent/>
      </w:sdt>
      <w:r w:rsidR="00C22F68">
        <w:rPr>
          <w:sz w:val="24"/>
          <w:szCs w:val="24"/>
        </w:rPr>
        <w:t>monotonii</w:t>
      </w:r>
      <w:r>
        <w:rPr>
          <w:sz w:val="24"/>
          <w:szCs w:val="24"/>
        </w:rPr>
        <w:t>. Kluczowe znaczenie ma charakterystyka poszczególnych płaszczyzn, oraz sąsiedztwo materiałów o różnych właściwościach. Dekor zastosowany przez architektów raz tworzy rozległe tło, innym jest częścią zabudowy kuchennej lub podkreśla charakter wnętrza. W efekcie motyw drewna jest czytelny w całym domu, ale nie dominuje nad innymi materiałami, tworząc z nimi harmonię.</w:t>
      </w:r>
    </w:p>
    <w:p w14:paraId="5A37069B" w14:textId="77777777" w:rsidR="007E6B63" w:rsidRDefault="00BE6F75">
      <w:pPr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Unilin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Panels</w:t>
      </w:r>
      <w:proofErr w:type="spellEnd"/>
      <w:r>
        <w:rPr>
          <w:sz w:val="20"/>
          <w:szCs w:val="20"/>
        </w:rPr>
        <w:t xml:space="preserve"> to światowy lider w produkcji paneli drewnopochodnych, obsługujący sektory projektowania wnętrz i budownictwa na całym świecie. Firma dostarcza wysokiej jakości, zrównoważone rozwiązania panelowe, które wyznaczają branżowe standardy w zakresie innowacji, wydajności i designu. W jej portfolio znajduje się innowacyjny produkt Master </w:t>
      </w:r>
      <w:proofErr w:type="spellStart"/>
      <w:r>
        <w:rPr>
          <w:sz w:val="20"/>
          <w:szCs w:val="20"/>
        </w:rPr>
        <w:t>Oak</w:t>
      </w:r>
      <w:proofErr w:type="spellEnd"/>
      <w:r>
        <w:rPr>
          <w:sz w:val="20"/>
          <w:szCs w:val="20"/>
        </w:rPr>
        <w:t xml:space="preserve">, wykonany w 100 proc. z materiałów pochodzących z recyklingu, zapewniający autentyczny wygląd i fakturę naturalnego dębu. </w:t>
      </w:r>
      <w:proofErr w:type="spellStart"/>
      <w:r>
        <w:rPr>
          <w:sz w:val="20"/>
          <w:szCs w:val="20"/>
        </w:rPr>
        <w:t>Unilin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Panels</w:t>
      </w:r>
      <w:proofErr w:type="spellEnd"/>
      <w:r>
        <w:rPr>
          <w:sz w:val="20"/>
          <w:szCs w:val="20"/>
        </w:rPr>
        <w:t xml:space="preserve"> jest częścią Grupy </w:t>
      </w:r>
      <w:proofErr w:type="spellStart"/>
      <w:r>
        <w:rPr>
          <w:sz w:val="20"/>
          <w:szCs w:val="20"/>
        </w:rPr>
        <w:t>Unilin</w:t>
      </w:r>
      <w:proofErr w:type="spellEnd"/>
      <w:r>
        <w:rPr>
          <w:sz w:val="20"/>
          <w:szCs w:val="20"/>
        </w:rPr>
        <w:t xml:space="preserve">, założonej w Belgii, która od ponad 60 lat kształtuje światowe standardy w projektowaniu i budownictwie. Firma działa w ponad 105 lokalizacjach na całym świecie i zatrudnia około 7 800 osób. </w:t>
      </w:r>
      <w:proofErr w:type="spellStart"/>
      <w:r>
        <w:rPr>
          <w:sz w:val="20"/>
          <w:szCs w:val="20"/>
        </w:rPr>
        <w:t>Unilin</w:t>
      </w:r>
      <w:proofErr w:type="spellEnd"/>
      <w:r>
        <w:rPr>
          <w:sz w:val="20"/>
          <w:szCs w:val="20"/>
        </w:rPr>
        <w:t xml:space="preserve"> jest również częścią </w:t>
      </w:r>
      <w:proofErr w:type="spellStart"/>
      <w:r>
        <w:rPr>
          <w:sz w:val="20"/>
          <w:szCs w:val="20"/>
        </w:rPr>
        <w:t>Mohawk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Industries</w:t>
      </w:r>
      <w:proofErr w:type="spellEnd"/>
      <w:r>
        <w:rPr>
          <w:sz w:val="20"/>
          <w:szCs w:val="20"/>
        </w:rPr>
        <w:t xml:space="preserve"> Inc., jednego z największych na świecie producenta pokryć podłogowych i powierzchniowych.</w:t>
      </w:r>
    </w:p>
    <w:p w14:paraId="0C0549F2" w14:textId="77777777" w:rsidR="007E6B63" w:rsidRDefault="007E6B63">
      <w:pPr>
        <w:spacing w:after="0"/>
        <w:jc w:val="both"/>
        <w:rPr>
          <w:sz w:val="24"/>
          <w:szCs w:val="24"/>
        </w:rPr>
      </w:pPr>
    </w:p>
    <w:p w14:paraId="41F28708" w14:textId="77777777" w:rsidR="007E6B63" w:rsidRDefault="00BE6F75">
      <w:pPr>
        <w:spacing w:after="0" w:line="276" w:lineRule="auto"/>
        <w:jc w:val="right"/>
        <w:rPr>
          <w:color w:val="000000"/>
          <w:sz w:val="20"/>
          <w:szCs w:val="20"/>
          <w:highlight w:val="white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0"/>
          <w:szCs w:val="20"/>
          <w:highlight w:val="white"/>
        </w:rPr>
        <w:t>Kontakt dla mediów:</w:t>
      </w:r>
    </w:p>
    <w:p w14:paraId="1BD84659" w14:textId="2E6897E1" w:rsidR="007E6B63" w:rsidRDefault="000B121C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Joanna Kuciel</w:t>
      </w:r>
    </w:p>
    <w:p w14:paraId="7630F674" w14:textId="2B412AFF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  <w:r w:rsidRPr="000B121C">
        <w:rPr>
          <w:sz w:val="20"/>
          <w:szCs w:val="20"/>
        </w:rPr>
        <w:t xml:space="preserve">+48 796 996 272 </w:t>
      </w:r>
    </w:p>
    <w:p w14:paraId="4F6BC24A" w14:textId="77777777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  <w:r w:rsidRPr="000B121C">
        <w:rPr>
          <w:sz w:val="20"/>
          <w:szCs w:val="20"/>
        </w:rPr>
        <w:t xml:space="preserve">joanna.kuciel@goodonepr.pl </w:t>
      </w:r>
    </w:p>
    <w:p w14:paraId="74097E5A" w14:textId="77777777" w:rsidR="000B121C" w:rsidRPr="000B121C" w:rsidRDefault="000B121C" w:rsidP="000B121C">
      <w:pPr>
        <w:spacing w:after="0" w:line="276" w:lineRule="auto"/>
        <w:jc w:val="right"/>
        <w:rPr>
          <w:sz w:val="20"/>
          <w:szCs w:val="20"/>
        </w:rPr>
      </w:pPr>
    </w:p>
    <w:p w14:paraId="32F1352D" w14:textId="77777777" w:rsidR="000B121C" w:rsidRDefault="000B121C">
      <w:pPr>
        <w:spacing w:after="0" w:line="276" w:lineRule="auto"/>
        <w:jc w:val="right"/>
        <w:rPr>
          <w:sz w:val="20"/>
          <w:szCs w:val="20"/>
        </w:rPr>
      </w:pPr>
    </w:p>
    <w:p w14:paraId="530F8EBC" w14:textId="77777777" w:rsidR="007E6B63" w:rsidRDefault="007E6B63">
      <w:pPr>
        <w:spacing w:after="0" w:line="276" w:lineRule="auto"/>
        <w:jc w:val="right"/>
        <w:rPr>
          <w:sz w:val="20"/>
          <w:szCs w:val="20"/>
        </w:rPr>
      </w:pPr>
    </w:p>
    <w:p w14:paraId="16E3AA4D" w14:textId="77777777" w:rsidR="007E6B63" w:rsidRDefault="007E6B63">
      <w:pPr>
        <w:spacing w:after="0" w:line="276" w:lineRule="auto"/>
        <w:rPr>
          <w:sz w:val="20"/>
          <w:szCs w:val="20"/>
        </w:rPr>
      </w:pPr>
    </w:p>
    <w:sectPr w:rsidR="007E6B63">
      <w:headerReference w:type="default" r:id="rId11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25D8" w14:textId="77777777" w:rsidR="00004FEA" w:rsidRDefault="00004FEA">
      <w:pPr>
        <w:spacing w:after="0" w:line="240" w:lineRule="auto"/>
      </w:pPr>
      <w:r>
        <w:separator/>
      </w:r>
    </w:p>
  </w:endnote>
  <w:endnote w:type="continuationSeparator" w:id="0">
    <w:p w14:paraId="277FF48B" w14:textId="77777777" w:rsidR="00004FEA" w:rsidRDefault="0000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7662A5B-0E9F-4B1F-A030-7C421296CC30}"/>
    <w:embedBold r:id="rId2" w:fontKey="{18BD0C10-61FC-4E5E-B6DA-78CA42028B0F}"/>
    <w:embedItalic r:id="rId3" w:fontKey="{DD808F6E-BF72-4426-9D44-5CC08433287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8B63A5CD-B3C8-46C1-B3F2-62DFFB9786D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08218D4-353B-4A88-A3B3-65F80763784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D45E" w14:textId="77777777" w:rsidR="00004FEA" w:rsidRDefault="00004FEA">
      <w:pPr>
        <w:spacing w:after="0" w:line="240" w:lineRule="auto"/>
      </w:pPr>
      <w:r>
        <w:separator/>
      </w:r>
    </w:p>
  </w:footnote>
  <w:footnote w:type="continuationSeparator" w:id="0">
    <w:p w14:paraId="3594AC7C" w14:textId="77777777" w:rsidR="00004FEA" w:rsidRDefault="00004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B94A" w14:textId="77777777" w:rsidR="007E6B63" w:rsidRDefault="00BE6F75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  <w:sz w:val="24"/>
        <w:szCs w:val="24"/>
      </w:rPr>
    </w:pPr>
    <w:r>
      <w:rPr>
        <w:noProof/>
        <w:lang w:val="pl-PL"/>
      </w:rPr>
      <w:drawing>
        <wp:anchor distT="0" distB="0" distL="0" distR="0" simplePos="0" relativeHeight="251658240" behindDoc="1" locked="0" layoutInCell="1" hidden="0" allowOverlap="1" wp14:anchorId="5119ABE7" wp14:editId="60E48AE7">
          <wp:simplePos x="0" y="0"/>
          <wp:positionH relativeFrom="column">
            <wp:posOffset>4167504</wp:posOffset>
          </wp:positionH>
          <wp:positionV relativeFrom="paragraph">
            <wp:posOffset>-211449</wp:posOffset>
          </wp:positionV>
          <wp:extent cx="2095500" cy="436210"/>
          <wp:effectExtent l="0" t="0" r="0" b="0"/>
          <wp:wrapNone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436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2D1263" w14:textId="77777777" w:rsidR="007E6B63" w:rsidRDefault="007E6B6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B63"/>
    <w:rsid w:val="00004FEA"/>
    <w:rsid w:val="000368C9"/>
    <w:rsid w:val="000B121C"/>
    <w:rsid w:val="0010384C"/>
    <w:rsid w:val="0016466B"/>
    <w:rsid w:val="00253966"/>
    <w:rsid w:val="003B3593"/>
    <w:rsid w:val="00444AF3"/>
    <w:rsid w:val="004551DC"/>
    <w:rsid w:val="00470201"/>
    <w:rsid w:val="004761A3"/>
    <w:rsid w:val="004D1180"/>
    <w:rsid w:val="005733D5"/>
    <w:rsid w:val="005C25F8"/>
    <w:rsid w:val="00611BC8"/>
    <w:rsid w:val="00655A24"/>
    <w:rsid w:val="006F4B06"/>
    <w:rsid w:val="0070282F"/>
    <w:rsid w:val="007103BA"/>
    <w:rsid w:val="007B2A25"/>
    <w:rsid w:val="007E6B63"/>
    <w:rsid w:val="00864A42"/>
    <w:rsid w:val="00A1479C"/>
    <w:rsid w:val="00A53B06"/>
    <w:rsid w:val="00B23E15"/>
    <w:rsid w:val="00BE6F75"/>
    <w:rsid w:val="00C22F68"/>
    <w:rsid w:val="00CF660B"/>
    <w:rsid w:val="00D75967"/>
    <w:rsid w:val="00DE22CE"/>
    <w:rsid w:val="00E3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A4C5"/>
  <w15:docId w15:val="{39CF97F2-F269-43A1-A53D-2BD23BC0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 w:line="278" w:lineRule="auto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 w:line="278" w:lineRule="auto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 w:line="278" w:lineRule="auto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 w:line="278" w:lineRule="auto"/>
      <w:outlineLvl w:val="3"/>
    </w:pPr>
    <w:rPr>
      <w:i/>
      <w:iCs/>
      <w:color w:val="2F549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80" w:after="40" w:line="278" w:lineRule="auto"/>
      <w:outlineLvl w:val="4"/>
    </w:pPr>
    <w:rPr>
      <w:color w:val="2F5496"/>
      <w:sz w:val="24"/>
      <w:szCs w:val="24"/>
    </w:rPr>
  </w:style>
  <w:style w:type="paragraph" w:styleId="Nagwek6">
    <w:name w:val="heading 6"/>
    <w:basedOn w:val="Normalny"/>
    <w:next w:val="Normalny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0796F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C079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79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79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796F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586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86A"/>
    <w:rPr>
      <w:rFonts w:ascii="Segoe UI" w:hAnsi="Segoe UI" w:cs="Segoe UI"/>
      <w:sz w:val="18"/>
      <w:szCs w:val="18"/>
    </w:rPr>
  </w:style>
  <w:style w:type="paragraph" w:styleId="Tekstprzypisukocowego">
    <w:name w:val="endnote text"/>
    <w:link w:val="TekstprzypisukocowegoZnak"/>
    <w:uiPriority w:val="99"/>
    <w:semiHidden/>
    <w:unhideWhenUsed/>
    <w:rsid w:val="00D6592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92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925"/>
    <w:rPr>
      <w:vertAlign w:val="superscript"/>
    </w:rPr>
  </w:style>
  <w:style w:type="paragraph" w:styleId="Legenda">
    <w:name w:val="caption"/>
    <w:uiPriority w:val="35"/>
    <w:unhideWhenUsed/>
    <w:qFormat/>
    <w:rsid w:val="0096015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odtytu">
    <w:name w:val="Subtitle"/>
    <w:basedOn w:val="Normalny"/>
    <w:next w:val="Normalny"/>
    <w:pPr>
      <w:spacing w:line="278" w:lineRule="auto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03CA0ZZ+2/HsXIa8eh539vHudA==">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786</Words>
  <Characters>5171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STRAGIER</dc:creator>
  <cp:lastModifiedBy>Joanna Kuciel</cp:lastModifiedBy>
  <cp:revision>3</cp:revision>
  <dcterms:created xsi:type="dcterms:W3CDTF">2026-09-29T15:17:00Z</dcterms:created>
  <dcterms:modified xsi:type="dcterms:W3CDTF">2026-09-30T07:33:00Z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0x010100933D4CA3E3195F419322BE8ACC6B6476</vt:lpwstr>
  </property>
</Properties>
</file>