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FFFF10" w14:textId="77777777" w:rsidR="00C6351D" w:rsidRDefault="00C6351D" w:rsidP="00C6351D">
      <w:pPr>
        <w:jc w:val="right"/>
        <w:outlineLvl w:val="0"/>
        <w:rPr>
          <w:rFonts w:ascii="Lato" w:eastAsia="Times New Roman" w:hAnsi="Lato" w:cs="Times New Roman"/>
          <w:b/>
          <w:bCs/>
          <w:kern w:val="36"/>
          <w:sz w:val="22"/>
          <w:szCs w:val="22"/>
          <w:lang w:eastAsia="pl-PL"/>
          <w14:ligatures w14:val="none"/>
        </w:rPr>
      </w:pPr>
      <w:r w:rsidRPr="00C6351D">
        <w:rPr>
          <w:rFonts w:ascii="Lato" w:eastAsia="Times New Roman" w:hAnsi="Lato" w:cs="Times New Roman"/>
          <w:b/>
          <w:bCs/>
          <w:kern w:val="36"/>
          <w:sz w:val="22"/>
          <w:szCs w:val="22"/>
          <w:lang w:eastAsia="pl-PL"/>
          <w14:ligatures w14:val="none"/>
        </w:rPr>
        <w:t>Informacja prasowa</w:t>
      </w:r>
    </w:p>
    <w:p w14:paraId="18E0C773" w14:textId="0609250C" w:rsidR="00C6351D" w:rsidRPr="00C6351D" w:rsidRDefault="00C6351D" w:rsidP="00C6351D">
      <w:pPr>
        <w:jc w:val="right"/>
        <w:outlineLvl w:val="0"/>
        <w:rPr>
          <w:rFonts w:ascii="Lato" w:eastAsia="Times New Roman" w:hAnsi="Lato" w:cs="Times New Roman"/>
          <w:b/>
          <w:bCs/>
          <w:kern w:val="36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imes New Roman"/>
          <w:b/>
          <w:bCs/>
          <w:kern w:val="36"/>
          <w:sz w:val="22"/>
          <w:szCs w:val="22"/>
          <w:lang w:eastAsia="pl-PL"/>
          <w14:ligatures w14:val="none"/>
        </w:rPr>
        <w:t>Warszawa, 25 września 202</w:t>
      </w:r>
      <w:r w:rsidR="0099259D">
        <w:rPr>
          <w:rFonts w:ascii="Lato" w:eastAsia="Times New Roman" w:hAnsi="Lato" w:cs="Times New Roman"/>
          <w:b/>
          <w:bCs/>
          <w:kern w:val="36"/>
          <w:sz w:val="22"/>
          <w:szCs w:val="22"/>
          <w:lang w:eastAsia="pl-PL"/>
          <w14:ligatures w14:val="none"/>
        </w:rPr>
        <w:t>6</w:t>
      </w:r>
    </w:p>
    <w:p w14:paraId="78E8F9CD" w14:textId="5C9B676D" w:rsidR="00C6351D" w:rsidRPr="00C6351D" w:rsidRDefault="00C6351D" w:rsidP="00C6351D">
      <w:pPr>
        <w:spacing w:before="100" w:beforeAutospacing="1" w:after="100" w:afterAutospacing="1"/>
        <w:rPr>
          <w:rFonts w:ascii="Lato" w:eastAsia="Times New Roman" w:hAnsi="Lato" w:cs="Times New Roman"/>
          <w:b/>
          <w:bCs/>
          <w:kern w:val="0"/>
          <w:lang w:eastAsia="pl-PL"/>
          <w14:ligatures w14:val="none"/>
        </w:rPr>
      </w:pPr>
      <w:r w:rsidRPr="00C6351D">
        <w:rPr>
          <w:rFonts w:ascii="Lato" w:eastAsia="Times New Roman" w:hAnsi="Lato" w:cs="Times New Roman"/>
          <w:b/>
          <w:bCs/>
          <w:kern w:val="0"/>
          <w:lang w:eastAsia="pl-PL"/>
          <w14:ligatures w14:val="none"/>
        </w:rPr>
        <w:t>ŚWIATOWY DZIEŃ PŁUC: PŁUCA POLAKÓW – WYZWANIA I PRIORYTETY DLA ZDROWIA PUBLICZNEGO</w:t>
      </w:r>
    </w:p>
    <w:p w14:paraId="2C9A9D49" w14:textId="1F69A669" w:rsidR="00C6351D" w:rsidRPr="00FF51A8" w:rsidRDefault="00C6351D" w:rsidP="00C6351D">
      <w:pPr>
        <w:spacing w:before="100" w:beforeAutospacing="1" w:after="100" w:afterAutospacing="1"/>
        <w:jc w:val="both"/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W Sejmie RP odbyła się międzynarodowa konferencja </w:t>
      </w:r>
      <w:r w:rsidRPr="00FF51A8">
        <w:rPr>
          <w:rFonts w:ascii="Lato" w:eastAsia="Times New Roman" w:hAnsi="Lato" w:cs="Times New Roman"/>
          <w:b/>
          <w:bCs/>
          <w:i/>
          <w:iCs/>
          <w:kern w:val="0"/>
          <w:sz w:val="21"/>
          <w:szCs w:val="21"/>
          <w:lang w:eastAsia="pl-PL"/>
          <w14:ligatures w14:val="none"/>
        </w:rPr>
        <w:t>„Płuca Polaków – wyzwania i priorytety dla zdrowia publicznego”,</w:t>
      </w:r>
      <w:r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 zorganizowana z okazji Światowego Dnia Chorób Płuc oraz Roku Profilaktyki Zdrowotnej w Sejmie RP. Spotkanie zorganizował</w:t>
      </w:r>
      <w:r w:rsidR="004B7A9C"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y </w:t>
      </w:r>
      <w:r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>wspólnie z Moniką Wielichowską, Wicemarszałek Sejmu RP</w:t>
      </w:r>
      <w:r w:rsidR="004B7A9C"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 - Instytut Praw Pacjenta i Edukacji Zdrowotnej, Stowarzyszeni</w:t>
      </w:r>
      <w:r w:rsidR="0099259D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>e</w:t>
      </w:r>
      <w:r w:rsidR="004B7A9C"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 Pacjentów z Chorobami </w:t>
      </w:r>
      <w:r w:rsidR="00FF51A8"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>Cywilizacyjnymi</w:t>
      </w:r>
      <w:r w:rsidR="004B7A9C"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 oraz </w:t>
      </w:r>
      <w:r w:rsidR="00FF51A8"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>Fundacja</w:t>
      </w:r>
      <w:r w:rsidR="004B7A9C"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 To </w:t>
      </w:r>
      <w:r w:rsidR="0099259D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>S</w:t>
      </w:r>
      <w:r w:rsidR="004B7A9C"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>ię Leczy</w:t>
      </w:r>
      <w:r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. W wydarzeniu wzięli udział przedstawiciele instytucji publicznych, organizacji </w:t>
      </w:r>
      <w:proofErr w:type="spellStart"/>
      <w:r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>pacjenckich</w:t>
      </w:r>
      <w:proofErr w:type="spellEnd"/>
      <w:r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 oraz eksperci z dziedziny pulmonologii i zdrowia publicznego z Polski i Europy, w tym José Luis Castro (WHO </w:t>
      </w:r>
      <w:proofErr w:type="spellStart"/>
      <w:r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>Director</w:t>
      </w:r>
      <w:proofErr w:type="spellEnd"/>
      <w:r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-General Special </w:t>
      </w:r>
      <w:proofErr w:type="spellStart"/>
      <w:r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>Envoy</w:t>
      </w:r>
      <w:proofErr w:type="spellEnd"/>
      <w:r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 for </w:t>
      </w:r>
      <w:proofErr w:type="spellStart"/>
      <w:r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>Chronic</w:t>
      </w:r>
      <w:proofErr w:type="spellEnd"/>
      <w:r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 Respiratory </w:t>
      </w:r>
      <w:proofErr w:type="spellStart"/>
      <w:r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>Diseases</w:t>
      </w:r>
      <w:proofErr w:type="spellEnd"/>
      <w:r w:rsidRPr="00FF51A8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>)</w:t>
      </w:r>
      <w:r w:rsidR="0099259D">
        <w:rPr>
          <w:rFonts w:ascii="Lato" w:eastAsia="Times New Roman" w:hAnsi="Lato" w:cs="Times New Roman"/>
          <w:b/>
          <w:bCs/>
          <w:kern w:val="0"/>
          <w:sz w:val="21"/>
          <w:szCs w:val="21"/>
          <w:lang w:eastAsia="pl-PL"/>
          <w14:ligatures w14:val="none"/>
        </w:rPr>
        <w:t>.</w:t>
      </w:r>
    </w:p>
    <w:p w14:paraId="280E0D73" w14:textId="77777777" w:rsidR="00E92F2A" w:rsidRPr="00FF51A8" w:rsidRDefault="00C6351D" w:rsidP="00E92F2A">
      <w:pPr>
        <w:pStyle w:val="NormalnyWeb"/>
        <w:jc w:val="both"/>
        <w:rPr>
          <w:rFonts w:ascii="Lato" w:hAnsi="Lato"/>
          <w:sz w:val="20"/>
          <w:szCs w:val="20"/>
        </w:rPr>
      </w:pPr>
      <w:r w:rsidRPr="00FF51A8">
        <w:rPr>
          <w:rFonts w:ascii="Lato" w:hAnsi="Lato"/>
          <w:sz w:val="20"/>
          <w:szCs w:val="20"/>
        </w:rPr>
        <w:t>Konferencję poprzedził</w:t>
      </w:r>
      <w:r w:rsidR="004B7A9C" w:rsidRPr="00FF51A8">
        <w:rPr>
          <w:rFonts w:ascii="Lato" w:hAnsi="Lato"/>
          <w:sz w:val="20"/>
          <w:szCs w:val="20"/>
        </w:rPr>
        <w:t>a inauguracja</w:t>
      </w:r>
      <w:r w:rsidRPr="00FF51A8">
        <w:rPr>
          <w:rFonts w:ascii="Lato" w:hAnsi="Lato"/>
          <w:sz w:val="20"/>
          <w:szCs w:val="20"/>
        </w:rPr>
        <w:t xml:space="preserve"> </w:t>
      </w:r>
      <w:r w:rsidR="00E92F2A" w:rsidRPr="00FF51A8">
        <w:rPr>
          <w:rFonts w:ascii="Lato" w:hAnsi="Lato"/>
          <w:sz w:val="20"/>
          <w:szCs w:val="20"/>
        </w:rPr>
        <w:t xml:space="preserve">wystawy </w:t>
      </w:r>
      <w:r w:rsidRPr="00FF51A8">
        <w:rPr>
          <w:rFonts w:ascii="Lato" w:hAnsi="Lato"/>
          <w:sz w:val="20"/>
          <w:szCs w:val="20"/>
        </w:rPr>
        <w:t xml:space="preserve">edukacyjnej </w:t>
      </w:r>
      <w:r w:rsidR="004B7A9C" w:rsidRPr="00FF51A8">
        <w:rPr>
          <w:rFonts w:ascii="Lato" w:hAnsi="Lato"/>
          <w:sz w:val="20"/>
          <w:szCs w:val="20"/>
        </w:rPr>
        <w:t xml:space="preserve">zatytułowanej </w:t>
      </w:r>
      <w:r w:rsidRPr="00FF51A8">
        <w:rPr>
          <w:rFonts w:ascii="Lato" w:hAnsi="Lato"/>
          <w:b/>
          <w:bCs/>
          <w:sz w:val="20"/>
          <w:szCs w:val="20"/>
        </w:rPr>
        <w:t>„20 000 oddechów”,</w:t>
      </w:r>
      <w:r w:rsidR="0017707B" w:rsidRPr="00FF51A8">
        <w:rPr>
          <w:rFonts w:ascii="Lato" w:hAnsi="Lato"/>
          <w:sz w:val="20"/>
          <w:szCs w:val="20"/>
        </w:rPr>
        <w:t xml:space="preserve"> która została otwarta przez Monikę Wielichowską, Wicemarszałek Sejmu RP. </w:t>
      </w:r>
      <w:r w:rsidR="00E92F2A" w:rsidRPr="00FF51A8">
        <w:rPr>
          <w:rFonts w:ascii="Lato" w:hAnsi="Lato"/>
          <w:sz w:val="20"/>
          <w:szCs w:val="20"/>
        </w:rPr>
        <w:t xml:space="preserve">Wystawa powstała z okazji Światowego Dnia Płuc (World </w:t>
      </w:r>
      <w:proofErr w:type="spellStart"/>
      <w:r w:rsidR="00E92F2A" w:rsidRPr="00FF51A8">
        <w:rPr>
          <w:rFonts w:ascii="Lato" w:hAnsi="Lato"/>
          <w:sz w:val="20"/>
          <w:szCs w:val="20"/>
        </w:rPr>
        <w:t>Lung</w:t>
      </w:r>
      <w:proofErr w:type="spellEnd"/>
      <w:r w:rsidR="00E92F2A" w:rsidRPr="00FF51A8">
        <w:rPr>
          <w:rFonts w:ascii="Lato" w:hAnsi="Lato"/>
          <w:sz w:val="20"/>
          <w:szCs w:val="20"/>
        </w:rPr>
        <w:t xml:space="preserve"> Day), obchodzonego co roku 25 września i ustanowionego przez Forum Międzynarodowych Towarzystw Chorób Układu Oddechowego (FIRS). Tegoroczne hasło kampanii – „Całe życie dla zdrowia płuc” – przypomina, że o oddech trzeba dbać na każdym etapie życia, od dzieciństwa po starość.</w:t>
      </w:r>
    </w:p>
    <w:p w14:paraId="32780A8F" w14:textId="77777777" w:rsidR="005812D9" w:rsidRDefault="00E92F2A" w:rsidP="005812D9">
      <w:pPr>
        <w:pStyle w:val="NormalnyWeb"/>
        <w:jc w:val="both"/>
        <w:rPr>
          <w:rFonts w:ascii="Lato" w:hAnsi="Lato"/>
          <w:sz w:val="20"/>
          <w:szCs w:val="20"/>
        </w:rPr>
      </w:pPr>
      <w:r w:rsidRPr="00FF51A8">
        <w:rPr>
          <w:rFonts w:ascii="Lato" w:hAnsi="Lato"/>
          <w:sz w:val="20"/>
          <w:szCs w:val="20"/>
        </w:rPr>
        <w:t xml:space="preserve">Tytuł wystawy </w:t>
      </w:r>
      <w:r w:rsidRPr="00FF51A8">
        <w:rPr>
          <w:rFonts w:ascii="Lato" w:hAnsi="Lato"/>
          <w:b/>
          <w:bCs/>
          <w:sz w:val="20"/>
          <w:szCs w:val="20"/>
        </w:rPr>
        <w:t>„20 000 oddechów”</w:t>
      </w:r>
      <w:r w:rsidRPr="00FF51A8">
        <w:rPr>
          <w:rFonts w:ascii="Lato" w:hAnsi="Lato"/>
          <w:sz w:val="20"/>
          <w:szCs w:val="20"/>
        </w:rPr>
        <w:t xml:space="preserve"> podkreśla, że dla z</w:t>
      </w:r>
      <w:r w:rsidR="0017707B" w:rsidRPr="00FF51A8">
        <w:rPr>
          <w:rFonts w:ascii="Lato" w:hAnsi="Lato"/>
          <w:sz w:val="20"/>
          <w:szCs w:val="20"/>
        </w:rPr>
        <w:t>drow</w:t>
      </w:r>
      <w:r w:rsidRPr="00FF51A8">
        <w:rPr>
          <w:rFonts w:ascii="Lato" w:hAnsi="Lato"/>
          <w:sz w:val="20"/>
          <w:szCs w:val="20"/>
        </w:rPr>
        <w:t>ego</w:t>
      </w:r>
      <w:r w:rsidR="0017707B" w:rsidRPr="00FF51A8">
        <w:rPr>
          <w:rFonts w:ascii="Lato" w:hAnsi="Lato"/>
          <w:sz w:val="20"/>
          <w:szCs w:val="20"/>
        </w:rPr>
        <w:t>, dorosł</w:t>
      </w:r>
      <w:r w:rsidRPr="00FF51A8">
        <w:rPr>
          <w:rFonts w:ascii="Lato" w:hAnsi="Lato"/>
          <w:sz w:val="20"/>
          <w:szCs w:val="20"/>
        </w:rPr>
        <w:t>ego</w:t>
      </w:r>
      <w:r w:rsidR="0017707B" w:rsidRPr="00FF51A8">
        <w:rPr>
          <w:rFonts w:ascii="Lato" w:hAnsi="Lato"/>
          <w:sz w:val="20"/>
          <w:szCs w:val="20"/>
        </w:rPr>
        <w:t xml:space="preserve"> człowiek</w:t>
      </w:r>
      <w:r w:rsidRPr="00FF51A8">
        <w:rPr>
          <w:rFonts w:ascii="Lato" w:hAnsi="Lato"/>
          <w:sz w:val="20"/>
          <w:szCs w:val="20"/>
        </w:rPr>
        <w:t>a oddech</w:t>
      </w:r>
      <w:r w:rsidR="00FF51A8" w:rsidRPr="00FF51A8">
        <w:rPr>
          <w:rFonts w:ascii="Lato" w:hAnsi="Lato"/>
          <w:sz w:val="20"/>
          <w:szCs w:val="20"/>
        </w:rPr>
        <w:t xml:space="preserve"> -</w:t>
      </w:r>
      <w:r w:rsidRPr="00FF51A8">
        <w:rPr>
          <w:rFonts w:ascii="Lato" w:hAnsi="Lato"/>
          <w:sz w:val="20"/>
          <w:szCs w:val="20"/>
        </w:rPr>
        <w:t xml:space="preserve"> wykonywany ok. 12–20 razy na </w:t>
      </w:r>
      <w:r w:rsidR="00FF51A8" w:rsidRPr="00FF51A8">
        <w:rPr>
          <w:rFonts w:ascii="Lato" w:hAnsi="Lato"/>
          <w:sz w:val="20"/>
          <w:szCs w:val="20"/>
        </w:rPr>
        <w:t>minutę,</w:t>
      </w:r>
      <w:r w:rsidRPr="00FF51A8">
        <w:rPr>
          <w:rFonts w:ascii="Lato" w:hAnsi="Lato"/>
          <w:sz w:val="20"/>
          <w:szCs w:val="20"/>
        </w:rPr>
        <w:t xml:space="preserve"> czyli do 20 000–25 000 oddechów na dobę, jest prostą czynnością - bez świadomości i bez wysiłku. Jednak d</w:t>
      </w:r>
      <w:r w:rsidR="0017707B" w:rsidRPr="00FF51A8">
        <w:rPr>
          <w:rFonts w:ascii="Lato" w:hAnsi="Lato"/>
          <w:sz w:val="20"/>
          <w:szCs w:val="20"/>
        </w:rPr>
        <w:t xml:space="preserve">la osób </w:t>
      </w:r>
      <w:r w:rsidRPr="00FF51A8">
        <w:rPr>
          <w:rFonts w:ascii="Lato" w:hAnsi="Lato"/>
          <w:sz w:val="20"/>
          <w:szCs w:val="20"/>
        </w:rPr>
        <w:t>zmagających się z</w:t>
      </w:r>
      <w:r w:rsidR="0017707B" w:rsidRPr="00FF51A8">
        <w:rPr>
          <w:rFonts w:ascii="Lato" w:hAnsi="Lato"/>
          <w:sz w:val="20"/>
          <w:szCs w:val="20"/>
        </w:rPr>
        <w:t xml:space="preserve"> </w:t>
      </w:r>
      <w:r w:rsidRPr="00FF51A8">
        <w:rPr>
          <w:rFonts w:ascii="Lato" w:hAnsi="Lato"/>
          <w:sz w:val="20"/>
          <w:szCs w:val="20"/>
        </w:rPr>
        <w:t>chorobami</w:t>
      </w:r>
      <w:r w:rsidR="0017707B" w:rsidRPr="00FF51A8">
        <w:rPr>
          <w:rFonts w:ascii="Lato" w:hAnsi="Lato"/>
          <w:sz w:val="20"/>
          <w:szCs w:val="20"/>
        </w:rPr>
        <w:t xml:space="preserve"> płuc każdy z tych oddechów jest walką. </w:t>
      </w:r>
      <w:r w:rsidRPr="00FF51A8">
        <w:rPr>
          <w:rFonts w:ascii="Lato" w:hAnsi="Lato"/>
          <w:sz w:val="20"/>
          <w:szCs w:val="20"/>
        </w:rPr>
        <w:t xml:space="preserve">Instalacja składa się z trzech elementów: hologramu pokazującego chore płuca, portretów pacjentów z </w:t>
      </w:r>
      <w:proofErr w:type="spellStart"/>
      <w:r w:rsidRPr="00FF51A8">
        <w:rPr>
          <w:rFonts w:ascii="Lato" w:hAnsi="Lato"/>
          <w:sz w:val="20"/>
          <w:szCs w:val="20"/>
        </w:rPr>
        <w:t>POChP</w:t>
      </w:r>
      <w:proofErr w:type="spellEnd"/>
      <w:r w:rsidRPr="00FF51A8">
        <w:rPr>
          <w:rFonts w:ascii="Lato" w:hAnsi="Lato"/>
          <w:sz w:val="20"/>
          <w:szCs w:val="20"/>
        </w:rPr>
        <w:t xml:space="preserve"> (choroba dotyka 2 mln Polaków, wciąż zbyt późno diagnozowana) oraz symbolicznego „Niewidzialnego pacjenta” – osoby chorującej w samotności. Uzupełniają je grafiki edukacyjne o chorobach płuc i czynnikach ryzyka.</w:t>
      </w:r>
    </w:p>
    <w:p w14:paraId="0BDE1586" w14:textId="328B987B" w:rsidR="00FF51A8" w:rsidRPr="00FF51A8" w:rsidRDefault="00FF51A8" w:rsidP="00FF51A8">
      <w:pPr>
        <w:pStyle w:val="NormalnyWeb"/>
        <w:jc w:val="both"/>
        <w:rPr>
          <w:rFonts w:ascii="Lato" w:hAnsi="Lato"/>
          <w:sz w:val="20"/>
          <w:szCs w:val="20"/>
        </w:rPr>
      </w:pPr>
      <w:r w:rsidRPr="005812D9">
        <w:rPr>
          <w:rFonts w:ascii="Lato" w:hAnsi="Lato"/>
          <w:sz w:val="20"/>
          <w:szCs w:val="20"/>
        </w:rPr>
        <w:t xml:space="preserve">Podczas otwarcia konferencji z </w:t>
      </w:r>
      <w:r w:rsidR="0099259D" w:rsidRPr="005812D9">
        <w:rPr>
          <w:rFonts w:ascii="Lato" w:hAnsi="Lato"/>
          <w:sz w:val="20"/>
          <w:szCs w:val="20"/>
        </w:rPr>
        <w:t xml:space="preserve">udziałem </w:t>
      </w:r>
      <w:r w:rsidRPr="005812D9">
        <w:rPr>
          <w:rFonts w:ascii="Lato" w:hAnsi="Lato"/>
          <w:sz w:val="20"/>
          <w:szCs w:val="20"/>
        </w:rPr>
        <w:t xml:space="preserve">Moniki Wielichowskiej (Wicemarszałek Sejmu RP), Iwony Kozłowskiej (Parlamentarny Zespół ds. Chorób Płuc, Parlamentarny Zespół ds. Chorób Cywilizacyjnych), </w:t>
      </w:r>
      <w:r w:rsidR="005812D9" w:rsidRPr="005812D9">
        <w:rPr>
          <w:rFonts w:ascii="Lato" w:hAnsi="Lato"/>
          <w:sz w:val="20"/>
          <w:szCs w:val="20"/>
        </w:rPr>
        <w:t xml:space="preserve">Anna Baumann - Popczyk </w:t>
      </w:r>
      <w:r w:rsidR="005812D9">
        <w:rPr>
          <w:rFonts w:ascii="Lato" w:hAnsi="Lato"/>
          <w:sz w:val="20"/>
          <w:szCs w:val="20"/>
        </w:rPr>
        <w:t>(</w:t>
      </w:r>
      <w:r w:rsidR="005812D9" w:rsidRPr="005812D9">
        <w:rPr>
          <w:rFonts w:ascii="Lato" w:hAnsi="Lato"/>
          <w:sz w:val="20"/>
          <w:szCs w:val="20"/>
        </w:rPr>
        <w:t>Dyrektor Departamentu Zdrowia Publicznego</w:t>
      </w:r>
      <w:r w:rsidR="005812D9">
        <w:rPr>
          <w:rFonts w:ascii="Lato" w:hAnsi="Lato"/>
          <w:sz w:val="20"/>
          <w:szCs w:val="20"/>
        </w:rPr>
        <w:t>)</w:t>
      </w:r>
      <w:r w:rsidRPr="00FF51A8">
        <w:rPr>
          <w:rFonts w:ascii="Lato" w:hAnsi="Lato"/>
          <w:sz w:val="20"/>
          <w:szCs w:val="20"/>
        </w:rPr>
        <w:t xml:space="preserve"> oraz José Luis Castro (WHO </w:t>
      </w:r>
      <w:proofErr w:type="spellStart"/>
      <w:r w:rsidRPr="00FF51A8">
        <w:rPr>
          <w:rFonts w:ascii="Lato" w:hAnsi="Lato"/>
          <w:sz w:val="20"/>
          <w:szCs w:val="20"/>
        </w:rPr>
        <w:t>Director</w:t>
      </w:r>
      <w:proofErr w:type="spellEnd"/>
      <w:r w:rsidRPr="00FF51A8">
        <w:rPr>
          <w:rFonts w:ascii="Lato" w:hAnsi="Lato"/>
          <w:sz w:val="20"/>
          <w:szCs w:val="20"/>
        </w:rPr>
        <w:t xml:space="preserve">-General Special </w:t>
      </w:r>
      <w:proofErr w:type="spellStart"/>
      <w:r w:rsidRPr="00FF51A8">
        <w:rPr>
          <w:rFonts w:ascii="Lato" w:hAnsi="Lato"/>
          <w:sz w:val="20"/>
          <w:szCs w:val="20"/>
        </w:rPr>
        <w:t>Envoy</w:t>
      </w:r>
      <w:proofErr w:type="spellEnd"/>
      <w:r w:rsidRPr="00FF51A8">
        <w:rPr>
          <w:rFonts w:ascii="Lato" w:hAnsi="Lato"/>
          <w:sz w:val="20"/>
          <w:szCs w:val="20"/>
        </w:rPr>
        <w:t xml:space="preserve"> for </w:t>
      </w:r>
      <w:proofErr w:type="spellStart"/>
      <w:r w:rsidRPr="00FF51A8">
        <w:rPr>
          <w:rFonts w:ascii="Lato" w:hAnsi="Lato"/>
          <w:sz w:val="20"/>
          <w:szCs w:val="20"/>
        </w:rPr>
        <w:t>Chronic</w:t>
      </w:r>
      <w:proofErr w:type="spellEnd"/>
      <w:r w:rsidRPr="00FF51A8">
        <w:rPr>
          <w:rFonts w:ascii="Lato" w:hAnsi="Lato"/>
          <w:sz w:val="20"/>
          <w:szCs w:val="20"/>
        </w:rPr>
        <w:t xml:space="preserve"> Respiratory </w:t>
      </w:r>
      <w:proofErr w:type="spellStart"/>
      <w:r w:rsidRPr="00FF51A8">
        <w:rPr>
          <w:rFonts w:ascii="Lato" w:hAnsi="Lato"/>
          <w:sz w:val="20"/>
          <w:szCs w:val="20"/>
        </w:rPr>
        <w:t>Diseases</w:t>
      </w:r>
      <w:proofErr w:type="spellEnd"/>
      <w:r w:rsidRPr="00FF51A8">
        <w:rPr>
          <w:rFonts w:ascii="Lato" w:hAnsi="Lato"/>
          <w:sz w:val="20"/>
          <w:szCs w:val="20"/>
        </w:rPr>
        <w:t>) podkreślano skalę problemu chorób płuc na świecie - około pół miliarda ludzi żyje z astmą i przewlekłą obturacyjną chorobą płuc, a choroby te powodują niemal cztery miliony zgonów rocznie. Mimo tej skali zdrowie płuc nadal zbyt rzadko zajmuje należne miejsce w polityce zdrowotnej.</w:t>
      </w:r>
    </w:p>
    <w:p w14:paraId="626FEBC7" w14:textId="4D803DC5" w:rsidR="0017707B" w:rsidRPr="00FF51A8" w:rsidRDefault="00FF51A8" w:rsidP="00FF51A8">
      <w:pPr>
        <w:pStyle w:val="NormalnyWeb"/>
        <w:jc w:val="both"/>
        <w:rPr>
          <w:rFonts w:ascii="Lato" w:hAnsi="Lato"/>
          <w:sz w:val="20"/>
          <w:szCs w:val="20"/>
        </w:rPr>
      </w:pPr>
      <w:r w:rsidRPr="00FF51A8">
        <w:rPr>
          <w:rFonts w:ascii="Lato" w:hAnsi="Lato"/>
          <w:sz w:val="20"/>
          <w:szCs w:val="20"/>
        </w:rPr>
        <w:t xml:space="preserve">José Luis Castro (WHO </w:t>
      </w:r>
      <w:proofErr w:type="spellStart"/>
      <w:r w:rsidRPr="00FF51A8">
        <w:rPr>
          <w:rFonts w:ascii="Lato" w:hAnsi="Lato"/>
          <w:sz w:val="20"/>
          <w:szCs w:val="20"/>
        </w:rPr>
        <w:t>Director</w:t>
      </w:r>
      <w:proofErr w:type="spellEnd"/>
      <w:r w:rsidRPr="00FF51A8">
        <w:rPr>
          <w:rFonts w:ascii="Lato" w:hAnsi="Lato"/>
          <w:sz w:val="20"/>
          <w:szCs w:val="20"/>
        </w:rPr>
        <w:t xml:space="preserve">-General Special </w:t>
      </w:r>
      <w:proofErr w:type="spellStart"/>
      <w:r w:rsidRPr="00FF51A8">
        <w:rPr>
          <w:rFonts w:ascii="Lato" w:hAnsi="Lato"/>
          <w:sz w:val="20"/>
          <w:szCs w:val="20"/>
        </w:rPr>
        <w:t>Envoy</w:t>
      </w:r>
      <w:proofErr w:type="spellEnd"/>
      <w:r w:rsidRPr="00FF51A8">
        <w:rPr>
          <w:rFonts w:ascii="Lato" w:hAnsi="Lato"/>
          <w:sz w:val="20"/>
          <w:szCs w:val="20"/>
        </w:rPr>
        <w:t xml:space="preserve"> for </w:t>
      </w:r>
      <w:proofErr w:type="spellStart"/>
      <w:r w:rsidRPr="00FF51A8">
        <w:rPr>
          <w:rFonts w:ascii="Lato" w:hAnsi="Lato"/>
          <w:sz w:val="20"/>
          <w:szCs w:val="20"/>
        </w:rPr>
        <w:t>Chronic</w:t>
      </w:r>
      <w:proofErr w:type="spellEnd"/>
      <w:r w:rsidRPr="00FF51A8">
        <w:rPr>
          <w:rFonts w:ascii="Lato" w:hAnsi="Lato"/>
          <w:sz w:val="20"/>
          <w:szCs w:val="20"/>
        </w:rPr>
        <w:t xml:space="preserve"> Respiratory </w:t>
      </w:r>
      <w:proofErr w:type="spellStart"/>
      <w:r w:rsidRPr="00FF51A8">
        <w:rPr>
          <w:rFonts w:ascii="Lato" w:hAnsi="Lato"/>
          <w:sz w:val="20"/>
          <w:szCs w:val="20"/>
        </w:rPr>
        <w:t>Diseases</w:t>
      </w:r>
      <w:proofErr w:type="spellEnd"/>
      <w:r w:rsidRPr="00FF51A8">
        <w:rPr>
          <w:rFonts w:ascii="Lato" w:hAnsi="Lato"/>
          <w:sz w:val="20"/>
          <w:szCs w:val="20"/>
        </w:rPr>
        <w:t>)</w:t>
      </w:r>
      <w:r w:rsidR="0099259D">
        <w:rPr>
          <w:rFonts w:ascii="Lato" w:hAnsi="Lato"/>
          <w:sz w:val="20"/>
          <w:szCs w:val="20"/>
        </w:rPr>
        <w:t xml:space="preserve"> </w:t>
      </w:r>
      <w:r w:rsidRPr="00FF51A8">
        <w:rPr>
          <w:rFonts w:ascii="Lato" w:hAnsi="Lato"/>
          <w:sz w:val="20"/>
          <w:szCs w:val="20"/>
        </w:rPr>
        <w:t>zwrócił uwagę, że Europa Środkowo-Wschodnia potrzebuje działań łączących czyste powietrze, profilaktykę, wcześniejszą diagnostykę, leczenie, rehabilitację pulmonologiczną i opiekę skoncentrowaną na pacjencie. W centrum tej zmiany powinien być człowiek, który dzięki lepszej organizacji systemu może oddychać łatwiej i dłużej zachować samodzielność.</w:t>
      </w:r>
    </w:p>
    <w:p w14:paraId="2A758B34" w14:textId="74EEC7AB" w:rsidR="00FF51A8" w:rsidRPr="007662D0" w:rsidRDefault="0017707B" w:rsidP="007662D0">
      <w:pPr>
        <w:pStyle w:val="NormalnyWeb"/>
        <w:jc w:val="both"/>
        <w:rPr>
          <w:rFonts w:ascii="Lato" w:hAnsi="Lato"/>
          <w:sz w:val="20"/>
          <w:szCs w:val="20"/>
        </w:rPr>
      </w:pPr>
      <w:r w:rsidRPr="00FF51A8">
        <w:rPr>
          <w:rFonts w:ascii="Lato" w:hAnsi="Lato"/>
          <w:b/>
          <w:bCs/>
          <w:sz w:val="20"/>
          <w:szCs w:val="20"/>
        </w:rPr>
        <w:t>C</w:t>
      </w:r>
      <w:r w:rsidR="00C6351D" w:rsidRPr="00FF51A8">
        <w:rPr>
          <w:rFonts w:ascii="Lato" w:hAnsi="Lato"/>
          <w:b/>
          <w:bCs/>
          <w:sz w:val="20"/>
          <w:szCs w:val="20"/>
        </w:rPr>
        <w:t>horoby układu oddechowego jako priorytet UE</w:t>
      </w:r>
      <w:r w:rsidRPr="00FF51A8">
        <w:rPr>
          <w:rFonts w:ascii="Lato" w:hAnsi="Lato"/>
          <w:b/>
          <w:bCs/>
          <w:sz w:val="20"/>
          <w:szCs w:val="20"/>
        </w:rPr>
        <w:t>.</w:t>
      </w:r>
      <w:r w:rsidRPr="00FF51A8">
        <w:rPr>
          <w:rFonts w:ascii="Lato" w:hAnsi="Lato"/>
          <w:sz w:val="20"/>
          <w:szCs w:val="20"/>
        </w:rPr>
        <w:t xml:space="preserve">  </w:t>
      </w:r>
      <w:r w:rsidR="00C6351D" w:rsidRPr="00FF51A8">
        <w:rPr>
          <w:rFonts w:ascii="Lato" w:hAnsi="Lato"/>
          <w:sz w:val="20"/>
          <w:szCs w:val="20"/>
        </w:rPr>
        <w:t xml:space="preserve">Pierwsza część dyskusji panelowej poświęcona była europejskiemu wymiarowi problemu. </w:t>
      </w:r>
      <w:r w:rsidRPr="00FF51A8">
        <w:rPr>
          <w:rFonts w:ascii="Lato" w:hAnsi="Lato"/>
          <w:sz w:val="20"/>
          <w:szCs w:val="20"/>
        </w:rPr>
        <w:t>Prelegenci:</w:t>
      </w:r>
      <w:r w:rsidR="00C6351D" w:rsidRPr="00FF51A8">
        <w:rPr>
          <w:rFonts w:ascii="Lato" w:hAnsi="Lato"/>
          <w:sz w:val="20"/>
          <w:szCs w:val="20"/>
        </w:rPr>
        <w:t xml:space="preserve"> prof. Joanna Chorostowska-</w:t>
      </w:r>
      <w:proofErr w:type="spellStart"/>
      <w:r w:rsidR="00C6351D" w:rsidRPr="00FF51A8">
        <w:rPr>
          <w:rFonts w:ascii="Lato" w:hAnsi="Lato"/>
          <w:sz w:val="20"/>
          <w:szCs w:val="20"/>
        </w:rPr>
        <w:t>Wynimko</w:t>
      </w:r>
      <w:proofErr w:type="spellEnd"/>
      <w:r w:rsidR="00C6351D" w:rsidRPr="00FF51A8">
        <w:rPr>
          <w:rFonts w:ascii="Lato" w:hAnsi="Lato"/>
          <w:sz w:val="20"/>
          <w:szCs w:val="20"/>
        </w:rPr>
        <w:t xml:space="preserve"> (</w:t>
      </w:r>
      <w:proofErr w:type="spellStart"/>
      <w:r w:rsidR="00C6351D" w:rsidRPr="00FF51A8">
        <w:rPr>
          <w:rFonts w:ascii="Lato" w:hAnsi="Lato"/>
          <w:sz w:val="20"/>
          <w:szCs w:val="20"/>
        </w:rPr>
        <w:t>European</w:t>
      </w:r>
      <w:proofErr w:type="spellEnd"/>
      <w:r w:rsidR="00C6351D" w:rsidRPr="00FF51A8">
        <w:rPr>
          <w:rFonts w:ascii="Lato" w:hAnsi="Lato"/>
          <w:sz w:val="20"/>
          <w:szCs w:val="20"/>
        </w:rPr>
        <w:t xml:space="preserve"> Respiratory </w:t>
      </w:r>
      <w:proofErr w:type="spellStart"/>
      <w:r w:rsidR="00C6351D" w:rsidRPr="00FF51A8">
        <w:rPr>
          <w:rFonts w:ascii="Lato" w:hAnsi="Lato"/>
          <w:sz w:val="20"/>
          <w:szCs w:val="20"/>
        </w:rPr>
        <w:t>Society</w:t>
      </w:r>
      <w:proofErr w:type="spellEnd"/>
      <w:r w:rsidR="00C6351D" w:rsidRPr="00FF51A8">
        <w:rPr>
          <w:rFonts w:ascii="Lato" w:hAnsi="Lato"/>
          <w:sz w:val="20"/>
          <w:szCs w:val="20"/>
        </w:rPr>
        <w:t xml:space="preserve">), prof. Marcin Czech (Instytut Matki i Dziecka), </w:t>
      </w:r>
      <w:proofErr w:type="spellStart"/>
      <w:r w:rsidR="00C6351D" w:rsidRPr="00FF51A8">
        <w:rPr>
          <w:rFonts w:ascii="Lato" w:hAnsi="Lato"/>
          <w:sz w:val="20"/>
          <w:szCs w:val="20"/>
        </w:rPr>
        <w:t>Mariano</w:t>
      </w:r>
      <w:proofErr w:type="spellEnd"/>
      <w:r w:rsidR="00C6351D" w:rsidRPr="00FF51A8">
        <w:rPr>
          <w:rFonts w:ascii="Lato" w:hAnsi="Lato"/>
          <w:sz w:val="20"/>
          <w:szCs w:val="20"/>
        </w:rPr>
        <w:t xml:space="preserve"> </w:t>
      </w:r>
      <w:proofErr w:type="spellStart"/>
      <w:r w:rsidR="00C6351D" w:rsidRPr="00FF51A8">
        <w:rPr>
          <w:rFonts w:ascii="Lato" w:hAnsi="Lato"/>
          <w:sz w:val="20"/>
          <w:szCs w:val="20"/>
        </w:rPr>
        <w:t>Votta</w:t>
      </w:r>
      <w:proofErr w:type="spellEnd"/>
      <w:r w:rsidR="00C6351D" w:rsidRPr="00FF51A8">
        <w:rPr>
          <w:rFonts w:ascii="Lato" w:hAnsi="Lato"/>
          <w:sz w:val="20"/>
          <w:szCs w:val="20"/>
        </w:rPr>
        <w:t xml:space="preserve"> (Active </w:t>
      </w:r>
      <w:proofErr w:type="spellStart"/>
      <w:r w:rsidR="00C6351D" w:rsidRPr="00FF51A8">
        <w:rPr>
          <w:rFonts w:ascii="Lato" w:hAnsi="Lato"/>
          <w:sz w:val="20"/>
          <w:szCs w:val="20"/>
        </w:rPr>
        <w:t>Citizenship</w:t>
      </w:r>
      <w:proofErr w:type="spellEnd"/>
      <w:r w:rsidR="00C6351D" w:rsidRPr="00FF51A8">
        <w:rPr>
          <w:rFonts w:ascii="Lato" w:hAnsi="Lato"/>
          <w:sz w:val="20"/>
          <w:szCs w:val="20"/>
        </w:rPr>
        <w:t xml:space="preserve"> Network) i Claudio </w:t>
      </w:r>
      <w:proofErr w:type="spellStart"/>
      <w:r w:rsidR="00C6351D" w:rsidRPr="00FF51A8">
        <w:rPr>
          <w:rFonts w:ascii="Lato" w:hAnsi="Lato"/>
          <w:sz w:val="20"/>
          <w:szCs w:val="20"/>
        </w:rPr>
        <w:t>Lanza</w:t>
      </w:r>
      <w:proofErr w:type="spellEnd"/>
      <w:r w:rsidR="00C6351D" w:rsidRPr="00FF51A8">
        <w:rPr>
          <w:rFonts w:ascii="Lato" w:hAnsi="Lato"/>
          <w:sz w:val="20"/>
          <w:szCs w:val="20"/>
        </w:rPr>
        <w:t xml:space="preserve"> (</w:t>
      </w:r>
      <w:proofErr w:type="spellStart"/>
      <w:r w:rsidR="00C6351D" w:rsidRPr="00FF51A8">
        <w:rPr>
          <w:rFonts w:ascii="Lato" w:hAnsi="Lato"/>
          <w:sz w:val="20"/>
          <w:szCs w:val="20"/>
        </w:rPr>
        <w:t>Health</w:t>
      </w:r>
      <w:proofErr w:type="spellEnd"/>
      <w:r w:rsidR="00C6351D" w:rsidRPr="00FF51A8">
        <w:rPr>
          <w:rFonts w:ascii="Lato" w:hAnsi="Lato"/>
          <w:sz w:val="20"/>
          <w:szCs w:val="20"/>
        </w:rPr>
        <w:t xml:space="preserve"> and Environment Alliance, HEAL) – zwracali uwagę, </w:t>
      </w:r>
      <w:r w:rsidR="007662D0">
        <w:rPr>
          <w:rFonts w:ascii="Lato" w:hAnsi="Lato"/>
          <w:sz w:val="20"/>
          <w:szCs w:val="20"/>
        </w:rPr>
        <w:t>że choroby układu oddechowego</w:t>
      </w:r>
      <w:r w:rsidR="00C6351D" w:rsidRPr="00FF51A8">
        <w:rPr>
          <w:rFonts w:ascii="Lato" w:hAnsi="Lato"/>
          <w:sz w:val="20"/>
          <w:szCs w:val="20"/>
        </w:rPr>
        <w:t xml:space="preserve"> </w:t>
      </w:r>
      <w:r w:rsidR="007662D0" w:rsidRPr="007662D0">
        <w:rPr>
          <w:rFonts w:ascii="Lato" w:hAnsi="Lato"/>
          <w:sz w:val="20"/>
          <w:szCs w:val="20"/>
        </w:rPr>
        <w:t>są dziś jednym z największych wyzwań zdrowia publicznego, silnie związanym nie tylko z paleniem tytoniu, ale również z jakością powietrza i czynnikami środowiskowymi.</w:t>
      </w:r>
      <w:r w:rsidR="007662D0">
        <w:rPr>
          <w:rFonts w:ascii="Lato" w:hAnsi="Lato"/>
          <w:sz w:val="20"/>
          <w:szCs w:val="20"/>
        </w:rPr>
        <w:t xml:space="preserve"> Obecnie</w:t>
      </w:r>
      <w:r w:rsidR="00C6351D" w:rsidRPr="00FF51A8">
        <w:rPr>
          <w:rFonts w:ascii="Lato" w:hAnsi="Lato"/>
          <w:sz w:val="20"/>
          <w:szCs w:val="20"/>
        </w:rPr>
        <w:t xml:space="preserve"> w Europie </w:t>
      </w:r>
      <w:r w:rsidR="007662D0">
        <w:rPr>
          <w:rFonts w:ascii="Lato" w:hAnsi="Lato"/>
          <w:sz w:val="20"/>
          <w:szCs w:val="20"/>
        </w:rPr>
        <w:t xml:space="preserve">zmaga się z nimi </w:t>
      </w:r>
      <w:r w:rsidR="00C6351D" w:rsidRPr="00FF51A8">
        <w:rPr>
          <w:rFonts w:ascii="Lato" w:hAnsi="Lato"/>
          <w:sz w:val="20"/>
          <w:szCs w:val="20"/>
        </w:rPr>
        <w:t>ok. 80 mln osób</w:t>
      </w:r>
      <w:r w:rsidR="00FF51A8">
        <w:rPr>
          <w:rFonts w:ascii="Lato" w:hAnsi="Lato"/>
          <w:sz w:val="20"/>
          <w:szCs w:val="20"/>
        </w:rPr>
        <w:t xml:space="preserve">. Choroby te </w:t>
      </w:r>
      <w:r w:rsidR="00C6351D" w:rsidRPr="00FF51A8">
        <w:rPr>
          <w:rFonts w:ascii="Lato" w:hAnsi="Lato"/>
          <w:sz w:val="20"/>
          <w:szCs w:val="20"/>
        </w:rPr>
        <w:t xml:space="preserve">odpowiadają za ok. 15 proc. wszystkich zgonów, a ich roczny koszt dla europejskich systemów ochrony zdrowia sięga ok. 380 mld euro. </w:t>
      </w:r>
    </w:p>
    <w:p w14:paraId="1274EB5A" w14:textId="77777777" w:rsidR="00FF51A8" w:rsidRPr="00C6351D" w:rsidRDefault="00FF51A8" w:rsidP="00FF51A8">
      <w:pPr>
        <w:pStyle w:val="NormalnyWeb"/>
        <w:jc w:val="both"/>
        <w:rPr>
          <w:rFonts w:ascii="Lato" w:hAnsi="Lato"/>
          <w:sz w:val="22"/>
          <w:szCs w:val="22"/>
        </w:rPr>
      </w:pPr>
    </w:p>
    <w:p w14:paraId="436BFA0C" w14:textId="3AF6FF7C" w:rsidR="007662D0" w:rsidRPr="008A4BC4" w:rsidRDefault="007662D0" w:rsidP="007662D0">
      <w:pPr>
        <w:pStyle w:val="NormalnyWeb"/>
        <w:jc w:val="both"/>
        <w:rPr>
          <w:rFonts w:ascii="Lato" w:hAnsi="Lato"/>
          <w:sz w:val="20"/>
          <w:szCs w:val="20"/>
        </w:rPr>
      </w:pPr>
      <w:r w:rsidRPr="007662D0">
        <w:rPr>
          <w:rFonts w:ascii="Lato" w:hAnsi="Lato"/>
          <w:b/>
          <w:bCs/>
          <w:sz w:val="20"/>
          <w:szCs w:val="20"/>
        </w:rPr>
        <w:lastRenderedPageBreak/>
        <w:t>P</w:t>
      </w:r>
      <w:r w:rsidR="00C6351D" w:rsidRPr="007662D0">
        <w:rPr>
          <w:rFonts w:ascii="Lato" w:hAnsi="Lato"/>
          <w:b/>
          <w:bCs/>
          <w:sz w:val="20"/>
          <w:szCs w:val="20"/>
        </w:rPr>
        <w:t>rzewlekłe choroby płuc jako wyzwanie zdrowia publicznego</w:t>
      </w:r>
      <w:r w:rsidRPr="007662D0">
        <w:rPr>
          <w:rFonts w:ascii="Lato" w:hAnsi="Lato"/>
          <w:b/>
          <w:bCs/>
          <w:sz w:val="20"/>
          <w:szCs w:val="20"/>
        </w:rPr>
        <w:t xml:space="preserve">. </w:t>
      </w:r>
      <w:r w:rsidR="00C6351D" w:rsidRPr="007662D0">
        <w:rPr>
          <w:rFonts w:ascii="Lato" w:hAnsi="Lato"/>
          <w:sz w:val="20"/>
          <w:szCs w:val="20"/>
        </w:rPr>
        <w:t xml:space="preserve">W </w:t>
      </w:r>
      <w:r w:rsidRPr="007662D0">
        <w:rPr>
          <w:rFonts w:ascii="Lato" w:hAnsi="Lato"/>
          <w:sz w:val="20"/>
          <w:szCs w:val="20"/>
        </w:rPr>
        <w:t xml:space="preserve">kolejnej części spotkania </w:t>
      </w:r>
      <w:r w:rsidR="00C6351D" w:rsidRPr="007662D0">
        <w:rPr>
          <w:rFonts w:ascii="Lato" w:hAnsi="Lato"/>
          <w:sz w:val="20"/>
          <w:szCs w:val="20"/>
        </w:rPr>
        <w:t xml:space="preserve">głos zabrali dr Małgorzata Czajkowska-Malinowska (Konsultant Krajowy ds. Chorób Płuc), prof. Paweł Śliwiński (Instytut Gruźlicy i Chorób Płuc w Warszawie), prof. Piotr </w:t>
      </w:r>
      <w:proofErr w:type="spellStart"/>
      <w:r w:rsidR="00C6351D" w:rsidRPr="007662D0">
        <w:rPr>
          <w:rFonts w:ascii="Lato" w:hAnsi="Lato"/>
          <w:sz w:val="20"/>
          <w:szCs w:val="20"/>
        </w:rPr>
        <w:t>Dąbrowiecki</w:t>
      </w:r>
      <w:proofErr w:type="spellEnd"/>
      <w:r w:rsidR="00C6351D" w:rsidRPr="007662D0">
        <w:rPr>
          <w:rFonts w:ascii="Lato" w:hAnsi="Lato"/>
          <w:sz w:val="20"/>
          <w:szCs w:val="20"/>
        </w:rPr>
        <w:t xml:space="preserve"> (Federacja Pacjentów z Astmą, Alergią i </w:t>
      </w:r>
      <w:proofErr w:type="spellStart"/>
      <w:r w:rsidR="00C6351D" w:rsidRPr="007662D0">
        <w:rPr>
          <w:rFonts w:ascii="Lato" w:hAnsi="Lato"/>
          <w:sz w:val="20"/>
          <w:szCs w:val="20"/>
        </w:rPr>
        <w:t>POChP</w:t>
      </w:r>
      <w:proofErr w:type="spellEnd"/>
      <w:r w:rsidR="00C6351D" w:rsidRPr="007662D0">
        <w:rPr>
          <w:rFonts w:ascii="Lato" w:hAnsi="Lato"/>
          <w:sz w:val="20"/>
          <w:szCs w:val="20"/>
        </w:rPr>
        <w:t xml:space="preserve">) oraz Hubert </w:t>
      </w:r>
      <w:proofErr w:type="spellStart"/>
      <w:r w:rsidR="00C6351D" w:rsidRPr="007662D0">
        <w:rPr>
          <w:rFonts w:ascii="Lato" w:hAnsi="Lato"/>
          <w:sz w:val="20"/>
          <w:szCs w:val="20"/>
        </w:rPr>
        <w:t>Godziątkowski</w:t>
      </w:r>
      <w:proofErr w:type="spellEnd"/>
      <w:r w:rsidR="00C6351D" w:rsidRPr="007662D0">
        <w:rPr>
          <w:rFonts w:ascii="Lato" w:hAnsi="Lato"/>
          <w:sz w:val="20"/>
          <w:szCs w:val="20"/>
        </w:rPr>
        <w:t xml:space="preserve"> (Stowarzyszenie Pacjentów z Chorobami Cywilizacyjnymi). </w:t>
      </w:r>
      <w:r>
        <w:rPr>
          <w:rFonts w:ascii="Lato" w:hAnsi="Lato"/>
          <w:sz w:val="20"/>
          <w:szCs w:val="20"/>
        </w:rPr>
        <w:t xml:space="preserve">W trakcie dyskusji podkreślono, że </w:t>
      </w:r>
      <w:r w:rsidRPr="007662D0">
        <w:rPr>
          <w:rFonts w:ascii="Lato" w:hAnsi="Lato" w:cs="Calibri"/>
          <w:color w:val="000000"/>
          <w:sz w:val="20"/>
          <w:szCs w:val="20"/>
        </w:rPr>
        <w:t>przewlekłe choroby płuc rozwijają się przez lata i często pozostają niezdiagnozowane aż do momentu poważnego pogorszenia stanu zdrowia pacjenta</w:t>
      </w:r>
      <w:r w:rsidRPr="00A40DE5">
        <w:rPr>
          <w:rFonts w:ascii="Lato" w:hAnsi="Lato" w:cs="Calibri"/>
          <w:i/>
          <w:iCs/>
          <w:color w:val="000000"/>
          <w:sz w:val="22"/>
          <w:szCs w:val="22"/>
        </w:rPr>
        <w:t xml:space="preserve">. </w:t>
      </w:r>
      <w:r w:rsidR="00C6351D" w:rsidRPr="007662D0">
        <w:rPr>
          <w:rFonts w:ascii="Lato" w:hAnsi="Lato"/>
          <w:sz w:val="20"/>
          <w:szCs w:val="20"/>
        </w:rPr>
        <w:t xml:space="preserve">Przypomniano, że </w:t>
      </w:r>
      <w:r>
        <w:rPr>
          <w:rFonts w:ascii="Lato" w:hAnsi="Lato"/>
          <w:sz w:val="20"/>
          <w:szCs w:val="20"/>
        </w:rPr>
        <w:t>to</w:t>
      </w:r>
      <w:r w:rsidR="00C6351D" w:rsidRPr="007662D0">
        <w:rPr>
          <w:rFonts w:ascii="Lato" w:hAnsi="Lato"/>
          <w:sz w:val="20"/>
          <w:szCs w:val="20"/>
        </w:rPr>
        <w:t xml:space="preserve"> dziś trzeci</w:t>
      </w:r>
      <w:r>
        <w:rPr>
          <w:rFonts w:ascii="Lato" w:hAnsi="Lato"/>
          <w:sz w:val="20"/>
          <w:szCs w:val="20"/>
        </w:rPr>
        <w:t>a</w:t>
      </w:r>
      <w:r w:rsidR="00C6351D" w:rsidRPr="007662D0">
        <w:rPr>
          <w:rFonts w:ascii="Lato" w:hAnsi="Lato"/>
          <w:sz w:val="20"/>
          <w:szCs w:val="20"/>
        </w:rPr>
        <w:t>, po chorobach serca i nowotworach, przyczyn</w:t>
      </w:r>
      <w:r>
        <w:rPr>
          <w:rFonts w:ascii="Lato" w:hAnsi="Lato"/>
          <w:sz w:val="20"/>
          <w:szCs w:val="20"/>
        </w:rPr>
        <w:t xml:space="preserve">a </w:t>
      </w:r>
      <w:r w:rsidR="00C6351D" w:rsidRPr="007662D0">
        <w:rPr>
          <w:rFonts w:ascii="Lato" w:hAnsi="Lato"/>
          <w:sz w:val="20"/>
          <w:szCs w:val="20"/>
        </w:rPr>
        <w:t xml:space="preserve">zgonów na świecie, a mimo to </w:t>
      </w:r>
      <w:r w:rsidR="0099259D">
        <w:rPr>
          <w:rFonts w:ascii="Lato" w:hAnsi="Lato"/>
          <w:sz w:val="20"/>
          <w:szCs w:val="20"/>
        </w:rPr>
        <w:t>pozostają</w:t>
      </w:r>
      <w:r w:rsidR="008A4BC4">
        <w:rPr>
          <w:rFonts w:ascii="Lato" w:hAnsi="Lato"/>
          <w:sz w:val="20"/>
          <w:szCs w:val="20"/>
        </w:rPr>
        <w:t xml:space="preserve"> chorob</w:t>
      </w:r>
      <w:r w:rsidR="0099259D">
        <w:rPr>
          <w:rFonts w:ascii="Lato" w:hAnsi="Lato"/>
          <w:sz w:val="20"/>
          <w:szCs w:val="20"/>
        </w:rPr>
        <w:t>ami</w:t>
      </w:r>
      <w:r w:rsidR="008A4BC4">
        <w:rPr>
          <w:rFonts w:ascii="Lato" w:hAnsi="Lato"/>
          <w:sz w:val="20"/>
          <w:szCs w:val="20"/>
        </w:rPr>
        <w:t xml:space="preserve"> „niewidzialn</w:t>
      </w:r>
      <w:r w:rsidR="0099259D">
        <w:rPr>
          <w:rFonts w:ascii="Lato" w:hAnsi="Lato"/>
          <w:sz w:val="20"/>
          <w:szCs w:val="20"/>
        </w:rPr>
        <w:t>ymi</w:t>
      </w:r>
      <w:r w:rsidR="008A4BC4">
        <w:rPr>
          <w:rFonts w:ascii="Lato" w:hAnsi="Lato"/>
          <w:sz w:val="20"/>
          <w:szCs w:val="20"/>
        </w:rPr>
        <w:t>”</w:t>
      </w:r>
      <w:r w:rsidR="00C6351D" w:rsidRPr="007662D0">
        <w:rPr>
          <w:rFonts w:ascii="Lato" w:hAnsi="Lato"/>
          <w:sz w:val="20"/>
          <w:szCs w:val="20"/>
        </w:rPr>
        <w:t xml:space="preserve">. Na </w:t>
      </w:r>
      <w:proofErr w:type="spellStart"/>
      <w:r w:rsidR="00C6351D" w:rsidRPr="007662D0">
        <w:rPr>
          <w:rFonts w:ascii="Lato" w:hAnsi="Lato"/>
          <w:sz w:val="20"/>
          <w:szCs w:val="20"/>
        </w:rPr>
        <w:t>POChP</w:t>
      </w:r>
      <w:proofErr w:type="spellEnd"/>
      <w:r w:rsidR="00C6351D" w:rsidRPr="007662D0">
        <w:rPr>
          <w:rFonts w:ascii="Lato" w:hAnsi="Lato"/>
          <w:sz w:val="20"/>
          <w:szCs w:val="20"/>
        </w:rPr>
        <w:t xml:space="preserve"> choruje w Polsce ok. 2 mln osób, ponad 30 proc. z nich nie wie o swojej chorobie</w:t>
      </w:r>
      <w:r w:rsidRPr="007662D0">
        <w:rPr>
          <w:rFonts w:ascii="Lato" w:hAnsi="Lato"/>
          <w:sz w:val="20"/>
          <w:szCs w:val="20"/>
        </w:rPr>
        <w:t>, a świadomość tej choroby w społeczeństwie jest nadal znikoma.</w:t>
      </w:r>
      <w:r w:rsidRPr="007662D0">
        <w:rPr>
          <w:rFonts w:ascii="Lato" w:hAnsi="Lato"/>
          <w:b/>
          <w:bCs/>
          <w:sz w:val="20"/>
          <w:szCs w:val="20"/>
        </w:rPr>
        <w:t xml:space="preserve"> </w:t>
      </w:r>
      <w:r w:rsidRPr="007662D0">
        <w:rPr>
          <w:rFonts w:ascii="Lato" w:hAnsi="Lato"/>
          <w:sz w:val="20"/>
          <w:szCs w:val="20"/>
        </w:rPr>
        <w:t xml:space="preserve">Eksperci </w:t>
      </w:r>
      <w:r w:rsidR="00C6351D" w:rsidRPr="007662D0">
        <w:rPr>
          <w:rFonts w:ascii="Lato" w:hAnsi="Lato"/>
          <w:sz w:val="20"/>
          <w:szCs w:val="20"/>
        </w:rPr>
        <w:t xml:space="preserve">zwracali uwagę, że Polska ma jeden z najwyższych w Europie wskaźników hospitalizacji z powodu </w:t>
      </w:r>
      <w:proofErr w:type="spellStart"/>
      <w:r w:rsidR="00C6351D" w:rsidRPr="007662D0">
        <w:rPr>
          <w:rFonts w:ascii="Lato" w:hAnsi="Lato"/>
          <w:sz w:val="20"/>
          <w:szCs w:val="20"/>
        </w:rPr>
        <w:t>POChP</w:t>
      </w:r>
      <w:proofErr w:type="spellEnd"/>
      <w:r w:rsidR="008A4BC4">
        <w:rPr>
          <w:rFonts w:ascii="Lato" w:hAnsi="Lato"/>
          <w:sz w:val="20"/>
          <w:szCs w:val="20"/>
        </w:rPr>
        <w:t xml:space="preserve"> - </w:t>
      </w:r>
      <w:r w:rsidR="00C6351D" w:rsidRPr="007662D0">
        <w:rPr>
          <w:rFonts w:ascii="Lato" w:hAnsi="Lato"/>
          <w:sz w:val="20"/>
          <w:szCs w:val="20"/>
        </w:rPr>
        <w:t xml:space="preserve">co trzeci chory z </w:t>
      </w:r>
      <w:proofErr w:type="spellStart"/>
      <w:r w:rsidR="00C6351D" w:rsidRPr="007662D0">
        <w:rPr>
          <w:rFonts w:ascii="Lato" w:hAnsi="Lato"/>
          <w:sz w:val="20"/>
          <w:szCs w:val="20"/>
        </w:rPr>
        <w:t>POChP</w:t>
      </w:r>
      <w:proofErr w:type="spellEnd"/>
      <w:r w:rsidR="00C6351D" w:rsidRPr="007662D0">
        <w:rPr>
          <w:rFonts w:ascii="Lato" w:hAnsi="Lato"/>
          <w:sz w:val="20"/>
          <w:szCs w:val="20"/>
        </w:rPr>
        <w:t xml:space="preserve"> wraca do szpitala w ciągu roku od wypisu, co wskazuje na potrzebę lepszej opieki po hospitalizacji i rehabilitacji oddechowej.</w:t>
      </w:r>
    </w:p>
    <w:p w14:paraId="5F3B18B9" w14:textId="22349DF8" w:rsidR="00CB66C0" w:rsidRPr="00CB66C0" w:rsidRDefault="007662D0" w:rsidP="00CB66C0">
      <w:pPr>
        <w:spacing w:before="100" w:beforeAutospacing="1" w:after="100" w:afterAutospacing="1"/>
        <w:jc w:val="both"/>
        <w:outlineLvl w:val="1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8A4BC4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>C</w:t>
      </w:r>
      <w:r w:rsidR="00C6351D" w:rsidRPr="008A4BC4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>zynniki ryzyka, profilaktyka i świadomość zdrowotna</w:t>
      </w:r>
      <w:r w:rsidRPr="008A4BC4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. </w:t>
      </w:r>
      <w:r w:rsidR="00CB66C0" w:rsidRPr="00CB66C0">
        <w:rPr>
          <w:rFonts w:ascii="Lato" w:hAnsi="Lato" w:cs="Calibri"/>
          <w:color w:val="000000"/>
          <w:sz w:val="20"/>
          <w:szCs w:val="20"/>
        </w:rPr>
        <w:t xml:space="preserve">W </w:t>
      </w:r>
      <w:r w:rsidR="00CB66C0">
        <w:rPr>
          <w:rFonts w:ascii="Lato" w:hAnsi="Lato" w:cs="Calibri"/>
          <w:color w:val="000000"/>
          <w:sz w:val="20"/>
          <w:szCs w:val="20"/>
        </w:rPr>
        <w:t>ostatnim panelu</w:t>
      </w:r>
      <w:r w:rsidR="00CB66C0" w:rsidRPr="00CB66C0">
        <w:rPr>
          <w:rFonts w:ascii="Lato" w:hAnsi="Lato" w:cs="Calibri"/>
          <w:color w:val="000000"/>
          <w:sz w:val="20"/>
          <w:szCs w:val="20"/>
        </w:rPr>
        <w:t xml:space="preserve"> głos zabrali prof. Tadeusz Zielonka (WUM), Marek Kustosz (Fundacja To Się Leczy), Magdalena Stachowicz (</w:t>
      </w:r>
      <w:proofErr w:type="spellStart"/>
      <w:r w:rsidR="00CB66C0" w:rsidRPr="00CB66C0">
        <w:rPr>
          <w:rFonts w:ascii="Lato" w:hAnsi="Lato" w:cs="Calibri"/>
          <w:color w:val="000000"/>
          <w:sz w:val="20"/>
          <w:szCs w:val="20"/>
        </w:rPr>
        <w:t>Movement</w:t>
      </w:r>
      <w:proofErr w:type="spellEnd"/>
      <w:r w:rsidR="00CB66C0" w:rsidRPr="00CB66C0">
        <w:rPr>
          <w:rFonts w:ascii="Lato" w:hAnsi="Lato" w:cs="Calibri"/>
          <w:color w:val="000000"/>
          <w:sz w:val="20"/>
          <w:szCs w:val="20"/>
        </w:rPr>
        <w:t xml:space="preserve"> </w:t>
      </w:r>
      <w:proofErr w:type="spellStart"/>
      <w:r w:rsidR="00CB66C0" w:rsidRPr="00CB66C0">
        <w:rPr>
          <w:rFonts w:ascii="Lato" w:hAnsi="Lato" w:cs="Calibri"/>
          <w:color w:val="000000"/>
          <w:sz w:val="20"/>
          <w:szCs w:val="20"/>
        </w:rPr>
        <w:t>Health</w:t>
      </w:r>
      <w:proofErr w:type="spellEnd"/>
      <w:r w:rsidR="00CB66C0" w:rsidRPr="00CB66C0">
        <w:rPr>
          <w:rFonts w:ascii="Lato" w:hAnsi="Lato" w:cs="Calibri"/>
          <w:color w:val="000000"/>
          <w:sz w:val="20"/>
          <w:szCs w:val="20"/>
        </w:rPr>
        <w:t xml:space="preserve"> Foundation) oraz dr Rafał Staszewski (Uniwersytet Medyczny w Poznaniu). Przypomniano, że choroby układu oddechowego nie mogą być dziś analizowane wyłącznie z perspektywy medycyny klinicznej – są również konsekwencją jakości środowiska, polityki zdrowotnej i decyzji społecznych</w:t>
      </w:r>
      <w:r w:rsidR="00CB66C0">
        <w:rPr>
          <w:rFonts w:ascii="Lato" w:hAnsi="Lato" w:cs="Calibri"/>
          <w:color w:val="000000"/>
          <w:sz w:val="20"/>
          <w:szCs w:val="20"/>
        </w:rPr>
        <w:t>.</w:t>
      </w:r>
    </w:p>
    <w:p w14:paraId="16A5B400" w14:textId="6E9B5A9A" w:rsidR="00CB66C0" w:rsidRDefault="00CB66C0" w:rsidP="00CB66C0">
      <w:pPr>
        <w:pStyle w:val="NormalnyWeb"/>
        <w:jc w:val="both"/>
        <w:rPr>
          <w:rFonts w:ascii="Lato" w:hAnsi="Lato" w:cs="Calibri"/>
          <w:color w:val="000000"/>
          <w:sz w:val="20"/>
          <w:szCs w:val="20"/>
        </w:rPr>
      </w:pPr>
      <w:r>
        <w:rPr>
          <w:rFonts w:ascii="Lato" w:hAnsi="Lato" w:cs="Calibri"/>
          <w:color w:val="000000"/>
          <w:sz w:val="20"/>
          <w:szCs w:val="20"/>
        </w:rPr>
        <w:t>W tej części dyskusji z</w:t>
      </w:r>
      <w:r w:rsidRPr="00CB66C0">
        <w:rPr>
          <w:rFonts w:ascii="Lato" w:hAnsi="Lato" w:cs="Calibri"/>
          <w:color w:val="000000"/>
          <w:sz w:val="20"/>
          <w:szCs w:val="20"/>
        </w:rPr>
        <w:t>wraca</w:t>
      </w:r>
      <w:r>
        <w:rPr>
          <w:rFonts w:ascii="Lato" w:hAnsi="Lato" w:cs="Calibri"/>
          <w:color w:val="000000"/>
          <w:sz w:val="20"/>
          <w:szCs w:val="20"/>
        </w:rPr>
        <w:t>no</w:t>
      </w:r>
      <w:r w:rsidRPr="00CB66C0">
        <w:rPr>
          <w:rFonts w:ascii="Lato" w:hAnsi="Lato" w:cs="Calibri"/>
          <w:color w:val="000000"/>
          <w:sz w:val="20"/>
          <w:szCs w:val="20"/>
        </w:rPr>
        <w:t xml:space="preserve"> uwagę, że istotnym, choć wciąż niedocenianym elementem </w:t>
      </w:r>
      <w:r>
        <w:rPr>
          <w:rFonts w:ascii="Lato" w:hAnsi="Lato" w:cs="Calibri"/>
          <w:color w:val="000000"/>
          <w:sz w:val="20"/>
          <w:szCs w:val="20"/>
        </w:rPr>
        <w:t xml:space="preserve">dyskusji o chorobach układu </w:t>
      </w:r>
      <w:r w:rsidR="0099259D">
        <w:rPr>
          <w:rFonts w:ascii="Lato" w:hAnsi="Lato" w:cs="Calibri"/>
          <w:color w:val="000000"/>
          <w:sz w:val="20"/>
          <w:szCs w:val="20"/>
        </w:rPr>
        <w:t>oddechowego</w:t>
      </w:r>
      <w:r w:rsidRPr="00CB66C0">
        <w:rPr>
          <w:rFonts w:ascii="Lato" w:hAnsi="Lato" w:cs="Calibri"/>
          <w:color w:val="000000"/>
          <w:sz w:val="20"/>
          <w:szCs w:val="20"/>
        </w:rPr>
        <w:t xml:space="preserve"> są zakaźne choroby układu oddechowego – grypa, RSV</w:t>
      </w:r>
      <w:r>
        <w:rPr>
          <w:rFonts w:ascii="Lato" w:hAnsi="Lato" w:cs="Calibri"/>
          <w:color w:val="000000"/>
          <w:sz w:val="20"/>
          <w:szCs w:val="20"/>
        </w:rPr>
        <w:t xml:space="preserve">, czy </w:t>
      </w:r>
      <w:r w:rsidRPr="00CB66C0">
        <w:rPr>
          <w:rFonts w:ascii="Lato" w:hAnsi="Lato" w:cs="Calibri"/>
          <w:color w:val="000000"/>
          <w:sz w:val="20"/>
          <w:szCs w:val="20"/>
        </w:rPr>
        <w:t>pneumokok</w:t>
      </w:r>
      <w:r>
        <w:rPr>
          <w:rFonts w:ascii="Lato" w:hAnsi="Lato" w:cs="Calibri"/>
          <w:color w:val="000000"/>
          <w:sz w:val="20"/>
          <w:szCs w:val="20"/>
        </w:rPr>
        <w:t>i</w:t>
      </w:r>
      <w:r w:rsidRPr="00CB66C0">
        <w:rPr>
          <w:rFonts w:ascii="Lato" w:hAnsi="Lato" w:cs="Calibri"/>
          <w:color w:val="000000"/>
          <w:sz w:val="20"/>
          <w:szCs w:val="20"/>
        </w:rPr>
        <w:t xml:space="preserve"> – które u pacjentów z przewlekłymi chorobami płuc wywołują groźne zaostrzenia (co najmniej 70 proc. zaostrzeń </w:t>
      </w:r>
      <w:proofErr w:type="spellStart"/>
      <w:r w:rsidRPr="00CB66C0">
        <w:rPr>
          <w:rFonts w:ascii="Lato" w:hAnsi="Lato" w:cs="Calibri"/>
          <w:color w:val="000000"/>
          <w:sz w:val="20"/>
          <w:szCs w:val="20"/>
        </w:rPr>
        <w:t>POChP</w:t>
      </w:r>
      <w:proofErr w:type="spellEnd"/>
      <w:r w:rsidRPr="00CB66C0">
        <w:rPr>
          <w:rFonts w:ascii="Lato" w:hAnsi="Lato" w:cs="Calibri"/>
          <w:color w:val="000000"/>
          <w:sz w:val="20"/>
          <w:szCs w:val="20"/>
        </w:rPr>
        <w:t xml:space="preserve"> ma podłoże infekcyjne), a poziom </w:t>
      </w:r>
      <w:proofErr w:type="spellStart"/>
      <w:r w:rsidRPr="00CB66C0">
        <w:rPr>
          <w:rFonts w:ascii="Lato" w:hAnsi="Lato" w:cs="Calibri"/>
          <w:color w:val="000000"/>
          <w:sz w:val="20"/>
          <w:szCs w:val="20"/>
        </w:rPr>
        <w:t>wyszczepialności</w:t>
      </w:r>
      <w:proofErr w:type="spellEnd"/>
      <w:r w:rsidRPr="00CB66C0">
        <w:rPr>
          <w:rFonts w:ascii="Lato" w:hAnsi="Lato" w:cs="Calibri"/>
          <w:color w:val="000000"/>
          <w:sz w:val="20"/>
          <w:szCs w:val="20"/>
        </w:rPr>
        <w:t xml:space="preserve"> przeciwko nim w Polsce pozostaje niski. </w:t>
      </w:r>
      <w:r>
        <w:rPr>
          <w:rFonts w:ascii="Lato" w:hAnsi="Lato" w:cs="Calibri"/>
          <w:color w:val="000000"/>
          <w:sz w:val="20"/>
          <w:szCs w:val="20"/>
        </w:rPr>
        <w:t>Eksperci</w:t>
      </w:r>
      <w:r w:rsidRPr="00CB66C0">
        <w:rPr>
          <w:rFonts w:ascii="Lato" w:hAnsi="Lato" w:cs="Calibri"/>
          <w:color w:val="000000"/>
          <w:sz w:val="20"/>
          <w:szCs w:val="20"/>
        </w:rPr>
        <w:t xml:space="preserve"> wskazyw</w:t>
      </w:r>
      <w:r>
        <w:rPr>
          <w:rFonts w:ascii="Lato" w:hAnsi="Lato" w:cs="Calibri"/>
          <w:color w:val="000000"/>
          <w:sz w:val="20"/>
          <w:szCs w:val="20"/>
        </w:rPr>
        <w:t>ali także</w:t>
      </w:r>
      <w:r w:rsidR="0099259D">
        <w:rPr>
          <w:rFonts w:ascii="Lato" w:hAnsi="Lato" w:cs="Calibri"/>
          <w:color w:val="000000"/>
          <w:sz w:val="20"/>
          <w:szCs w:val="20"/>
        </w:rPr>
        <w:t xml:space="preserve"> </w:t>
      </w:r>
      <w:r>
        <w:rPr>
          <w:rFonts w:ascii="Lato" w:hAnsi="Lato" w:cs="Calibri"/>
          <w:color w:val="000000"/>
          <w:sz w:val="20"/>
          <w:szCs w:val="20"/>
        </w:rPr>
        <w:t xml:space="preserve">na wpływ jakości powietrza: </w:t>
      </w:r>
      <w:r w:rsidRPr="00CB66C0">
        <w:rPr>
          <w:rFonts w:ascii="Lato" w:hAnsi="Lato" w:cs="Calibri"/>
          <w:color w:val="000000"/>
          <w:sz w:val="20"/>
          <w:szCs w:val="20"/>
        </w:rPr>
        <w:t xml:space="preserve">średnie stężenie pyłu PM2,5 w Polsce wynosi 16,5 µg/m³ </w:t>
      </w:r>
      <w:r>
        <w:rPr>
          <w:rFonts w:ascii="Lato" w:hAnsi="Lato" w:cs="Calibri"/>
          <w:color w:val="000000"/>
          <w:sz w:val="20"/>
          <w:szCs w:val="20"/>
        </w:rPr>
        <w:t xml:space="preserve">- </w:t>
      </w:r>
      <w:r w:rsidRPr="00CB66C0">
        <w:rPr>
          <w:rFonts w:ascii="Lato" w:hAnsi="Lato" w:cs="Calibri"/>
          <w:color w:val="000000"/>
          <w:sz w:val="20"/>
          <w:szCs w:val="20"/>
        </w:rPr>
        <w:t>ponad trzy razy więcej niż zaleca WHO.</w:t>
      </w:r>
      <w:r>
        <w:rPr>
          <w:rFonts w:ascii="Lato" w:hAnsi="Lato" w:cs="Calibri"/>
          <w:color w:val="000000"/>
          <w:sz w:val="20"/>
          <w:szCs w:val="20"/>
        </w:rPr>
        <w:t xml:space="preserve"> Zwrócono także uwagę na</w:t>
      </w:r>
      <w:r w:rsidRPr="00CB66C0">
        <w:rPr>
          <w:rFonts w:ascii="Lato" w:hAnsi="Lato" w:cs="Calibri"/>
          <w:color w:val="000000"/>
          <w:sz w:val="20"/>
          <w:szCs w:val="20"/>
        </w:rPr>
        <w:t xml:space="preserve"> bariery systemowe ograniczające skuteczność programów profilaktycznych. W kontekście starzejącego się społeczeństwa i rosnącej liczby pacjentów z przewlekłymi chorobami oddechowymi profilaktykę i ograniczanie ekspozycji na czynniki ryzyka uznano za jedno z najważniejszych wyzwań zdrowia publicznego. </w:t>
      </w:r>
    </w:p>
    <w:p w14:paraId="518FE56C" w14:textId="04C03FC0" w:rsidR="00CB66C0" w:rsidRPr="00CB66C0" w:rsidRDefault="00CB66C0" w:rsidP="00CB66C0">
      <w:pPr>
        <w:pStyle w:val="NormalnyWeb"/>
        <w:jc w:val="both"/>
        <w:rPr>
          <w:rFonts w:ascii="Lato" w:hAnsi="Lato" w:cs="Calibri"/>
          <w:color w:val="000000"/>
          <w:sz w:val="20"/>
          <w:szCs w:val="20"/>
        </w:rPr>
      </w:pPr>
      <w:r w:rsidRPr="00CB66C0">
        <w:rPr>
          <w:rFonts w:ascii="Lato" w:hAnsi="Lato" w:cs="Calibri"/>
          <w:color w:val="000000"/>
          <w:sz w:val="20"/>
          <w:szCs w:val="20"/>
        </w:rPr>
        <w:t xml:space="preserve">Konferencję zamknęła Monika Wielichowska, dziękując </w:t>
      </w:r>
      <w:r w:rsidR="00F8634F">
        <w:rPr>
          <w:rFonts w:ascii="Lato" w:hAnsi="Lato" w:cs="Calibri"/>
          <w:color w:val="000000"/>
          <w:sz w:val="20"/>
          <w:szCs w:val="20"/>
        </w:rPr>
        <w:t>uczestnikom</w:t>
      </w:r>
      <w:r w:rsidRPr="00CB66C0">
        <w:rPr>
          <w:rFonts w:ascii="Lato" w:hAnsi="Lato" w:cs="Calibri"/>
          <w:color w:val="000000"/>
          <w:sz w:val="20"/>
          <w:szCs w:val="20"/>
        </w:rPr>
        <w:t xml:space="preserve"> i zapraszając do rozmów kuluarowych oraz obejrzenia wystawy „20 000 oddechów”.</w:t>
      </w:r>
    </w:p>
    <w:p w14:paraId="697FC9F8" w14:textId="77777777" w:rsidR="00CB66C0" w:rsidRDefault="00CB66C0" w:rsidP="008A4BC4">
      <w:pPr>
        <w:spacing w:before="100" w:beforeAutospacing="1" w:after="100" w:afterAutospacing="1"/>
        <w:jc w:val="both"/>
        <w:outlineLvl w:val="1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0E64B508" w14:textId="77777777" w:rsidR="00CB66C0" w:rsidRDefault="00CB66C0" w:rsidP="008A4BC4">
      <w:pPr>
        <w:spacing w:before="100" w:beforeAutospacing="1" w:after="100" w:afterAutospacing="1"/>
        <w:jc w:val="both"/>
        <w:outlineLvl w:val="1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65052F4A" w14:textId="65768882" w:rsidR="008A4BC4" w:rsidRDefault="008A4BC4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br w:type="page"/>
      </w:r>
    </w:p>
    <w:p w14:paraId="6C20AFFC" w14:textId="77777777" w:rsidR="008A4BC4" w:rsidRDefault="008A4BC4" w:rsidP="008A4BC4">
      <w:pPr>
        <w:jc w:val="both"/>
        <w:rPr>
          <w:rFonts w:ascii="Lato" w:hAnsi="Lato"/>
          <w:b/>
          <w:bCs/>
          <w:sz w:val="20"/>
          <w:szCs w:val="20"/>
        </w:rPr>
      </w:pPr>
      <w:r w:rsidRPr="008A4BC4">
        <w:rPr>
          <w:rFonts w:ascii="Lato" w:hAnsi="Lato"/>
          <w:b/>
          <w:bCs/>
          <w:sz w:val="20"/>
          <w:szCs w:val="20"/>
        </w:rPr>
        <w:lastRenderedPageBreak/>
        <w:t xml:space="preserve">Dodatkowe informacje </w:t>
      </w:r>
    </w:p>
    <w:p w14:paraId="308AE0BC" w14:textId="4DE8841A" w:rsidR="008A4BC4" w:rsidRPr="008A4BC4" w:rsidRDefault="008A4BC4" w:rsidP="008A4BC4">
      <w:pPr>
        <w:jc w:val="both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8A4BC4">
        <w:rPr>
          <w:rFonts w:ascii="Lato" w:eastAsia="Times New Roman" w:hAnsi="Lato" w:cs="Times New Roman"/>
          <w:b/>
          <w:bCs/>
          <w:kern w:val="0"/>
          <w:lang w:eastAsia="pl-PL"/>
          <w14:ligatures w14:val="none"/>
        </w:rPr>
        <w:t>SKALA PROBLEMU CHORÓB UKŁADU ODDECHOWEGO</w:t>
      </w:r>
    </w:p>
    <w:p w14:paraId="17528C9B" w14:textId="77777777" w:rsidR="008A4BC4" w:rsidRDefault="008A4BC4" w:rsidP="008A4BC4">
      <w:pPr>
        <w:jc w:val="both"/>
        <w:outlineLvl w:val="2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5ADC69F5" w14:textId="14EE5C2B" w:rsidR="008A4BC4" w:rsidRPr="008A4BC4" w:rsidRDefault="008A4BC4" w:rsidP="008A4BC4">
      <w:pPr>
        <w:jc w:val="both"/>
        <w:outlineLvl w:val="2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8A4BC4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>Europa</w:t>
      </w:r>
    </w:p>
    <w:p w14:paraId="54D9B7CA" w14:textId="69729650" w:rsidR="008A4BC4" w:rsidRDefault="008A4BC4" w:rsidP="008A4BC4">
      <w:pPr>
        <w:spacing w:before="100" w:beforeAutospacing="1" w:after="100" w:afterAutospacing="1"/>
        <w:jc w:val="both"/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</w:pP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Choroby układu oddechowego – przewlekłe i zakaźne – należą dziś do największych wyzwań zdrowia publicznego w Unii Europejskiej. Żyje z nimi ok. 80 mln osób, odpowiadają za ok. 15 proc. wszystkich zgonów, a ich roczny koszt dla europejskich systemów ochrony zdrowia szacuje się na ok. 380 mld euro. W 2021 r. spowodowały w UE 324,3 tys. zgonów (6,1 proc. wszystkich), a pacjenci z tym rozpoznaniem spędzili w szpitalach łącznie 34,5 mln dni (4,2 mln wypisanych pacjentów)</w:t>
      </w:r>
      <w:r w:rsidR="00A21EFA"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1"/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. Wśród przewlekłych chorób płuc to </w:t>
      </w:r>
      <w:proofErr w:type="spellStart"/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POChP</w:t>
      </w:r>
      <w:proofErr w:type="spellEnd"/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odpowiada</w:t>
      </w:r>
      <w:r w:rsidR="0099259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aż za 80 proc. zgonów, a co najmniej 70 proc. jej zaostrzeń ma podłoże infekcyjne</w:t>
      </w:r>
      <w:r w:rsidR="00A21EFA"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2"/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.</w:t>
      </w:r>
      <w:r w:rsid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07726D"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Astma dotyka na świecie ponad 350 mln ludzi i jest najczęstszą przewlekłą chorobą wieku dziecięcego, a jej częstość rośnie od trzech dekad</w:t>
      </w:r>
      <w:r w:rsidR="0007726D"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3"/>
      </w:r>
      <w:r w:rsidR="0007726D"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.</w:t>
      </w:r>
      <w:r w:rsid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07726D"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Śródmiąższowe choroby płuc, w tym idiopatyczne włóknienie płuc (IPF), to r</w:t>
      </w:r>
      <w:r w:rsid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ównież r</w:t>
      </w:r>
      <w:r w:rsidR="0007726D"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osnący problem</w:t>
      </w:r>
      <w:r w:rsid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zdrowotny</w:t>
      </w:r>
      <w:r w:rsidR="0007726D"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: globalna liczba zgonów z ich powodu wzrosła z ok. 55 tys. w 1990 r. do ponad 188 tys. rocznie w 2021 r.</w:t>
      </w:r>
      <w:r w:rsidR="0007726D"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4"/>
      </w:r>
      <w:r w:rsid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</w:t>
      </w:r>
    </w:p>
    <w:p w14:paraId="54E5E1AD" w14:textId="6BFD59B2" w:rsidR="0007726D" w:rsidRPr="008A4BC4" w:rsidRDefault="0007726D" w:rsidP="008A4BC4">
      <w:pPr>
        <w:spacing w:before="100" w:beforeAutospacing="1" w:after="100" w:afterAutospacing="1"/>
        <w:jc w:val="both"/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W</w:t>
      </w:r>
      <w:r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ciąż globalnym zagrożeniem pozostaje </w:t>
      </w: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gruźlica</w:t>
      </w:r>
      <w:r w:rsidR="0099259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– w 2019 r. zachorowało na nią 10 mln ludzi, a 1,4 mln zmarło</w:t>
      </w:r>
      <w:r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5"/>
      </w:r>
      <w:r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. Rak płuca to najczęstszy śmiertelny nowotwór na świecie – w 2020 r. zabił 1,8 mln osób</w:t>
      </w:r>
      <w:r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6"/>
      </w: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3F6CADC7" w14:textId="7663A1F3" w:rsidR="008A4BC4" w:rsidRPr="008A4BC4" w:rsidRDefault="008A4BC4" w:rsidP="008A4BC4">
      <w:pPr>
        <w:spacing w:before="100" w:beforeAutospacing="1" w:after="100" w:afterAutospacing="1"/>
        <w:jc w:val="both"/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</w:pP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Zakaźne choroby dolnych dróg oddechowych należą do najczęstszych przyczyn zgonów na świecie – w 2021 r. zabiły 2,18 mln osób (bez COVID-19), a choroby płuc łącznie odpowiadały za ponad 18 mln zgonów na świecie</w:t>
      </w:r>
      <w:r w:rsidR="00A21EFA"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7"/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. Sama grypa sezonowa kosztuje UE do 14 mld euro rocznie, z czego 88 proc. to koszty pośrednie (absencja, utracona produktywność)</w:t>
      </w:r>
      <w:r w:rsidR="00A21EFA"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8"/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. W maju 2025 r. Światowe Zgromadzenie Zdrowia przyjęło rezolucję WHA78.5, wzywającą państwa do zintegrowanej krajowej polityki zdrowia płuc; mierzalne cele WHO ma przedstawić w 2027 r</w:t>
      </w:r>
      <w:r w:rsidR="00A21EFA"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9"/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2E0D9905" w14:textId="678FE506" w:rsidR="00A21EFA" w:rsidRPr="008A4BC4" w:rsidRDefault="008A4BC4" w:rsidP="008A4BC4">
      <w:pPr>
        <w:spacing w:before="100" w:beforeAutospacing="1" w:after="100" w:afterAutospacing="1"/>
        <w:jc w:val="both"/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</w:pP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Mimo dostępnych szczepień (grypa, COVID-19, RSV, pneumokoki) Europa nie osiąga </w:t>
      </w: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wyznaczonych</w:t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celów </w:t>
      </w:r>
      <w:proofErr w:type="spellStart"/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wyszczepialności</w:t>
      </w:r>
      <w:proofErr w:type="spellEnd"/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: mediana zaszczepienia seniorów przeciw grypie w sezonie 2023/24 wyniosła 46 proc., a rekomendowany poziom 75 proc. regularnie osiągają tylko Dania i Irlandia</w:t>
      </w:r>
      <w:r w:rsidR="00A21EFA"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10"/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. Przeciw COVID-19 zaszczepiło się zaledwie 12 proc. osób 60+, a przeciw pneumokokom średnio 24 proc. seniorów i 18 proc. osób z grup ryzyka (wobec 88 proc. dzieci)</w:t>
      </w:r>
      <w:r w:rsidR="00A21EFA"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11"/>
      </w:r>
      <w:r w:rsidR="00A21EFA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,</w:t>
      </w:r>
      <w:r w:rsidR="00A21EFA"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12"/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6A9B85E5" w14:textId="77777777" w:rsidR="00185E58" w:rsidRDefault="00185E58">
      <w:pPr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</w:pPr>
      <w:r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br w:type="page"/>
      </w:r>
    </w:p>
    <w:p w14:paraId="6B46AE17" w14:textId="15B562C9" w:rsidR="008A4BC4" w:rsidRPr="008A4BC4" w:rsidRDefault="008A4BC4" w:rsidP="008A4BC4">
      <w:pPr>
        <w:spacing w:before="100" w:beforeAutospacing="1" w:after="100" w:afterAutospacing="1"/>
        <w:jc w:val="both"/>
        <w:outlineLvl w:val="2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8A4BC4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lastRenderedPageBreak/>
        <w:t>Polska</w:t>
      </w:r>
    </w:p>
    <w:p w14:paraId="11918BA3" w14:textId="17E847C7" w:rsidR="008A4BC4" w:rsidRPr="008A4BC4" w:rsidRDefault="008A4BC4" w:rsidP="008A4BC4">
      <w:pPr>
        <w:spacing w:before="100" w:beforeAutospacing="1" w:after="100" w:afterAutospacing="1"/>
        <w:jc w:val="both"/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</w:pPr>
      <w:r w:rsidRPr="008A4BC4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>Choroby zakaźne i szczepienia:</w:t>
      </w: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W sezonie 2025/26 grypa, COVID-19 i RSV doprowadziły w Polsce do blisko 59 tys. hospitalizacji, a leczenie szpitalne tych pacjentów kosztowało ponad 390 mln zł</w:t>
      </w:r>
      <w:r w:rsidR="0099259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. </w:t>
      </w: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S</w:t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ama grypa odpowiadała </w:t>
      </w: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za</w:t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ok. 1000 zgonów. </w:t>
      </w: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Równocześnie z</w:t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aledwie 6 proc. Polaków</w:t>
      </w: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z</w:t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aszczepiło się przeciw grypie</w:t>
      </w: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w</w:t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sezonie 2025/26, a wśród </w:t>
      </w:r>
      <w:r w:rsidR="0099259D"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seniorów</w:t>
      </w: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,</w:t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najbardziej narażonych na ciężki przebieg</w:t>
      </w: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choroby,</w:t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tylko 16 proc. W 2025 r. odnotowano też 3421 przypadków inwazyjnej choroby </w:t>
      </w:r>
      <w:proofErr w:type="spellStart"/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pneumokokowej</w:t>
      </w:r>
      <w:proofErr w:type="spellEnd"/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(wzrost hospitalizacji z 3411 do 3913 w skali roku, zmarł co trzeci chory), a koszt leczenia szpitalnego wzrósł z 53 do ponad 69 mln zł</w:t>
      </w:r>
      <w:r w:rsidR="00266FA0"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13"/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046F03F7" w14:textId="0FA943DE" w:rsidR="008A4BC4" w:rsidRDefault="008A4BC4" w:rsidP="008A4BC4">
      <w:pPr>
        <w:spacing w:before="100" w:beforeAutospacing="1" w:after="100" w:afterAutospacing="1"/>
        <w:jc w:val="both"/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</w:pPr>
      <w:r w:rsidRPr="008A4BC4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>Choroby układu oddechowego:</w:t>
      </w: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Na </w:t>
      </w:r>
      <w:proofErr w:type="spellStart"/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POChP</w:t>
      </w:r>
      <w:proofErr w:type="spellEnd"/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choruje w Polsce ok. 2 mln osób, a ponad 30 proc. z nich (szacunkowo ok. 700 tys. przypadków) pozostaje niezdiagnozowanych</w:t>
      </w:r>
      <w:r w:rsidR="00185E58"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14"/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. Polska ma jeden z najwyższych w Europie wskaźników hospitalizacji z powodu </w:t>
      </w:r>
      <w:proofErr w:type="spellStart"/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POChP</w:t>
      </w:r>
      <w:proofErr w:type="spellEnd"/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, nie ma narodowej strategii dla tej choroby ani gwarantowanego dostępu do spirometrii w POZ</w:t>
      </w: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. Nasz kraj</w:t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zajmuje 39. miejsce na 45 krajów w europejskim indeksie </w:t>
      </w:r>
      <w:proofErr w:type="spellStart"/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POChP</w:t>
      </w:r>
      <w:proofErr w:type="spellEnd"/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2025 (dla porównania w leczeniu ciężkiej astmy Polska jest w czołówce – 6. miejsce)</w:t>
      </w:r>
      <w:r w:rsidR="00185E58"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15"/>
      </w:r>
      <w:r w:rsidRPr="008A4BC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. </w:t>
      </w:r>
    </w:p>
    <w:p w14:paraId="348B55F0" w14:textId="6E77C24D" w:rsidR="0007726D" w:rsidRDefault="0007726D" w:rsidP="008A4BC4">
      <w:pPr>
        <w:spacing w:before="100" w:beforeAutospacing="1" w:after="100" w:afterAutospacing="1"/>
        <w:jc w:val="both"/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</w:pPr>
      <w:r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Poza </w:t>
      </w:r>
      <w:proofErr w:type="spellStart"/>
      <w:r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POChP</w:t>
      </w:r>
      <w:proofErr w:type="spellEnd"/>
      <w:r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do najważniejszych chorób płuc należą astma, na którą w Polsce choruje 2,2 mln osób (5,7 proc. populacji), a </w:t>
      </w:r>
      <w:proofErr w:type="spellStart"/>
      <w:r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niedorozpoznanie</w:t>
      </w:r>
      <w:proofErr w:type="spellEnd"/>
      <w:r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sięga nawet 70 proc.</w:t>
      </w:r>
      <w:r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16"/>
      </w:r>
      <w:r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, a także śródmiąższowe choroby płuc, w tym idiopatyczne włóknienie płuc (IPF), z którymi zmaga się ok. 6 tys. osób, a każdego roku przybywa ok. 2 tys. nowych </w:t>
      </w:r>
      <w:proofErr w:type="spellStart"/>
      <w:r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zachorowań</w:t>
      </w:r>
      <w:proofErr w:type="spellEnd"/>
      <w:r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17"/>
      </w:r>
      <w:r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.</w:t>
      </w:r>
      <w:r w:rsidR="00185E58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Rak płuca to najczęstszy śmiertelny nowotwór w kraju – co roku stawia się ok. 20 tys. nowych </w:t>
      </w:r>
      <w:proofErr w:type="spellStart"/>
      <w:r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rozpoznań</w:t>
      </w:r>
      <w:proofErr w:type="spellEnd"/>
      <w:r w:rsidRPr="0007726D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i niemal tyle samo zgonów</w:t>
      </w:r>
      <w:r>
        <w:rPr>
          <w:rStyle w:val="Odwoanieprzypisudolnego"/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footnoteReference w:id="18"/>
      </w:r>
      <w:r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769D5FCE" w14:textId="1E651E19" w:rsidR="0007726D" w:rsidRDefault="0007726D" w:rsidP="0007726D">
      <w:pPr>
        <w:pStyle w:val="NormalnyWeb"/>
        <w:jc w:val="both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>CZYNNIK</w:t>
      </w:r>
      <w:r w:rsidR="002555E9">
        <w:rPr>
          <w:rFonts w:ascii="Lato" w:hAnsi="Lato"/>
          <w:b/>
          <w:bCs/>
          <w:sz w:val="20"/>
          <w:szCs w:val="20"/>
        </w:rPr>
        <w:t>I</w:t>
      </w:r>
      <w:r>
        <w:rPr>
          <w:rFonts w:ascii="Lato" w:hAnsi="Lato"/>
          <w:b/>
          <w:bCs/>
          <w:sz w:val="20"/>
          <w:szCs w:val="20"/>
        </w:rPr>
        <w:t xml:space="preserve"> RYZYKA DLA ZDROWIA PŁUC W EUROPIE I W POLSCE. </w:t>
      </w:r>
    </w:p>
    <w:p w14:paraId="04AFEEFA" w14:textId="198C8F81" w:rsidR="0007726D" w:rsidRPr="00185E58" w:rsidRDefault="0007726D" w:rsidP="0007726D">
      <w:pPr>
        <w:pStyle w:val="NormalnyWeb"/>
        <w:jc w:val="both"/>
        <w:rPr>
          <w:rFonts w:ascii="Lato" w:hAnsi="Lato"/>
          <w:sz w:val="20"/>
          <w:szCs w:val="20"/>
        </w:rPr>
      </w:pPr>
      <w:r w:rsidRPr="00185E58">
        <w:rPr>
          <w:rFonts w:ascii="Lato" w:hAnsi="Lato"/>
          <w:sz w:val="20"/>
          <w:szCs w:val="20"/>
        </w:rPr>
        <w:t>Płuca to organ najbardziej narażony na szkodliwe działanie środowiska zewnętrznego. Zanieczyszczone powietrze zabija na świecie 7 mln ludzi rocznie – ponad 2,4 mld osób oddycha toksycznym dymem z pieców opalanych biomasą, a 9 na 10 ludzi na świecie oddycha powietrzem o wysokim stężeniu zanieczyszczeń</w:t>
      </w:r>
      <w:r w:rsidRPr="00185E58">
        <w:rPr>
          <w:rStyle w:val="Odwoanieprzypisudolnego"/>
          <w:rFonts w:ascii="Lato" w:hAnsi="Lato"/>
          <w:sz w:val="20"/>
          <w:szCs w:val="20"/>
        </w:rPr>
        <w:footnoteReference w:id="19"/>
      </w:r>
      <w:r w:rsidRPr="00185E58">
        <w:rPr>
          <w:rFonts w:ascii="Lato" w:hAnsi="Lato"/>
          <w:sz w:val="20"/>
          <w:szCs w:val="20"/>
        </w:rPr>
        <w:t>. W Polsce średnie stężenie pyłu PM2,5 wynosi 16,5 µg/m³ – ponad trzy razy więcej niż zaleca WHO</w:t>
      </w:r>
      <w:r w:rsidRPr="00185E58">
        <w:rPr>
          <w:rStyle w:val="Odwoanieprzypisudolnego"/>
          <w:rFonts w:ascii="Lato" w:hAnsi="Lato"/>
          <w:sz w:val="20"/>
          <w:szCs w:val="20"/>
        </w:rPr>
        <w:footnoteReference w:id="20"/>
      </w:r>
      <w:r w:rsidRPr="00185E58">
        <w:rPr>
          <w:rFonts w:ascii="Lato" w:hAnsi="Lato"/>
          <w:sz w:val="20"/>
          <w:szCs w:val="20"/>
        </w:rPr>
        <w:t>.</w:t>
      </w:r>
    </w:p>
    <w:p w14:paraId="6D7260C2" w14:textId="63A702E9" w:rsidR="0007726D" w:rsidRPr="00FC62B8" w:rsidRDefault="0007726D" w:rsidP="00FC62B8">
      <w:pPr>
        <w:pStyle w:val="NormalnyWeb"/>
        <w:jc w:val="both"/>
        <w:rPr>
          <w:rFonts w:ascii="Lato" w:hAnsi="Lato"/>
          <w:sz w:val="20"/>
          <w:szCs w:val="20"/>
        </w:rPr>
      </w:pPr>
      <w:r w:rsidRPr="00FC62B8">
        <w:rPr>
          <w:rFonts w:ascii="Lato" w:hAnsi="Lato"/>
          <w:sz w:val="20"/>
          <w:szCs w:val="20"/>
        </w:rPr>
        <w:t>Nadal największym pojedynczym zagrożeniem dla płuc pozostaje tytoń: na świecie pali go 1,3 mld ludzi, a wywołane nim choroby zabijają 8 mln osób rocznie</w:t>
      </w:r>
      <w:r w:rsidRPr="00FC62B8">
        <w:rPr>
          <w:rStyle w:val="Odwoanieprzypisudolnego"/>
          <w:rFonts w:ascii="Lato" w:hAnsi="Lato"/>
          <w:sz w:val="20"/>
          <w:szCs w:val="20"/>
        </w:rPr>
        <w:footnoteReference w:id="21"/>
      </w:r>
      <w:r w:rsidRPr="00FC62B8">
        <w:rPr>
          <w:rFonts w:ascii="Lato" w:hAnsi="Lato"/>
          <w:sz w:val="20"/>
          <w:szCs w:val="20"/>
        </w:rPr>
        <w:t xml:space="preserve">. </w:t>
      </w:r>
      <w:r w:rsidR="00FC62B8" w:rsidRPr="00FC62B8">
        <w:rPr>
          <w:rFonts w:ascii="Lato" w:hAnsi="Lato"/>
          <w:sz w:val="20"/>
          <w:szCs w:val="20"/>
        </w:rPr>
        <w:t xml:space="preserve">Palenie odpowiada za ok. 90 proc. zgonów z powodu raka płuca oraz ok. 80 proc. zgonów z powodu </w:t>
      </w:r>
      <w:proofErr w:type="spellStart"/>
      <w:r w:rsidR="00FC62B8" w:rsidRPr="00FC62B8">
        <w:rPr>
          <w:rFonts w:ascii="Lato" w:hAnsi="Lato"/>
          <w:sz w:val="20"/>
          <w:szCs w:val="20"/>
        </w:rPr>
        <w:t>POChP</w:t>
      </w:r>
      <w:proofErr w:type="spellEnd"/>
      <w:r w:rsidR="00FC62B8" w:rsidRPr="00FC62B8">
        <w:rPr>
          <w:rFonts w:ascii="Lato" w:hAnsi="Lato"/>
          <w:sz w:val="20"/>
          <w:szCs w:val="20"/>
        </w:rPr>
        <w:t>, a u palaczy ryzyko zachorowania na raka płuca jest ok. 25-krotnie wyższe niż u osób niepalących</w:t>
      </w:r>
      <w:r w:rsidRPr="00FC62B8">
        <w:rPr>
          <w:rStyle w:val="Odwoanieprzypisudolnego"/>
          <w:rFonts w:ascii="Lato" w:hAnsi="Lato"/>
          <w:sz w:val="20"/>
          <w:szCs w:val="20"/>
        </w:rPr>
        <w:footnoteReference w:id="22"/>
      </w:r>
      <w:r w:rsidRPr="00FC62B8">
        <w:rPr>
          <w:rFonts w:ascii="Lato" w:hAnsi="Lato"/>
          <w:sz w:val="20"/>
          <w:szCs w:val="20"/>
        </w:rPr>
        <w:t>. W Polsce aktywnie pali ok. 1 na 5 dorosłych – według Banku Światowego w 2024 r. odsetek palących dorosłych sięgnął 21,7 proc., czyli znacząco więcej niż średnia unijna</w:t>
      </w:r>
      <w:r w:rsidRPr="00FC62B8">
        <w:rPr>
          <w:rStyle w:val="Odwoanieprzypisudolnego"/>
          <w:rFonts w:ascii="Lato" w:hAnsi="Lato"/>
          <w:sz w:val="20"/>
          <w:szCs w:val="20"/>
        </w:rPr>
        <w:footnoteReference w:id="23"/>
      </w:r>
      <w:r w:rsidRPr="00FC62B8">
        <w:rPr>
          <w:rFonts w:ascii="Lato" w:hAnsi="Lato"/>
          <w:sz w:val="20"/>
          <w:szCs w:val="20"/>
        </w:rPr>
        <w:t>.</w:t>
      </w:r>
    </w:p>
    <w:p w14:paraId="75E55945" w14:textId="7EEEEE0C" w:rsidR="008A4BC4" w:rsidRPr="008A4BC4" w:rsidRDefault="0007726D" w:rsidP="007A5967">
      <w:pPr>
        <w:pStyle w:val="NormalnyWeb"/>
        <w:jc w:val="both"/>
        <w:rPr>
          <w:rFonts w:ascii="Lato" w:hAnsi="Lato"/>
          <w:sz w:val="20"/>
          <w:szCs w:val="20"/>
        </w:rPr>
      </w:pPr>
      <w:r w:rsidRPr="0007726D">
        <w:rPr>
          <w:rFonts w:ascii="Lato" w:hAnsi="Lato"/>
          <w:sz w:val="20"/>
          <w:szCs w:val="20"/>
        </w:rPr>
        <w:t>Rosnącym zagrożeniem, zwłaszcza wśród najmłodszych, są e-papierosy: aż 73,3 proc. nieletnich wskazuje je jako swój pierwszy kontakt z nikotyną, 47,6 proc. uczniów w wieku 13–19 lat używa e-papierosów codziennie, a co trzeci (34 proc.) sięga po nie, by rozładować stres</w:t>
      </w:r>
      <w:r>
        <w:rPr>
          <w:rStyle w:val="Odwoanieprzypisudolnego"/>
          <w:rFonts w:ascii="Lato" w:hAnsi="Lato"/>
          <w:sz w:val="20"/>
          <w:szCs w:val="20"/>
        </w:rPr>
        <w:footnoteReference w:id="24"/>
      </w:r>
      <w:r w:rsidRPr="0007726D">
        <w:rPr>
          <w:rFonts w:ascii="Lato" w:hAnsi="Lato"/>
          <w:sz w:val="20"/>
          <w:szCs w:val="20"/>
        </w:rPr>
        <w:t>.</w:t>
      </w:r>
    </w:p>
    <w:sectPr w:rsidR="008A4BC4" w:rsidRPr="008A4BC4" w:rsidSect="00C6351D">
      <w:type w:val="continuous"/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4D2BC5" w14:textId="77777777" w:rsidR="00041A20" w:rsidRDefault="00041A20" w:rsidP="00A21EFA">
      <w:r>
        <w:separator/>
      </w:r>
    </w:p>
  </w:endnote>
  <w:endnote w:type="continuationSeparator" w:id="0">
    <w:p w14:paraId="62F6C436" w14:textId="77777777" w:rsidR="00041A20" w:rsidRDefault="00041A20" w:rsidP="00A21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ato">
    <w:panose1 w:val="020B0604020202020204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4F9160" w14:textId="77777777" w:rsidR="00041A20" w:rsidRDefault="00041A20" w:rsidP="00A21EFA">
      <w:r>
        <w:separator/>
      </w:r>
    </w:p>
  </w:footnote>
  <w:footnote w:type="continuationSeparator" w:id="0">
    <w:p w14:paraId="12959B8B" w14:textId="77777777" w:rsidR="00041A20" w:rsidRDefault="00041A20" w:rsidP="00A21EFA">
      <w:r>
        <w:continuationSeparator/>
      </w:r>
    </w:p>
  </w:footnote>
  <w:footnote w:id="1">
    <w:p w14:paraId="7F0F83BC" w14:textId="66396477" w:rsidR="00A21EFA" w:rsidRPr="00185E58" w:rsidRDefault="00A21EFA" w:rsidP="004B24AC">
      <w:pPr>
        <w:pStyle w:val="NormalnyWeb"/>
        <w:spacing w:before="0" w:beforeAutospacing="0" w:after="0" w:afterAutospacing="0"/>
        <w:rPr>
          <w:rFonts w:ascii="Lato" w:hAnsi="Lato" w:cs="Calibri"/>
          <w:sz w:val="16"/>
          <w:szCs w:val="16"/>
        </w:rPr>
      </w:pPr>
      <w:r w:rsidRPr="004B24AC">
        <w:rPr>
          <w:rStyle w:val="Odwoanieprzypisudolnego"/>
          <w:rFonts w:ascii="Lato" w:hAnsi="Lato" w:cs="Calibri"/>
          <w:sz w:val="16"/>
          <w:szCs w:val="16"/>
        </w:rPr>
        <w:footnoteRef/>
      </w:r>
      <w:r w:rsidRPr="004B24AC">
        <w:rPr>
          <w:rFonts w:ascii="Lato" w:hAnsi="Lato" w:cs="Calibri"/>
          <w:sz w:val="16"/>
          <w:szCs w:val="16"/>
        </w:rPr>
        <w:t xml:space="preserve"> </w:t>
      </w:r>
      <w:r w:rsidRPr="00185E58">
        <w:rPr>
          <w:rFonts w:ascii="Lato" w:hAnsi="Lato" w:cs="Calibri"/>
          <w:sz w:val="16"/>
          <w:szCs w:val="16"/>
        </w:rPr>
        <w:t xml:space="preserve">Eurostat. (2023).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Causes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 of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death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statistics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 – respiratory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diseases</w:t>
      </w:r>
      <w:proofErr w:type="spellEnd"/>
      <w:r w:rsidRPr="00185E58">
        <w:rPr>
          <w:rFonts w:ascii="Lato" w:hAnsi="Lato" w:cs="Calibri"/>
          <w:sz w:val="16"/>
          <w:szCs w:val="16"/>
        </w:rPr>
        <w:t>. Eurostat. https://ec.europa.eu/eurostat</w:t>
      </w:r>
    </w:p>
  </w:footnote>
  <w:footnote w:id="2">
    <w:p w14:paraId="404F268C" w14:textId="1DC3F525" w:rsidR="00A21EFA" w:rsidRPr="00185E58" w:rsidRDefault="00A21EFA" w:rsidP="004B24AC">
      <w:pPr>
        <w:pStyle w:val="NormalnyWeb"/>
        <w:spacing w:before="0" w:beforeAutospacing="0" w:after="0" w:afterAutospacing="0"/>
        <w:rPr>
          <w:rFonts w:ascii="Lato" w:hAnsi="Lato" w:cs="Calibri"/>
          <w:sz w:val="16"/>
          <w:szCs w:val="16"/>
        </w:rPr>
      </w:pPr>
      <w:r w:rsidRPr="00185E58">
        <w:rPr>
          <w:rStyle w:val="Odwoanieprzypisudolnego"/>
          <w:rFonts w:ascii="Lato" w:hAnsi="Lato" w:cs="Calibri"/>
          <w:sz w:val="16"/>
          <w:szCs w:val="16"/>
        </w:rPr>
        <w:footnoteRef/>
      </w:r>
      <w:r w:rsidRPr="00185E58">
        <w:rPr>
          <w:rFonts w:ascii="Lato" w:hAnsi="Lato" w:cs="Calibri"/>
          <w:sz w:val="16"/>
          <w:szCs w:val="16"/>
        </w:rPr>
        <w:t xml:space="preserve"> World </w:t>
      </w:r>
      <w:proofErr w:type="spellStart"/>
      <w:r w:rsidRPr="00185E58">
        <w:rPr>
          <w:rFonts w:ascii="Lato" w:hAnsi="Lato" w:cs="Calibri"/>
          <w:sz w:val="16"/>
          <w:szCs w:val="16"/>
        </w:rPr>
        <w:t>Health</w:t>
      </w:r>
      <w:proofErr w:type="spellEnd"/>
      <w:r w:rsidRPr="00185E58">
        <w:rPr>
          <w:rFonts w:ascii="Lato" w:hAnsi="Lato" w:cs="Calibri"/>
          <w:sz w:val="16"/>
          <w:szCs w:val="16"/>
        </w:rPr>
        <w:t xml:space="preserve"> Organization. (2025, maj).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Chronic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 respiratory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diseases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 in the WHO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European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 Region</w:t>
      </w:r>
      <w:r w:rsidRPr="00185E58">
        <w:rPr>
          <w:rFonts w:ascii="Lato" w:hAnsi="Lato" w:cs="Calibri"/>
          <w:sz w:val="16"/>
          <w:szCs w:val="16"/>
        </w:rPr>
        <w:t>. https://iris.who.int/handle/10665/381512</w:t>
      </w:r>
    </w:p>
  </w:footnote>
  <w:footnote w:id="3">
    <w:p w14:paraId="4F7BDC0A" w14:textId="6F544C44" w:rsidR="0007726D" w:rsidRPr="00185E58" w:rsidRDefault="0007726D">
      <w:pPr>
        <w:pStyle w:val="Tekstprzypisudolnego"/>
        <w:rPr>
          <w:rFonts w:ascii="Lato" w:hAnsi="Lato"/>
          <w:sz w:val="16"/>
          <w:szCs w:val="16"/>
        </w:rPr>
      </w:pPr>
      <w:r w:rsidRPr="00185E58">
        <w:rPr>
          <w:rStyle w:val="Odwoanieprzypisudolnego"/>
          <w:rFonts w:ascii="Lato" w:hAnsi="Lato"/>
          <w:sz w:val="16"/>
          <w:szCs w:val="16"/>
        </w:rPr>
        <w:footnoteRef/>
      </w:r>
      <w:r w:rsidRPr="00185E58">
        <w:rPr>
          <w:rFonts w:ascii="Lato" w:hAnsi="Lato"/>
          <w:sz w:val="16"/>
          <w:szCs w:val="16"/>
        </w:rPr>
        <w:t xml:space="preserve"> </w:t>
      </w:r>
      <w:r w:rsidR="00185E58" w:rsidRPr="00185E58">
        <w:rPr>
          <w:rFonts w:ascii="Lato" w:hAnsi="Lato"/>
          <w:sz w:val="16"/>
          <w:szCs w:val="16"/>
        </w:rPr>
        <w:t xml:space="preserve">World </w:t>
      </w:r>
      <w:proofErr w:type="spellStart"/>
      <w:r w:rsidR="00185E58" w:rsidRPr="00185E58">
        <w:rPr>
          <w:rFonts w:ascii="Lato" w:hAnsi="Lato"/>
          <w:sz w:val="16"/>
          <w:szCs w:val="16"/>
        </w:rPr>
        <w:t>Health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Organization. (2024). </w:t>
      </w:r>
      <w:proofErr w:type="spellStart"/>
      <w:r w:rsidR="00185E58" w:rsidRPr="00185E58">
        <w:rPr>
          <w:rStyle w:val="Uwydatnienie"/>
          <w:rFonts w:ascii="Lato" w:hAnsi="Lato"/>
          <w:sz w:val="16"/>
          <w:szCs w:val="16"/>
        </w:rPr>
        <w:t>Asthma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[</w:t>
      </w:r>
      <w:proofErr w:type="spellStart"/>
      <w:r w:rsidR="00185E58" w:rsidRPr="00185E58">
        <w:rPr>
          <w:rFonts w:ascii="Lato" w:hAnsi="Lato"/>
          <w:sz w:val="16"/>
          <w:szCs w:val="16"/>
        </w:rPr>
        <w:t>Fact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</w:t>
      </w:r>
      <w:proofErr w:type="spellStart"/>
      <w:r w:rsidR="00185E58" w:rsidRPr="00185E58">
        <w:rPr>
          <w:rFonts w:ascii="Lato" w:hAnsi="Lato"/>
          <w:sz w:val="16"/>
          <w:szCs w:val="16"/>
        </w:rPr>
        <w:t>sheet</w:t>
      </w:r>
      <w:proofErr w:type="spellEnd"/>
      <w:r w:rsidR="00185E58" w:rsidRPr="00185E58">
        <w:rPr>
          <w:rFonts w:ascii="Lato" w:hAnsi="Lato"/>
          <w:sz w:val="16"/>
          <w:szCs w:val="16"/>
        </w:rPr>
        <w:t>]. WHO</w:t>
      </w:r>
    </w:p>
  </w:footnote>
  <w:footnote w:id="4">
    <w:p w14:paraId="3093574D" w14:textId="7CC0473B" w:rsidR="0007726D" w:rsidRPr="00185E58" w:rsidRDefault="0007726D">
      <w:pPr>
        <w:pStyle w:val="Tekstprzypisudolnego"/>
        <w:rPr>
          <w:rFonts w:ascii="Lato" w:hAnsi="Lato"/>
          <w:sz w:val="16"/>
          <w:szCs w:val="16"/>
        </w:rPr>
      </w:pPr>
      <w:r w:rsidRPr="00185E58">
        <w:rPr>
          <w:rStyle w:val="Odwoanieprzypisudolnego"/>
          <w:rFonts w:ascii="Lato" w:hAnsi="Lato"/>
          <w:sz w:val="16"/>
          <w:szCs w:val="16"/>
        </w:rPr>
        <w:footnoteRef/>
      </w:r>
      <w:r w:rsidRPr="00185E58">
        <w:rPr>
          <w:rFonts w:ascii="Lato" w:hAnsi="Lato"/>
          <w:sz w:val="16"/>
          <w:szCs w:val="16"/>
        </w:rPr>
        <w:t xml:space="preserve"> </w:t>
      </w:r>
      <w:r w:rsidR="00185E58" w:rsidRPr="00185E58">
        <w:rPr>
          <w:rFonts w:ascii="Lato" w:hAnsi="Lato"/>
          <w:sz w:val="16"/>
          <w:szCs w:val="16"/>
        </w:rPr>
        <w:t xml:space="preserve">Towarzystwo Wspierania Chorych na Włóknienie Płuc / kampania „Płuca Polski”. (2020–2025). </w:t>
      </w:r>
      <w:r w:rsidR="00185E58" w:rsidRPr="00185E58">
        <w:rPr>
          <w:rStyle w:val="Uwydatnienie"/>
          <w:rFonts w:ascii="Lato" w:hAnsi="Lato"/>
          <w:sz w:val="16"/>
          <w:szCs w:val="16"/>
        </w:rPr>
        <w:t>Dane epidemiologiczne dotyczące IPF w Polsce</w:t>
      </w:r>
      <w:r w:rsidR="00185E58" w:rsidRPr="00185E58">
        <w:rPr>
          <w:rFonts w:ascii="Lato" w:hAnsi="Lato"/>
          <w:sz w:val="16"/>
          <w:szCs w:val="16"/>
        </w:rPr>
        <w:t>.</w:t>
      </w:r>
    </w:p>
  </w:footnote>
  <w:footnote w:id="5">
    <w:p w14:paraId="01300E39" w14:textId="119DB24E" w:rsidR="0007726D" w:rsidRPr="00185E58" w:rsidRDefault="0007726D">
      <w:pPr>
        <w:pStyle w:val="Tekstprzypisudolnego"/>
        <w:rPr>
          <w:rFonts w:ascii="Lato" w:hAnsi="Lato"/>
          <w:sz w:val="16"/>
          <w:szCs w:val="16"/>
        </w:rPr>
      </w:pPr>
      <w:r w:rsidRPr="00185E58">
        <w:rPr>
          <w:rStyle w:val="Odwoanieprzypisudolnego"/>
          <w:rFonts w:ascii="Lato" w:hAnsi="Lato"/>
          <w:sz w:val="16"/>
          <w:szCs w:val="16"/>
        </w:rPr>
        <w:footnoteRef/>
      </w:r>
      <w:r w:rsidRPr="00185E58">
        <w:rPr>
          <w:rFonts w:ascii="Lato" w:hAnsi="Lato"/>
          <w:sz w:val="16"/>
          <w:szCs w:val="16"/>
        </w:rPr>
        <w:t xml:space="preserve"> </w:t>
      </w:r>
      <w:r w:rsidR="00185E58" w:rsidRPr="00185E58">
        <w:rPr>
          <w:rFonts w:ascii="Lato" w:hAnsi="Lato"/>
          <w:sz w:val="16"/>
          <w:szCs w:val="16"/>
        </w:rPr>
        <w:t xml:space="preserve">World </w:t>
      </w:r>
      <w:proofErr w:type="spellStart"/>
      <w:r w:rsidR="00185E58" w:rsidRPr="00185E58">
        <w:rPr>
          <w:rFonts w:ascii="Lato" w:hAnsi="Lato"/>
          <w:sz w:val="16"/>
          <w:szCs w:val="16"/>
        </w:rPr>
        <w:t>Health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Organization. Global </w:t>
      </w:r>
      <w:proofErr w:type="spellStart"/>
      <w:r w:rsidR="00185E58" w:rsidRPr="00185E58">
        <w:rPr>
          <w:rFonts w:ascii="Lato" w:hAnsi="Lato"/>
          <w:sz w:val="16"/>
          <w:szCs w:val="16"/>
        </w:rPr>
        <w:t>Tuberculosis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Report 2020.</w:t>
      </w:r>
    </w:p>
  </w:footnote>
  <w:footnote w:id="6">
    <w:p w14:paraId="20932885" w14:textId="18F9B956" w:rsidR="0007726D" w:rsidRPr="00185E58" w:rsidRDefault="0007726D">
      <w:pPr>
        <w:pStyle w:val="Tekstprzypisudolnego"/>
        <w:rPr>
          <w:rFonts w:ascii="Lato" w:hAnsi="Lato"/>
          <w:sz w:val="16"/>
          <w:szCs w:val="16"/>
        </w:rPr>
      </w:pPr>
      <w:r w:rsidRPr="00185E58">
        <w:rPr>
          <w:rStyle w:val="Odwoanieprzypisudolnego"/>
          <w:rFonts w:ascii="Lato" w:hAnsi="Lato"/>
          <w:sz w:val="16"/>
          <w:szCs w:val="16"/>
        </w:rPr>
        <w:footnoteRef/>
      </w:r>
      <w:r w:rsidRPr="00185E58">
        <w:rPr>
          <w:rFonts w:ascii="Lato" w:hAnsi="Lato"/>
          <w:sz w:val="16"/>
          <w:szCs w:val="16"/>
        </w:rPr>
        <w:t xml:space="preserve"> </w:t>
      </w:r>
      <w:r w:rsidR="00185E58" w:rsidRPr="00185E58">
        <w:rPr>
          <w:rFonts w:ascii="Lato" w:hAnsi="Lato"/>
          <w:sz w:val="16"/>
          <w:szCs w:val="16"/>
        </w:rPr>
        <w:t xml:space="preserve">GBD 2021 </w:t>
      </w:r>
      <w:proofErr w:type="spellStart"/>
      <w:r w:rsidR="00185E58" w:rsidRPr="00185E58">
        <w:rPr>
          <w:rFonts w:ascii="Lato" w:hAnsi="Lato"/>
          <w:sz w:val="16"/>
          <w:szCs w:val="16"/>
        </w:rPr>
        <w:t>Interstitial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</w:t>
      </w:r>
      <w:proofErr w:type="spellStart"/>
      <w:r w:rsidR="00185E58" w:rsidRPr="00185E58">
        <w:rPr>
          <w:rFonts w:ascii="Lato" w:hAnsi="Lato"/>
          <w:sz w:val="16"/>
          <w:szCs w:val="16"/>
        </w:rPr>
        <w:t>Lung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</w:t>
      </w:r>
      <w:proofErr w:type="spellStart"/>
      <w:r w:rsidR="00185E58" w:rsidRPr="00185E58">
        <w:rPr>
          <w:rFonts w:ascii="Lato" w:hAnsi="Lato"/>
          <w:sz w:val="16"/>
          <w:szCs w:val="16"/>
        </w:rPr>
        <w:t>Disease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</w:t>
      </w:r>
      <w:proofErr w:type="spellStart"/>
      <w:r w:rsidR="00185E58" w:rsidRPr="00185E58">
        <w:rPr>
          <w:rFonts w:ascii="Lato" w:hAnsi="Lato"/>
          <w:sz w:val="16"/>
          <w:szCs w:val="16"/>
        </w:rPr>
        <w:t>Collaborators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. (2025). Global, </w:t>
      </w:r>
      <w:proofErr w:type="spellStart"/>
      <w:r w:rsidR="00185E58" w:rsidRPr="00185E58">
        <w:rPr>
          <w:rFonts w:ascii="Lato" w:hAnsi="Lato"/>
          <w:sz w:val="16"/>
          <w:szCs w:val="16"/>
        </w:rPr>
        <w:t>regional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, and </w:t>
      </w:r>
      <w:proofErr w:type="spellStart"/>
      <w:r w:rsidR="00185E58" w:rsidRPr="00185E58">
        <w:rPr>
          <w:rFonts w:ascii="Lato" w:hAnsi="Lato"/>
          <w:sz w:val="16"/>
          <w:szCs w:val="16"/>
        </w:rPr>
        <w:t>national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</w:t>
      </w:r>
      <w:proofErr w:type="spellStart"/>
      <w:r w:rsidR="00185E58" w:rsidRPr="00185E58">
        <w:rPr>
          <w:rFonts w:ascii="Lato" w:hAnsi="Lato"/>
          <w:sz w:val="16"/>
          <w:szCs w:val="16"/>
        </w:rPr>
        <w:t>burden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of </w:t>
      </w:r>
      <w:proofErr w:type="spellStart"/>
      <w:r w:rsidR="00185E58" w:rsidRPr="00185E58">
        <w:rPr>
          <w:rFonts w:ascii="Lato" w:hAnsi="Lato"/>
          <w:sz w:val="16"/>
          <w:szCs w:val="16"/>
        </w:rPr>
        <w:t>interstitial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</w:t>
      </w:r>
      <w:proofErr w:type="spellStart"/>
      <w:r w:rsidR="00185E58" w:rsidRPr="00185E58">
        <w:rPr>
          <w:rFonts w:ascii="Lato" w:hAnsi="Lato"/>
          <w:sz w:val="16"/>
          <w:szCs w:val="16"/>
        </w:rPr>
        <w:t>lung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</w:t>
      </w:r>
      <w:proofErr w:type="spellStart"/>
      <w:r w:rsidR="00185E58" w:rsidRPr="00185E58">
        <w:rPr>
          <w:rFonts w:ascii="Lato" w:hAnsi="Lato"/>
          <w:sz w:val="16"/>
          <w:szCs w:val="16"/>
        </w:rPr>
        <w:t>disease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in </w:t>
      </w:r>
      <w:proofErr w:type="spellStart"/>
      <w:r w:rsidR="00185E58" w:rsidRPr="00185E58">
        <w:rPr>
          <w:rFonts w:ascii="Lato" w:hAnsi="Lato"/>
          <w:sz w:val="16"/>
          <w:szCs w:val="16"/>
        </w:rPr>
        <w:t>middle-aged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and </w:t>
      </w:r>
      <w:proofErr w:type="spellStart"/>
      <w:r w:rsidR="00185E58" w:rsidRPr="00185E58">
        <w:rPr>
          <w:rFonts w:ascii="Lato" w:hAnsi="Lato"/>
          <w:sz w:val="16"/>
          <w:szCs w:val="16"/>
        </w:rPr>
        <w:t>older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</w:t>
      </w:r>
      <w:proofErr w:type="spellStart"/>
      <w:r w:rsidR="00185E58" w:rsidRPr="00185E58">
        <w:rPr>
          <w:rFonts w:ascii="Lato" w:hAnsi="Lato"/>
          <w:sz w:val="16"/>
          <w:szCs w:val="16"/>
        </w:rPr>
        <w:t>adults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from 1990 to 2021 with </w:t>
      </w:r>
      <w:proofErr w:type="spellStart"/>
      <w:r w:rsidR="00185E58" w:rsidRPr="00185E58">
        <w:rPr>
          <w:rFonts w:ascii="Lato" w:hAnsi="Lato"/>
          <w:sz w:val="16"/>
          <w:szCs w:val="16"/>
        </w:rPr>
        <w:t>projections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to 2050: A </w:t>
      </w:r>
      <w:proofErr w:type="spellStart"/>
      <w:r w:rsidR="00185E58" w:rsidRPr="00185E58">
        <w:rPr>
          <w:rFonts w:ascii="Lato" w:hAnsi="Lato"/>
          <w:sz w:val="16"/>
          <w:szCs w:val="16"/>
        </w:rPr>
        <w:t>systematic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</w:t>
      </w:r>
      <w:proofErr w:type="spellStart"/>
      <w:r w:rsidR="00185E58" w:rsidRPr="00185E58">
        <w:rPr>
          <w:rFonts w:ascii="Lato" w:hAnsi="Lato"/>
          <w:sz w:val="16"/>
          <w:szCs w:val="16"/>
        </w:rPr>
        <w:t>analysis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of the 2021 Global </w:t>
      </w:r>
      <w:proofErr w:type="spellStart"/>
      <w:r w:rsidR="00185E58" w:rsidRPr="00185E58">
        <w:rPr>
          <w:rFonts w:ascii="Lato" w:hAnsi="Lato"/>
          <w:sz w:val="16"/>
          <w:szCs w:val="16"/>
        </w:rPr>
        <w:t>Burden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of </w:t>
      </w:r>
      <w:proofErr w:type="spellStart"/>
      <w:r w:rsidR="00185E58" w:rsidRPr="00185E58">
        <w:rPr>
          <w:rFonts w:ascii="Lato" w:hAnsi="Lato"/>
          <w:sz w:val="16"/>
          <w:szCs w:val="16"/>
        </w:rPr>
        <w:t>Disease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 </w:t>
      </w:r>
      <w:proofErr w:type="spellStart"/>
      <w:r w:rsidR="00185E58" w:rsidRPr="00185E58">
        <w:rPr>
          <w:rFonts w:ascii="Lato" w:hAnsi="Lato"/>
          <w:sz w:val="16"/>
          <w:szCs w:val="16"/>
        </w:rPr>
        <w:t>Study</w:t>
      </w:r>
      <w:proofErr w:type="spellEnd"/>
      <w:r w:rsidR="00185E58" w:rsidRPr="00185E58">
        <w:rPr>
          <w:rFonts w:ascii="Lato" w:hAnsi="Lato"/>
          <w:sz w:val="16"/>
          <w:szCs w:val="16"/>
        </w:rPr>
        <w:t xml:space="preserve">. </w:t>
      </w:r>
      <w:proofErr w:type="spellStart"/>
      <w:r w:rsidR="00185E58" w:rsidRPr="00185E58">
        <w:rPr>
          <w:rStyle w:val="Uwydatnienie"/>
          <w:rFonts w:ascii="Lato" w:hAnsi="Lato"/>
          <w:sz w:val="16"/>
          <w:szCs w:val="16"/>
        </w:rPr>
        <w:t>Frontiers</w:t>
      </w:r>
      <w:proofErr w:type="spellEnd"/>
      <w:r w:rsidR="00185E58" w:rsidRPr="00185E58">
        <w:rPr>
          <w:rStyle w:val="Uwydatnienie"/>
          <w:rFonts w:ascii="Lato" w:hAnsi="Lato"/>
          <w:sz w:val="16"/>
          <w:szCs w:val="16"/>
        </w:rPr>
        <w:t xml:space="preserve"> in </w:t>
      </w:r>
      <w:proofErr w:type="spellStart"/>
      <w:r w:rsidR="00185E58" w:rsidRPr="00185E58">
        <w:rPr>
          <w:rStyle w:val="Uwydatnienie"/>
          <w:rFonts w:ascii="Lato" w:hAnsi="Lato"/>
          <w:sz w:val="16"/>
          <w:szCs w:val="16"/>
        </w:rPr>
        <w:t>Medicine</w:t>
      </w:r>
      <w:proofErr w:type="spellEnd"/>
      <w:r w:rsidR="00185E58" w:rsidRPr="00185E58">
        <w:rPr>
          <w:rFonts w:ascii="Lato" w:hAnsi="Lato"/>
          <w:sz w:val="16"/>
          <w:szCs w:val="16"/>
        </w:rPr>
        <w:t>.</w:t>
      </w:r>
    </w:p>
  </w:footnote>
  <w:footnote w:id="7">
    <w:p w14:paraId="65D2F0CD" w14:textId="202B4214" w:rsidR="00A21EFA" w:rsidRPr="00185E58" w:rsidRDefault="00A21EFA" w:rsidP="004B24AC">
      <w:pPr>
        <w:pStyle w:val="NormalnyWeb"/>
        <w:spacing w:before="0" w:beforeAutospacing="0" w:after="0" w:afterAutospacing="0"/>
        <w:rPr>
          <w:rFonts w:ascii="Lato" w:hAnsi="Lato" w:cs="Calibri"/>
          <w:sz w:val="16"/>
          <w:szCs w:val="16"/>
        </w:rPr>
      </w:pPr>
      <w:r w:rsidRPr="00185E58">
        <w:rPr>
          <w:rStyle w:val="Odwoanieprzypisudolnego"/>
          <w:rFonts w:ascii="Lato" w:hAnsi="Lato" w:cs="Calibri"/>
          <w:sz w:val="16"/>
          <w:szCs w:val="16"/>
        </w:rPr>
        <w:footnoteRef/>
      </w:r>
      <w:r w:rsidRPr="00185E58">
        <w:rPr>
          <w:rFonts w:ascii="Lato" w:hAnsi="Lato" w:cs="Calibri"/>
          <w:sz w:val="16"/>
          <w:szCs w:val="16"/>
        </w:rPr>
        <w:t xml:space="preserve"> GBD 2019/2023 Lower Respiratory </w:t>
      </w:r>
      <w:proofErr w:type="spellStart"/>
      <w:r w:rsidRPr="00185E58">
        <w:rPr>
          <w:rFonts w:ascii="Lato" w:hAnsi="Lato" w:cs="Calibri"/>
          <w:sz w:val="16"/>
          <w:szCs w:val="16"/>
        </w:rPr>
        <w:t>Infections</w:t>
      </w:r>
      <w:proofErr w:type="spellEnd"/>
      <w:r w:rsidRPr="00185E58">
        <w:rPr>
          <w:rFonts w:ascii="Lato" w:hAnsi="Lato" w:cs="Calibri"/>
          <w:sz w:val="16"/>
          <w:szCs w:val="16"/>
        </w:rPr>
        <w:t xml:space="preserve"> </w:t>
      </w:r>
      <w:proofErr w:type="spellStart"/>
      <w:r w:rsidRPr="00185E58">
        <w:rPr>
          <w:rFonts w:ascii="Lato" w:hAnsi="Lato" w:cs="Calibri"/>
          <w:sz w:val="16"/>
          <w:szCs w:val="16"/>
        </w:rPr>
        <w:t>Collaborators</w:t>
      </w:r>
      <w:proofErr w:type="spellEnd"/>
      <w:r w:rsidRPr="00185E58">
        <w:rPr>
          <w:rFonts w:ascii="Lato" w:hAnsi="Lato" w:cs="Calibri"/>
          <w:sz w:val="16"/>
          <w:szCs w:val="16"/>
        </w:rPr>
        <w:t xml:space="preserve">. (2025). </w:t>
      </w:r>
      <w:r w:rsidRPr="00185E58">
        <w:rPr>
          <w:rStyle w:val="Uwydatnienie"/>
          <w:rFonts w:ascii="Lato" w:hAnsi="Lato" w:cs="Calibri"/>
          <w:sz w:val="16"/>
          <w:szCs w:val="16"/>
        </w:rPr>
        <w:t xml:space="preserve">Global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burden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 of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lower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 respiratory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infections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 and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aetiologies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, 1990–2023: A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systematic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analysis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 for the Global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Burden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 of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Disease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 </w:t>
      </w:r>
      <w:proofErr w:type="spellStart"/>
      <w:r w:rsidRPr="00185E58">
        <w:rPr>
          <w:rStyle w:val="Uwydatnienie"/>
          <w:rFonts w:ascii="Lato" w:hAnsi="Lato" w:cs="Calibri"/>
          <w:sz w:val="16"/>
          <w:szCs w:val="16"/>
        </w:rPr>
        <w:t>Study</w:t>
      </w:r>
      <w:proofErr w:type="spellEnd"/>
      <w:r w:rsidRPr="00185E58">
        <w:rPr>
          <w:rStyle w:val="Uwydatnienie"/>
          <w:rFonts w:ascii="Lato" w:hAnsi="Lato" w:cs="Calibri"/>
          <w:sz w:val="16"/>
          <w:szCs w:val="16"/>
        </w:rPr>
        <w:t xml:space="preserve"> 2023</w:t>
      </w:r>
      <w:r w:rsidRPr="00185E58">
        <w:rPr>
          <w:rFonts w:ascii="Lato" w:hAnsi="Lato" w:cs="Calibri"/>
          <w:sz w:val="16"/>
          <w:szCs w:val="16"/>
        </w:rPr>
        <w:t xml:space="preserve">. </w:t>
      </w:r>
      <w:proofErr w:type="spellStart"/>
      <w:r w:rsidRPr="00185E58">
        <w:rPr>
          <w:rFonts w:ascii="Lato" w:hAnsi="Lato" w:cs="Calibri"/>
          <w:sz w:val="16"/>
          <w:szCs w:val="16"/>
        </w:rPr>
        <w:t>Institute</w:t>
      </w:r>
      <w:proofErr w:type="spellEnd"/>
      <w:r w:rsidRPr="00185E58">
        <w:rPr>
          <w:rFonts w:ascii="Lato" w:hAnsi="Lato" w:cs="Calibri"/>
          <w:sz w:val="16"/>
          <w:szCs w:val="16"/>
        </w:rPr>
        <w:t xml:space="preserve"> for </w:t>
      </w:r>
      <w:proofErr w:type="spellStart"/>
      <w:r w:rsidRPr="00185E58">
        <w:rPr>
          <w:rFonts w:ascii="Lato" w:hAnsi="Lato" w:cs="Calibri"/>
          <w:sz w:val="16"/>
          <w:szCs w:val="16"/>
        </w:rPr>
        <w:t>Health</w:t>
      </w:r>
      <w:proofErr w:type="spellEnd"/>
      <w:r w:rsidRPr="00185E58">
        <w:rPr>
          <w:rFonts w:ascii="Lato" w:hAnsi="Lato" w:cs="Calibri"/>
          <w:sz w:val="16"/>
          <w:szCs w:val="16"/>
        </w:rPr>
        <w:t xml:space="preserve"> </w:t>
      </w:r>
      <w:proofErr w:type="spellStart"/>
      <w:r w:rsidRPr="00185E58">
        <w:rPr>
          <w:rFonts w:ascii="Lato" w:hAnsi="Lato" w:cs="Calibri"/>
          <w:sz w:val="16"/>
          <w:szCs w:val="16"/>
        </w:rPr>
        <w:t>Metrics</w:t>
      </w:r>
      <w:proofErr w:type="spellEnd"/>
      <w:r w:rsidRPr="00185E58">
        <w:rPr>
          <w:rFonts w:ascii="Lato" w:hAnsi="Lato" w:cs="Calibri"/>
          <w:sz w:val="16"/>
          <w:szCs w:val="16"/>
        </w:rPr>
        <w:t xml:space="preserve"> and Evaluation (IHME).</w:t>
      </w:r>
    </w:p>
  </w:footnote>
  <w:footnote w:id="8">
    <w:p w14:paraId="5BFB919D" w14:textId="71ADF4E0" w:rsidR="00A21EFA" w:rsidRPr="00185E58" w:rsidRDefault="00A21EFA" w:rsidP="004B24AC">
      <w:pPr>
        <w:pStyle w:val="NormalnyWeb"/>
        <w:spacing w:before="0" w:beforeAutospacing="0" w:after="0" w:afterAutospacing="0"/>
        <w:rPr>
          <w:rFonts w:ascii="Lato" w:hAnsi="Lato" w:cs="Calibri"/>
          <w:sz w:val="16"/>
          <w:szCs w:val="16"/>
        </w:rPr>
      </w:pPr>
      <w:r w:rsidRPr="00185E58">
        <w:rPr>
          <w:rStyle w:val="Odwoanieprzypisudolnego"/>
          <w:rFonts w:ascii="Lato" w:hAnsi="Lato" w:cs="Calibri"/>
          <w:sz w:val="16"/>
          <w:szCs w:val="16"/>
        </w:rPr>
        <w:footnoteRef/>
      </w:r>
      <w:r w:rsidRPr="00185E58">
        <w:rPr>
          <w:rFonts w:ascii="Lato" w:hAnsi="Lato" w:cs="Calibri"/>
          <w:sz w:val="16"/>
          <w:szCs w:val="16"/>
        </w:rPr>
        <w:t xml:space="preserve"> </w:t>
      </w:r>
      <w:r w:rsidR="004B24AC" w:rsidRPr="00185E58">
        <w:rPr>
          <w:rFonts w:ascii="Lato" w:hAnsi="Lato" w:cs="Calibri"/>
          <w:sz w:val="16"/>
          <w:szCs w:val="16"/>
        </w:rPr>
        <w:t xml:space="preserve">Koszt grypy w UE do 14 mld euro rocznie, 88 proc. kosztów pośrednich – de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Courville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, C.,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Cadarette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, S. M.,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Wissinger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, E., &amp; Alvarez, F. P. (2022). The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economic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burden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of influenza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among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adults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aged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18 to 64: A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systematic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literature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review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. </w:t>
      </w:r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Influenza and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Other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 Respiratory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Viruses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>, 16</w:t>
      </w:r>
      <w:r w:rsidR="004B24AC" w:rsidRPr="00185E58">
        <w:rPr>
          <w:rFonts w:ascii="Lato" w:hAnsi="Lato" w:cs="Calibri"/>
          <w:sz w:val="16"/>
          <w:szCs w:val="16"/>
        </w:rPr>
        <w:t>(3), 376–385. https://doi.org/10.1111/irv.12963</w:t>
      </w:r>
    </w:p>
  </w:footnote>
  <w:footnote w:id="9">
    <w:p w14:paraId="6748D844" w14:textId="78B8DFB1" w:rsidR="00A21EFA" w:rsidRPr="00185E58" w:rsidRDefault="00A21EFA" w:rsidP="004B24AC">
      <w:pPr>
        <w:pStyle w:val="NormalnyWeb"/>
        <w:spacing w:before="0" w:beforeAutospacing="0" w:after="0" w:afterAutospacing="0"/>
        <w:rPr>
          <w:rFonts w:ascii="Lato" w:hAnsi="Lato" w:cs="Calibri"/>
          <w:sz w:val="16"/>
          <w:szCs w:val="16"/>
        </w:rPr>
      </w:pPr>
      <w:r w:rsidRPr="00185E58">
        <w:rPr>
          <w:rStyle w:val="Odwoanieprzypisudolnego"/>
          <w:rFonts w:ascii="Lato" w:hAnsi="Lato" w:cs="Calibri"/>
          <w:sz w:val="16"/>
          <w:szCs w:val="16"/>
        </w:rPr>
        <w:footnoteRef/>
      </w:r>
      <w:r w:rsidRPr="00185E58">
        <w:rPr>
          <w:rFonts w:ascii="Lato" w:hAnsi="Lato" w:cs="Calibri"/>
          <w:sz w:val="16"/>
          <w:szCs w:val="16"/>
        </w:rPr>
        <w:t xml:space="preserve"> </w:t>
      </w:r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Resolution WHA78.5: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Promoting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 and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prioritizing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an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integrated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lung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health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approach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.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Seventy-eighth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World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Health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Assembly. https://apps.who.int/gb/ebwha/pdf_files/WHA78/A78_R5-en.pdf</w:t>
      </w:r>
    </w:p>
  </w:footnote>
  <w:footnote w:id="10">
    <w:p w14:paraId="3B50FF49" w14:textId="5A7C37D7" w:rsidR="00A21EFA" w:rsidRPr="00185E58" w:rsidRDefault="00A21EFA" w:rsidP="004B24AC">
      <w:pPr>
        <w:pStyle w:val="NormalnyWeb"/>
        <w:spacing w:before="0" w:beforeAutospacing="0" w:after="0" w:afterAutospacing="0"/>
        <w:rPr>
          <w:rFonts w:ascii="Lato" w:hAnsi="Lato" w:cs="Calibri"/>
          <w:sz w:val="16"/>
          <w:szCs w:val="16"/>
        </w:rPr>
      </w:pPr>
      <w:r w:rsidRPr="00185E58">
        <w:rPr>
          <w:rStyle w:val="Odwoanieprzypisudolnego"/>
          <w:rFonts w:ascii="Lato" w:hAnsi="Lato" w:cs="Calibri"/>
          <w:sz w:val="16"/>
          <w:szCs w:val="16"/>
        </w:rPr>
        <w:footnoteRef/>
      </w:r>
      <w:r w:rsidRPr="00185E58">
        <w:rPr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European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Centre for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Disease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Prevention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and Control. (2024).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Survey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 report on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national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seasonal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 influenza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vaccination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recommendations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 and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coverage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rates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 in EU/EEA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countries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: Data from the 2024 ECDC influenza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survey</w:t>
      </w:r>
      <w:proofErr w:type="spellEnd"/>
      <w:r w:rsidR="004B24AC" w:rsidRPr="00185E58">
        <w:rPr>
          <w:rStyle w:val="Uwydatnienie"/>
          <w:rFonts w:ascii="Lato" w:hAnsi="Lato" w:cs="Calibri"/>
          <w:sz w:val="16"/>
          <w:szCs w:val="16"/>
        </w:rPr>
        <w:t xml:space="preserve">, 2021–22 to 2023–24 influenza </w:t>
      </w:r>
      <w:proofErr w:type="spellStart"/>
      <w:r w:rsidR="004B24AC" w:rsidRPr="00185E58">
        <w:rPr>
          <w:rStyle w:val="Uwydatnienie"/>
          <w:rFonts w:ascii="Lato" w:hAnsi="Lato" w:cs="Calibri"/>
          <w:sz w:val="16"/>
          <w:szCs w:val="16"/>
        </w:rPr>
        <w:t>seasons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. Publications Office of the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European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Union.</w:t>
      </w:r>
    </w:p>
  </w:footnote>
  <w:footnote w:id="11">
    <w:p w14:paraId="649E2AA5" w14:textId="69847CCA" w:rsidR="00A21EFA" w:rsidRPr="00185E58" w:rsidRDefault="00A21EFA" w:rsidP="004B24AC">
      <w:pPr>
        <w:pStyle w:val="NormalnyWeb"/>
        <w:spacing w:before="0" w:beforeAutospacing="0" w:after="0" w:afterAutospacing="0"/>
        <w:rPr>
          <w:rFonts w:ascii="Lato" w:hAnsi="Lato" w:cs="Calibri"/>
          <w:sz w:val="16"/>
          <w:szCs w:val="16"/>
        </w:rPr>
      </w:pPr>
      <w:r w:rsidRPr="00185E58">
        <w:rPr>
          <w:rFonts w:ascii="Lato" w:hAnsi="Lato" w:cs="Calibri"/>
          <w:sz w:val="16"/>
          <w:szCs w:val="16"/>
        </w:rPr>
        <w:footnoteRef/>
      </w:r>
      <w:r w:rsidRPr="00185E58">
        <w:rPr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European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Centre for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Disease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Prevention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and Control. (2024). </w:t>
      </w:r>
      <w:r w:rsidR="004B24AC" w:rsidRPr="00185E58">
        <w:rPr>
          <w:rFonts w:ascii="Lato" w:hAnsi="Lato" w:cs="Calibri"/>
          <w:i/>
          <w:iCs/>
          <w:sz w:val="16"/>
          <w:szCs w:val="16"/>
        </w:rPr>
        <w:t xml:space="preserve">Interim COVID-19 </w:t>
      </w:r>
      <w:proofErr w:type="spellStart"/>
      <w:r w:rsidR="004B24AC" w:rsidRPr="00185E58">
        <w:rPr>
          <w:rFonts w:ascii="Lato" w:hAnsi="Lato" w:cs="Calibri"/>
          <w:i/>
          <w:iCs/>
          <w:sz w:val="16"/>
          <w:szCs w:val="16"/>
        </w:rPr>
        <w:t>vaccination</w:t>
      </w:r>
      <w:proofErr w:type="spellEnd"/>
      <w:r w:rsidR="004B24AC" w:rsidRPr="00185E58">
        <w:rPr>
          <w:rFonts w:ascii="Lato" w:hAnsi="Lato" w:cs="Calibri"/>
          <w:i/>
          <w:iCs/>
          <w:sz w:val="16"/>
          <w:szCs w:val="16"/>
        </w:rPr>
        <w:t xml:space="preserve"> </w:t>
      </w:r>
      <w:proofErr w:type="spellStart"/>
      <w:r w:rsidR="004B24AC" w:rsidRPr="00185E58">
        <w:rPr>
          <w:rFonts w:ascii="Lato" w:hAnsi="Lato" w:cs="Calibri"/>
          <w:i/>
          <w:iCs/>
          <w:sz w:val="16"/>
          <w:szCs w:val="16"/>
        </w:rPr>
        <w:t>coverage</w:t>
      </w:r>
      <w:proofErr w:type="spellEnd"/>
      <w:r w:rsidR="004B24AC" w:rsidRPr="00185E58">
        <w:rPr>
          <w:rFonts w:ascii="Lato" w:hAnsi="Lato" w:cs="Calibri"/>
          <w:i/>
          <w:iCs/>
          <w:sz w:val="16"/>
          <w:szCs w:val="16"/>
        </w:rPr>
        <w:t xml:space="preserve"> in the EU/EEA </w:t>
      </w:r>
      <w:proofErr w:type="spellStart"/>
      <w:r w:rsidR="004B24AC" w:rsidRPr="00185E58">
        <w:rPr>
          <w:rFonts w:ascii="Lato" w:hAnsi="Lato" w:cs="Calibri"/>
          <w:i/>
          <w:iCs/>
          <w:sz w:val="16"/>
          <w:szCs w:val="16"/>
        </w:rPr>
        <w:t>during</w:t>
      </w:r>
      <w:proofErr w:type="spellEnd"/>
      <w:r w:rsidR="004B24AC" w:rsidRPr="00185E58">
        <w:rPr>
          <w:rFonts w:ascii="Lato" w:hAnsi="Lato" w:cs="Calibri"/>
          <w:i/>
          <w:iCs/>
          <w:sz w:val="16"/>
          <w:szCs w:val="16"/>
        </w:rPr>
        <w:t xml:space="preserve"> the 2023–24 </w:t>
      </w:r>
      <w:proofErr w:type="spellStart"/>
      <w:r w:rsidR="004B24AC" w:rsidRPr="00185E58">
        <w:rPr>
          <w:rFonts w:ascii="Lato" w:hAnsi="Lato" w:cs="Calibri"/>
          <w:i/>
          <w:iCs/>
          <w:sz w:val="16"/>
          <w:szCs w:val="16"/>
        </w:rPr>
        <w:t>season</w:t>
      </w:r>
      <w:proofErr w:type="spellEnd"/>
      <w:r w:rsidR="004B24AC" w:rsidRPr="00185E58">
        <w:rPr>
          <w:rFonts w:ascii="Lato" w:hAnsi="Lato" w:cs="Calibri"/>
          <w:i/>
          <w:iCs/>
          <w:sz w:val="16"/>
          <w:szCs w:val="16"/>
        </w:rPr>
        <w:t xml:space="preserve"> </w:t>
      </w:r>
      <w:proofErr w:type="spellStart"/>
      <w:r w:rsidR="004B24AC" w:rsidRPr="00185E58">
        <w:rPr>
          <w:rFonts w:ascii="Lato" w:hAnsi="Lato" w:cs="Calibri"/>
          <w:i/>
          <w:iCs/>
          <w:sz w:val="16"/>
          <w:szCs w:val="16"/>
        </w:rPr>
        <w:t>campaigns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. Publications Office of the </w:t>
      </w:r>
      <w:proofErr w:type="spellStart"/>
      <w:r w:rsidR="004B24AC" w:rsidRPr="00185E58">
        <w:rPr>
          <w:rFonts w:ascii="Lato" w:hAnsi="Lato" w:cs="Calibri"/>
          <w:sz w:val="16"/>
          <w:szCs w:val="16"/>
        </w:rPr>
        <w:t>European</w:t>
      </w:r>
      <w:proofErr w:type="spellEnd"/>
      <w:r w:rsidR="004B24AC" w:rsidRPr="00185E58">
        <w:rPr>
          <w:rFonts w:ascii="Lato" w:hAnsi="Lato" w:cs="Calibri"/>
          <w:sz w:val="16"/>
          <w:szCs w:val="16"/>
        </w:rPr>
        <w:t xml:space="preserve"> Union.</w:t>
      </w:r>
    </w:p>
  </w:footnote>
  <w:footnote w:id="12">
    <w:p w14:paraId="554A0034" w14:textId="29C4FEF5" w:rsidR="00A21EFA" w:rsidRPr="00185E58" w:rsidRDefault="00A21EFA" w:rsidP="00266FA0">
      <w:pPr>
        <w:pStyle w:val="NormalnyWeb"/>
        <w:spacing w:before="0" w:beforeAutospacing="0" w:after="0" w:afterAutospacing="0"/>
        <w:rPr>
          <w:rFonts w:ascii="Lato" w:hAnsi="Lato"/>
          <w:i/>
          <w:iCs/>
          <w:sz w:val="16"/>
          <w:szCs w:val="16"/>
        </w:rPr>
      </w:pPr>
      <w:r w:rsidRPr="00185E58">
        <w:rPr>
          <w:rStyle w:val="Odwoanieprzypisudolnego"/>
          <w:rFonts w:ascii="Lato" w:hAnsi="Lato"/>
          <w:sz w:val="16"/>
          <w:szCs w:val="16"/>
        </w:rPr>
        <w:footnoteRef/>
      </w:r>
      <w:r w:rsidRPr="00185E58">
        <w:rPr>
          <w:rFonts w:ascii="Lato" w:hAnsi="Lato"/>
          <w:sz w:val="16"/>
          <w:szCs w:val="16"/>
        </w:rPr>
        <w:t xml:space="preserve"> </w:t>
      </w:r>
      <w:proofErr w:type="spellStart"/>
      <w:r w:rsidRPr="00185E58">
        <w:rPr>
          <w:rFonts w:ascii="Lato" w:hAnsi="Lato"/>
          <w:i/>
          <w:iCs/>
          <w:sz w:val="16"/>
          <w:szCs w:val="16"/>
        </w:rPr>
        <w:t>Swain</w:t>
      </w:r>
      <w:proofErr w:type="spellEnd"/>
      <w:r w:rsidRPr="00185E58">
        <w:rPr>
          <w:rFonts w:ascii="Lato" w:hAnsi="Lato"/>
          <w:i/>
          <w:iCs/>
          <w:sz w:val="16"/>
          <w:szCs w:val="16"/>
        </w:rPr>
        <w:t xml:space="preserve"> P. (2023), </w:t>
      </w:r>
      <w:proofErr w:type="spellStart"/>
      <w:r w:rsidRPr="00185E58">
        <w:rPr>
          <w:rFonts w:ascii="Lato" w:hAnsi="Lato"/>
          <w:i/>
          <w:iCs/>
          <w:sz w:val="16"/>
          <w:szCs w:val="16"/>
        </w:rPr>
        <w:t>European</w:t>
      </w:r>
      <w:proofErr w:type="spellEnd"/>
      <w:r w:rsidRPr="00185E58">
        <w:rPr>
          <w:rFonts w:ascii="Lato" w:hAnsi="Lato"/>
          <w:i/>
          <w:iCs/>
          <w:sz w:val="16"/>
          <w:szCs w:val="16"/>
        </w:rPr>
        <w:t xml:space="preserve"> </w:t>
      </w:r>
      <w:proofErr w:type="spellStart"/>
      <w:r w:rsidRPr="00185E58">
        <w:rPr>
          <w:rFonts w:ascii="Lato" w:hAnsi="Lato"/>
          <w:i/>
          <w:iCs/>
          <w:sz w:val="16"/>
          <w:szCs w:val="16"/>
        </w:rPr>
        <w:t>Pneumococcal</w:t>
      </w:r>
      <w:proofErr w:type="spellEnd"/>
      <w:r w:rsidRPr="00185E58">
        <w:rPr>
          <w:rFonts w:ascii="Lato" w:hAnsi="Lato"/>
          <w:i/>
          <w:iCs/>
          <w:sz w:val="16"/>
          <w:szCs w:val="16"/>
        </w:rPr>
        <w:t xml:space="preserve"> </w:t>
      </w:r>
      <w:proofErr w:type="spellStart"/>
      <w:r w:rsidRPr="00185E58">
        <w:rPr>
          <w:rFonts w:ascii="Lato" w:hAnsi="Lato"/>
          <w:i/>
          <w:iCs/>
          <w:sz w:val="16"/>
          <w:szCs w:val="16"/>
        </w:rPr>
        <w:t>Vaccination</w:t>
      </w:r>
      <w:proofErr w:type="spellEnd"/>
      <w:r w:rsidRPr="00185E58">
        <w:rPr>
          <w:rFonts w:ascii="Lato" w:hAnsi="Lato"/>
          <w:i/>
          <w:iCs/>
          <w:sz w:val="16"/>
          <w:szCs w:val="16"/>
        </w:rPr>
        <w:t>: A Progress Report, ILCUK</w:t>
      </w:r>
      <w:r w:rsidR="004B24AC" w:rsidRPr="00185E58">
        <w:rPr>
          <w:rFonts w:ascii="Lato" w:hAnsi="Lato"/>
          <w:i/>
          <w:iCs/>
          <w:sz w:val="16"/>
          <w:szCs w:val="16"/>
        </w:rPr>
        <w:t xml:space="preserve"> </w:t>
      </w:r>
      <w:proofErr w:type="spellStart"/>
      <w:r w:rsidR="004B24AC" w:rsidRPr="00185E58">
        <w:rPr>
          <w:rFonts w:ascii="Lato" w:hAnsi="Lato"/>
          <w:sz w:val="16"/>
          <w:szCs w:val="16"/>
        </w:rPr>
        <w:t>European</w:t>
      </w:r>
      <w:proofErr w:type="spellEnd"/>
      <w:r w:rsidR="004B24AC" w:rsidRPr="00185E58">
        <w:rPr>
          <w:rFonts w:ascii="Lato" w:hAnsi="Lato"/>
          <w:sz w:val="16"/>
          <w:szCs w:val="16"/>
        </w:rPr>
        <w:t xml:space="preserve"> </w:t>
      </w:r>
      <w:proofErr w:type="spellStart"/>
      <w:r w:rsidR="004B24AC" w:rsidRPr="00185E58">
        <w:rPr>
          <w:rFonts w:ascii="Lato" w:hAnsi="Lato"/>
          <w:sz w:val="16"/>
          <w:szCs w:val="16"/>
        </w:rPr>
        <w:t>pneumococcal</w:t>
      </w:r>
      <w:proofErr w:type="spellEnd"/>
      <w:r w:rsidR="004B24AC" w:rsidRPr="00185E58">
        <w:rPr>
          <w:rFonts w:ascii="Lato" w:hAnsi="Lato"/>
          <w:sz w:val="16"/>
          <w:szCs w:val="16"/>
        </w:rPr>
        <w:t xml:space="preserve"> </w:t>
      </w:r>
      <w:proofErr w:type="spellStart"/>
      <w:r w:rsidR="004B24AC" w:rsidRPr="00185E58">
        <w:rPr>
          <w:rFonts w:ascii="Lato" w:hAnsi="Lato"/>
          <w:sz w:val="16"/>
          <w:szCs w:val="16"/>
        </w:rPr>
        <w:t>vaccination</w:t>
      </w:r>
      <w:proofErr w:type="spellEnd"/>
      <w:r w:rsidR="004B24AC" w:rsidRPr="00185E58">
        <w:rPr>
          <w:rFonts w:ascii="Lato" w:hAnsi="Lato"/>
          <w:sz w:val="16"/>
          <w:szCs w:val="16"/>
        </w:rPr>
        <w:t xml:space="preserve">: A </w:t>
      </w:r>
      <w:proofErr w:type="spellStart"/>
      <w:r w:rsidR="004B24AC" w:rsidRPr="00185E58">
        <w:rPr>
          <w:rFonts w:ascii="Lato" w:hAnsi="Lato"/>
          <w:sz w:val="16"/>
          <w:szCs w:val="16"/>
        </w:rPr>
        <w:t>progress</w:t>
      </w:r>
      <w:proofErr w:type="spellEnd"/>
      <w:r w:rsidR="004B24AC" w:rsidRPr="00185E58">
        <w:rPr>
          <w:rFonts w:ascii="Lato" w:hAnsi="Lato"/>
          <w:sz w:val="16"/>
          <w:szCs w:val="16"/>
        </w:rPr>
        <w:t xml:space="preserve"> report</w:t>
      </w:r>
      <w:r w:rsidR="004B24AC" w:rsidRPr="00185E58">
        <w:rPr>
          <w:rFonts w:ascii="Lato" w:hAnsi="Lato"/>
          <w:i/>
          <w:iCs/>
          <w:sz w:val="16"/>
          <w:szCs w:val="16"/>
        </w:rPr>
        <w:t xml:space="preserve">. International </w:t>
      </w:r>
      <w:proofErr w:type="spellStart"/>
      <w:r w:rsidR="004B24AC" w:rsidRPr="00185E58">
        <w:rPr>
          <w:rFonts w:ascii="Lato" w:hAnsi="Lato"/>
          <w:i/>
          <w:iCs/>
          <w:sz w:val="16"/>
          <w:szCs w:val="16"/>
        </w:rPr>
        <w:t>Longevity</w:t>
      </w:r>
      <w:proofErr w:type="spellEnd"/>
      <w:r w:rsidR="004B24AC" w:rsidRPr="00185E58">
        <w:rPr>
          <w:rFonts w:ascii="Lato" w:hAnsi="Lato"/>
          <w:i/>
          <w:iCs/>
          <w:sz w:val="16"/>
          <w:szCs w:val="16"/>
        </w:rPr>
        <w:t xml:space="preserve"> Centre UK (ILC-UK). https://ilcuk.org.uk/european-pneumococcal-vaccination-a-progress-report/</w:t>
      </w:r>
    </w:p>
  </w:footnote>
  <w:footnote w:id="13">
    <w:p w14:paraId="1D144E06" w14:textId="15162921" w:rsidR="00266FA0" w:rsidRPr="007A5967" w:rsidRDefault="00266FA0" w:rsidP="00266FA0">
      <w:pPr>
        <w:pStyle w:val="NormalnyWeb"/>
        <w:spacing w:before="0" w:beforeAutospacing="0" w:after="0" w:afterAutospacing="0"/>
        <w:rPr>
          <w:rFonts w:ascii="Calibri" w:hAnsi="Calibri" w:cs="Calibri"/>
          <w:sz w:val="16"/>
          <w:szCs w:val="16"/>
        </w:rPr>
      </w:pPr>
      <w:r w:rsidRPr="007A5967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A5967">
        <w:rPr>
          <w:rFonts w:ascii="Calibri" w:hAnsi="Calibri" w:cs="Calibri"/>
          <w:sz w:val="16"/>
          <w:szCs w:val="16"/>
        </w:rPr>
        <w:t xml:space="preserve"> </w:t>
      </w:r>
      <w:r w:rsidRPr="007A5967">
        <w:rPr>
          <w:rStyle w:val="Uwydatnienie"/>
          <w:rFonts w:ascii="Calibri" w:hAnsi="Calibri" w:cs="Calibri"/>
          <w:i w:val="0"/>
          <w:iCs w:val="0"/>
          <w:sz w:val="16"/>
          <w:szCs w:val="16"/>
        </w:rPr>
        <w:t>Raport epidemiologiczny 2025/2026. Ogólnopolski Program Zwalczania Chorób Infekcyjnych (OPZCI), Warszawa, sierpień 2026 – zgodnie z materiałem graficznym „Choroby układu oddechowego – jeden z największych problemów zdrowotnych świata”.</w:t>
      </w:r>
    </w:p>
  </w:footnote>
  <w:footnote w:id="14">
    <w:p w14:paraId="3DF5B886" w14:textId="29918B2B" w:rsidR="00185E58" w:rsidRPr="007A5967" w:rsidRDefault="00185E58">
      <w:pPr>
        <w:pStyle w:val="Tekstprzypisudolnego"/>
        <w:rPr>
          <w:rFonts w:ascii="Calibri" w:hAnsi="Calibri" w:cs="Calibri"/>
          <w:sz w:val="16"/>
          <w:szCs w:val="16"/>
        </w:rPr>
      </w:pPr>
      <w:r w:rsidRPr="007A5967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A5967">
        <w:rPr>
          <w:rFonts w:ascii="Calibri" w:hAnsi="Calibri" w:cs="Calibri"/>
          <w:sz w:val="16"/>
          <w:szCs w:val="16"/>
        </w:rPr>
        <w:t xml:space="preserve"> Polskie Towarzystwo Chorób Płuc. (2026). </w:t>
      </w:r>
      <w:r w:rsidRPr="007A5967">
        <w:rPr>
          <w:rStyle w:val="Uwydatnienie"/>
          <w:rFonts w:ascii="Calibri" w:hAnsi="Calibri" w:cs="Calibri"/>
          <w:sz w:val="16"/>
          <w:szCs w:val="16"/>
        </w:rPr>
        <w:t xml:space="preserve">Dane prezentowane na Światowy Dzień </w:t>
      </w:r>
      <w:proofErr w:type="spellStart"/>
      <w:r w:rsidRPr="007A5967">
        <w:rPr>
          <w:rStyle w:val="Uwydatnienie"/>
          <w:rFonts w:ascii="Calibri" w:hAnsi="Calibri" w:cs="Calibri"/>
          <w:sz w:val="16"/>
          <w:szCs w:val="16"/>
        </w:rPr>
        <w:t>POChP</w:t>
      </w:r>
      <w:proofErr w:type="spellEnd"/>
      <w:r w:rsidRPr="007A5967">
        <w:rPr>
          <w:rStyle w:val="Uwydatnienie"/>
          <w:rFonts w:ascii="Calibri" w:hAnsi="Calibri" w:cs="Calibri"/>
          <w:sz w:val="16"/>
          <w:szCs w:val="16"/>
        </w:rPr>
        <w:t xml:space="preserve"> oraz podczas konferencji „Profilaktyka chorób płuc"</w:t>
      </w:r>
      <w:r w:rsidRPr="007A5967">
        <w:rPr>
          <w:rFonts w:ascii="Calibri" w:hAnsi="Calibri" w:cs="Calibri"/>
          <w:sz w:val="16"/>
          <w:szCs w:val="16"/>
        </w:rPr>
        <w:t xml:space="preserve">. </w:t>
      </w:r>
      <w:proofErr w:type="spellStart"/>
      <w:r w:rsidRPr="007A5967">
        <w:rPr>
          <w:rFonts w:ascii="Calibri" w:hAnsi="Calibri" w:cs="Calibri"/>
          <w:sz w:val="16"/>
          <w:szCs w:val="16"/>
        </w:rPr>
        <w:t>PTChP</w:t>
      </w:r>
      <w:proofErr w:type="spellEnd"/>
      <w:r w:rsidRPr="007A5967">
        <w:rPr>
          <w:rFonts w:ascii="Calibri" w:hAnsi="Calibri" w:cs="Calibri"/>
          <w:sz w:val="16"/>
          <w:szCs w:val="16"/>
        </w:rPr>
        <w:t>.</w:t>
      </w:r>
    </w:p>
  </w:footnote>
  <w:footnote w:id="15">
    <w:p w14:paraId="6B9D4502" w14:textId="06EEA036" w:rsidR="00185E58" w:rsidRPr="007A5967" w:rsidRDefault="00185E58">
      <w:pPr>
        <w:pStyle w:val="Tekstprzypisudolnego"/>
        <w:rPr>
          <w:rFonts w:ascii="Calibri" w:hAnsi="Calibri" w:cs="Calibri"/>
          <w:sz w:val="16"/>
          <w:szCs w:val="16"/>
        </w:rPr>
      </w:pPr>
      <w:r w:rsidRPr="007A5967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A5967">
        <w:rPr>
          <w:rFonts w:ascii="Calibri" w:hAnsi="Calibri" w:cs="Calibri"/>
          <w:sz w:val="16"/>
          <w:szCs w:val="16"/>
        </w:rPr>
        <w:t xml:space="preserve"> Respiratory </w:t>
      </w:r>
      <w:proofErr w:type="spellStart"/>
      <w:r w:rsidRPr="007A5967">
        <w:rPr>
          <w:rFonts w:ascii="Calibri" w:hAnsi="Calibri" w:cs="Calibri"/>
          <w:sz w:val="16"/>
          <w:szCs w:val="16"/>
        </w:rPr>
        <w:t>Health</w:t>
      </w:r>
      <w:proofErr w:type="spellEnd"/>
      <w:r w:rsidRPr="007A5967">
        <w:rPr>
          <w:rFonts w:ascii="Calibri" w:hAnsi="Calibri" w:cs="Calibri"/>
          <w:sz w:val="16"/>
          <w:szCs w:val="16"/>
        </w:rPr>
        <w:t xml:space="preserve">. (2025). </w:t>
      </w:r>
      <w:r w:rsidRPr="007A5967">
        <w:rPr>
          <w:rStyle w:val="Uwydatnienie"/>
          <w:rFonts w:ascii="Calibri" w:hAnsi="Calibri" w:cs="Calibri"/>
          <w:sz w:val="16"/>
          <w:szCs w:val="16"/>
        </w:rPr>
        <w:t>COPD Index: Poland country profile</w:t>
      </w:r>
      <w:r w:rsidRPr="007A5967">
        <w:rPr>
          <w:rFonts w:ascii="Calibri" w:hAnsi="Calibri" w:cs="Calibri"/>
          <w:sz w:val="16"/>
          <w:szCs w:val="16"/>
        </w:rPr>
        <w:t xml:space="preserve">. </w:t>
      </w:r>
      <w:hyperlink r:id="rId1" w:history="1">
        <w:r w:rsidRPr="007A5967">
          <w:rPr>
            <w:rStyle w:val="Hipercze"/>
            <w:rFonts w:ascii="Calibri" w:hAnsi="Calibri" w:cs="Calibri"/>
            <w:sz w:val="16"/>
            <w:szCs w:val="16"/>
          </w:rPr>
          <w:t>https://www.respiratoryhealth.org/copd-country/poland</w:t>
        </w:r>
      </w:hyperlink>
    </w:p>
  </w:footnote>
  <w:footnote w:id="16">
    <w:p w14:paraId="6145AE43" w14:textId="249D6767" w:rsidR="0007726D" w:rsidRPr="007A5967" w:rsidRDefault="0007726D">
      <w:pPr>
        <w:pStyle w:val="Tekstprzypisudolnego"/>
        <w:rPr>
          <w:rFonts w:ascii="Calibri" w:hAnsi="Calibri" w:cs="Calibri"/>
          <w:sz w:val="16"/>
          <w:szCs w:val="16"/>
        </w:rPr>
      </w:pPr>
      <w:r w:rsidRPr="007A5967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A5967">
        <w:rPr>
          <w:rFonts w:ascii="Calibri" w:hAnsi="Calibri" w:cs="Calibri"/>
          <w:sz w:val="16"/>
          <w:szCs w:val="16"/>
        </w:rPr>
        <w:t xml:space="preserve"> </w:t>
      </w:r>
      <w:r w:rsidR="00185E58" w:rsidRPr="007A5967">
        <w:rPr>
          <w:rFonts w:ascii="Calibri" w:hAnsi="Calibri" w:cs="Calibri"/>
          <w:sz w:val="16"/>
          <w:szCs w:val="16"/>
        </w:rPr>
        <w:t xml:space="preserve">Koalicja na rzecz Leczenia Astmy, Polskie Towarzystwo Alergologiczne i in. (2021). </w:t>
      </w:r>
      <w:r w:rsidR="00185E58" w:rsidRPr="007A5967">
        <w:rPr>
          <w:rStyle w:val="Uwydatnienie"/>
          <w:rFonts w:ascii="Calibri" w:hAnsi="Calibri" w:cs="Calibri"/>
          <w:sz w:val="16"/>
          <w:szCs w:val="16"/>
        </w:rPr>
        <w:t>Astma oskrzelowa – nowy model zarządzania chorobą nakierowany na wzrost wartości zdrowotnej</w:t>
      </w:r>
      <w:r w:rsidR="00185E58" w:rsidRPr="007A5967">
        <w:rPr>
          <w:rFonts w:ascii="Calibri" w:hAnsi="Calibri" w:cs="Calibri"/>
          <w:sz w:val="16"/>
          <w:szCs w:val="16"/>
        </w:rPr>
        <w:t xml:space="preserve"> [Raport].</w:t>
      </w:r>
    </w:p>
  </w:footnote>
  <w:footnote w:id="17">
    <w:p w14:paraId="0C01530F" w14:textId="11E52D42" w:rsidR="0007726D" w:rsidRPr="007A5967" w:rsidRDefault="0007726D">
      <w:pPr>
        <w:pStyle w:val="Tekstprzypisudolnego"/>
        <w:rPr>
          <w:rFonts w:ascii="Calibri" w:hAnsi="Calibri" w:cs="Calibri"/>
          <w:sz w:val="16"/>
          <w:szCs w:val="16"/>
        </w:rPr>
      </w:pPr>
      <w:r w:rsidRPr="007A5967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A5967">
        <w:rPr>
          <w:rFonts w:ascii="Calibri" w:hAnsi="Calibri" w:cs="Calibri"/>
          <w:sz w:val="16"/>
          <w:szCs w:val="16"/>
        </w:rPr>
        <w:t xml:space="preserve"> </w:t>
      </w:r>
      <w:r w:rsidR="00185E58" w:rsidRPr="007A5967">
        <w:rPr>
          <w:rFonts w:ascii="Calibri" w:hAnsi="Calibri" w:cs="Calibri"/>
          <w:sz w:val="16"/>
          <w:szCs w:val="16"/>
        </w:rPr>
        <w:t xml:space="preserve">Towarzystwo Wspierania Chorych na Włóknienie Płuc / kampania „Płuca Polski". (2020–2025). </w:t>
      </w:r>
      <w:r w:rsidR="00185E58" w:rsidRPr="007A5967">
        <w:rPr>
          <w:rStyle w:val="Uwydatnienie"/>
          <w:rFonts w:ascii="Calibri" w:hAnsi="Calibri" w:cs="Calibri"/>
          <w:sz w:val="16"/>
          <w:szCs w:val="16"/>
        </w:rPr>
        <w:t>Dane epidemiologiczne dotyczące IPF w Polsce</w:t>
      </w:r>
      <w:r w:rsidR="00185E58" w:rsidRPr="007A5967">
        <w:rPr>
          <w:rFonts w:ascii="Calibri" w:hAnsi="Calibri" w:cs="Calibri"/>
          <w:sz w:val="16"/>
          <w:szCs w:val="16"/>
        </w:rPr>
        <w:t>.</w:t>
      </w:r>
    </w:p>
  </w:footnote>
  <w:footnote w:id="18">
    <w:p w14:paraId="67368727" w14:textId="21D45DCF" w:rsidR="0007726D" w:rsidRPr="007A5967" w:rsidRDefault="0007726D">
      <w:pPr>
        <w:pStyle w:val="Tekstprzypisudolnego"/>
        <w:rPr>
          <w:rFonts w:ascii="Calibri" w:hAnsi="Calibri" w:cs="Calibri"/>
          <w:sz w:val="16"/>
          <w:szCs w:val="16"/>
        </w:rPr>
      </w:pPr>
      <w:r w:rsidRPr="007A5967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A5967">
        <w:rPr>
          <w:rFonts w:ascii="Calibri" w:hAnsi="Calibri" w:cs="Calibri"/>
          <w:sz w:val="16"/>
          <w:szCs w:val="16"/>
        </w:rPr>
        <w:t xml:space="preserve"> </w:t>
      </w:r>
      <w:r w:rsidR="00185E58" w:rsidRPr="007A5967">
        <w:rPr>
          <w:rFonts w:ascii="Calibri" w:hAnsi="Calibri" w:cs="Calibri"/>
          <w:sz w:val="16"/>
          <w:szCs w:val="16"/>
        </w:rPr>
        <w:t xml:space="preserve">Krajowy Rejestr Nowotworów. (2022). </w:t>
      </w:r>
      <w:r w:rsidR="00185E58" w:rsidRPr="007A5967">
        <w:rPr>
          <w:rStyle w:val="Uwydatnienie"/>
          <w:rFonts w:ascii="Calibri" w:hAnsi="Calibri" w:cs="Calibri"/>
          <w:sz w:val="16"/>
          <w:szCs w:val="16"/>
        </w:rPr>
        <w:t>Nowotwory złośliwe w Polsce w 2020 roku</w:t>
      </w:r>
      <w:r w:rsidR="00185E58" w:rsidRPr="007A5967">
        <w:rPr>
          <w:rFonts w:ascii="Calibri" w:hAnsi="Calibri" w:cs="Calibri"/>
          <w:sz w:val="16"/>
          <w:szCs w:val="16"/>
        </w:rPr>
        <w:t>. Warszawa.</w:t>
      </w:r>
    </w:p>
  </w:footnote>
  <w:footnote w:id="19">
    <w:p w14:paraId="48A8FFF2" w14:textId="3767F56D" w:rsidR="0007726D" w:rsidRPr="007A5967" w:rsidRDefault="0007726D">
      <w:pPr>
        <w:pStyle w:val="Tekstprzypisudolnego"/>
        <w:rPr>
          <w:rFonts w:ascii="Calibri" w:hAnsi="Calibri" w:cs="Calibri"/>
          <w:sz w:val="16"/>
          <w:szCs w:val="16"/>
        </w:rPr>
      </w:pPr>
      <w:r w:rsidRPr="007A5967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A5967">
        <w:rPr>
          <w:rFonts w:ascii="Calibri" w:hAnsi="Calibri" w:cs="Calibri"/>
          <w:sz w:val="16"/>
          <w:szCs w:val="16"/>
        </w:rPr>
        <w:t xml:space="preserve"> </w:t>
      </w:r>
      <w:r w:rsidR="00185E58" w:rsidRPr="007A5967">
        <w:rPr>
          <w:rFonts w:ascii="Calibri" w:hAnsi="Calibri" w:cs="Calibri"/>
          <w:sz w:val="16"/>
          <w:szCs w:val="16"/>
        </w:rPr>
        <w:t xml:space="preserve">World </w:t>
      </w:r>
      <w:proofErr w:type="spellStart"/>
      <w:r w:rsidR="00185E58" w:rsidRPr="007A5967">
        <w:rPr>
          <w:rFonts w:ascii="Calibri" w:hAnsi="Calibri" w:cs="Calibri"/>
          <w:sz w:val="16"/>
          <w:szCs w:val="16"/>
        </w:rPr>
        <w:t>Health</w:t>
      </w:r>
      <w:proofErr w:type="spellEnd"/>
      <w:r w:rsidR="00185E58" w:rsidRPr="007A5967">
        <w:rPr>
          <w:rFonts w:ascii="Calibri" w:hAnsi="Calibri" w:cs="Calibri"/>
          <w:sz w:val="16"/>
          <w:szCs w:val="16"/>
        </w:rPr>
        <w:t xml:space="preserve"> Organization. (2024). </w:t>
      </w:r>
      <w:proofErr w:type="spellStart"/>
      <w:r w:rsidR="00185E58" w:rsidRPr="007A5967">
        <w:rPr>
          <w:rStyle w:val="Uwydatnienie"/>
          <w:rFonts w:ascii="Calibri" w:hAnsi="Calibri" w:cs="Calibri"/>
          <w:sz w:val="16"/>
          <w:szCs w:val="16"/>
        </w:rPr>
        <w:t>Household</w:t>
      </w:r>
      <w:proofErr w:type="spellEnd"/>
      <w:r w:rsidR="00185E58" w:rsidRPr="007A5967">
        <w:rPr>
          <w:rStyle w:val="Uwydatnienie"/>
          <w:rFonts w:ascii="Calibri" w:hAnsi="Calibri" w:cs="Calibri"/>
          <w:sz w:val="16"/>
          <w:szCs w:val="16"/>
        </w:rPr>
        <w:t xml:space="preserve"> </w:t>
      </w:r>
      <w:proofErr w:type="spellStart"/>
      <w:r w:rsidR="00185E58" w:rsidRPr="007A5967">
        <w:rPr>
          <w:rStyle w:val="Uwydatnienie"/>
          <w:rFonts w:ascii="Calibri" w:hAnsi="Calibri" w:cs="Calibri"/>
          <w:sz w:val="16"/>
          <w:szCs w:val="16"/>
        </w:rPr>
        <w:t>air</w:t>
      </w:r>
      <w:proofErr w:type="spellEnd"/>
      <w:r w:rsidR="00185E58" w:rsidRPr="007A5967">
        <w:rPr>
          <w:rStyle w:val="Uwydatnienie"/>
          <w:rFonts w:ascii="Calibri" w:hAnsi="Calibri" w:cs="Calibri"/>
          <w:sz w:val="16"/>
          <w:szCs w:val="16"/>
        </w:rPr>
        <w:t xml:space="preserve"> </w:t>
      </w:r>
      <w:proofErr w:type="spellStart"/>
      <w:r w:rsidR="00185E58" w:rsidRPr="007A5967">
        <w:rPr>
          <w:rStyle w:val="Uwydatnienie"/>
          <w:rFonts w:ascii="Calibri" w:hAnsi="Calibri" w:cs="Calibri"/>
          <w:sz w:val="16"/>
          <w:szCs w:val="16"/>
        </w:rPr>
        <w:t>pollution</w:t>
      </w:r>
      <w:proofErr w:type="spellEnd"/>
      <w:r w:rsidR="00185E58" w:rsidRPr="007A5967">
        <w:rPr>
          <w:rFonts w:ascii="Calibri" w:hAnsi="Calibri" w:cs="Calibri"/>
          <w:sz w:val="16"/>
          <w:szCs w:val="16"/>
        </w:rPr>
        <w:t xml:space="preserve"> [</w:t>
      </w:r>
      <w:proofErr w:type="spellStart"/>
      <w:r w:rsidR="00185E58" w:rsidRPr="007A5967">
        <w:rPr>
          <w:rFonts w:ascii="Calibri" w:hAnsi="Calibri" w:cs="Calibri"/>
          <w:sz w:val="16"/>
          <w:szCs w:val="16"/>
        </w:rPr>
        <w:t>Fact</w:t>
      </w:r>
      <w:proofErr w:type="spellEnd"/>
      <w:r w:rsidR="00185E58" w:rsidRPr="007A5967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185E58" w:rsidRPr="007A5967">
        <w:rPr>
          <w:rFonts w:ascii="Calibri" w:hAnsi="Calibri" w:cs="Calibri"/>
          <w:sz w:val="16"/>
          <w:szCs w:val="16"/>
        </w:rPr>
        <w:t>sheet</w:t>
      </w:r>
      <w:proofErr w:type="spellEnd"/>
      <w:r w:rsidR="00185E58" w:rsidRPr="007A5967">
        <w:rPr>
          <w:rFonts w:ascii="Calibri" w:hAnsi="Calibri" w:cs="Calibri"/>
          <w:sz w:val="16"/>
          <w:szCs w:val="16"/>
        </w:rPr>
        <w:t>]. WHO.</w:t>
      </w:r>
    </w:p>
  </w:footnote>
  <w:footnote w:id="20">
    <w:p w14:paraId="691ACE9D" w14:textId="1462B365" w:rsidR="0007726D" w:rsidRPr="007A5967" w:rsidRDefault="0007726D">
      <w:pPr>
        <w:pStyle w:val="Tekstprzypisudolnego"/>
        <w:rPr>
          <w:rFonts w:ascii="Calibri" w:hAnsi="Calibri" w:cs="Calibri"/>
          <w:sz w:val="16"/>
          <w:szCs w:val="16"/>
        </w:rPr>
      </w:pPr>
      <w:r w:rsidRPr="007A5967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A5967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F8634F" w:rsidRPr="007A5967">
        <w:rPr>
          <w:rFonts w:ascii="Calibri" w:hAnsi="Calibri" w:cs="Calibri"/>
          <w:sz w:val="16"/>
          <w:szCs w:val="16"/>
        </w:rPr>
        <w:t>IQAir</w:t>
      </w:r>
      <w:proofErr w:type="spellEnd"/>
      <w:r w:rsidR="00F8634F" w:rsidRPr="007A5967">
        <w:rPr>
          <w:rFonts w:ascii="Calibri" w:hAnsi="Calibri" w:cs="Calibri"/>
          <w:sz w:val="16"/>
          <w:szCs w:val="16"/>
        </w:rPr>
        <w:t xml:space="preserve">. (2025). </w:t>
      </w:r>
      <w:proofErr w:type="spellStart"/>
      <w:r w:rsidR="00F8634F" w:rsidRPr="007A5967">
        <w:rPr>
          <w:rStyle w:val="Uwydatnienie"/>
          <w:rFonts w:ascii="Calibri" w:hAnsi="Calibri" w:cs="Calibri"/>
          <w:sz w:val="16"/>
          <w:szCs w:val="16"/>
        </w:rPr>
        <w:t>Air</w:t>
      </w:r>
      <w:proofErr w:type="spellEnd"/>
      <w:r w:rsidR="00F8634F" w:rsidRPr="007A5967">
        <w:rPr>
          <w:rStyle w:val="Uwydatnienie"/>
          <w:rFonts w:ascii="Calibri" w:hAnsi="Calibri" w:cs="Calibri"/>
          <w:sz w:val="16"/>
          <w:szCs w:val="16"/>
        </w:rPr>
        <w:t xml:space="preserve"> </w:t>
      </w:r>
      <w:proofErr w:type="spellStart"/>
      <w:r w:rsidR="00F8634F" w:rsidRPr="007A5967">
        <w:rPr>
          <w:rStyle w:val="Uwydatnienie"/>
          <w:rFonts w:ascii="Calibri" w:hAnsi="Calibri" w:cs="Calibri"/>
          <w:sz w:val="16"/>
          <w:szCs w:val="16"/>
        </w:rPr>
        <w:t>quality</w:t>
      </w:r>
      <w:proofErr w:type="spellEnd"/>
      <w:r w:rsidR="00F8634F" w:rsidRPr="007A5967">
        <w:rPr>
          <w:rStyle w:val="Uwydatnienie"/>
          <w:rFonts w:ascii="Calibri" w:hAnsi="Calibri" w:cs="Calibri"/>
          <w:sz w:val="16"/>
          <w:szCs w:val="16"/>
        </w:rPr>
        <w:t xml:space="preserve"> in Poland</w:t>
      </w:r>
      <w:r w:rsidR="00F8634F" w:rsidRPr="007A5967">
        <w:rPr>
          <w:rFonts w:ascii="Calibri" w:hAnsi="Calibri" w:cs="Calibri"/>
          <w:sz w:val="16"/>
          <w:szCs w:val="16"/>
        </w:rPr>
        <w:t xml:space="preserve">. </w:t>
      </w:r>
      <w:hyperlink r:id="rId2" w:history="1">
        <w:r w:rsidR="00F8634F" w:rsidRPr="007A5967">
          <w:rPr>
            <w:rStyle w:val="Hipercze"/>
            <w:rFonts w:ascii="Calibri" w:hAnsi="Calibri" w:cs="Calibri"/>
            <w:sz w:val="16"/>
            <w:szCs w:val="16"/>
          </w:rPr>
          <w:t>https://www.iqair.com/poland</w:t>
        </w:r>
      </w:hyperlink>
    </w:p>
  </w:footnote>
  <w:footnote w:id="21">
    <w:p w14:paraId="2886330E" w14:textId="58FB4633" w:rsidR="0007726D" w:rsidRPr="007A5967" w:rsidRDefault="0007726D">
      <w:pPr>
        <w:pStyle w:val="Tekstprzypisudolnego"/>
        <w:rPr>
          <w:rFonts w:ascii="Calibri" w:hAnsi="Calibri" w:cs="Calibri"/>
          <w:sz w:val="16"/>
          <w:szCs w:val="16"/>
        </w:rPr>
      </w:pPr>
      <w:r w:rsidRPr="007A5967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A5967">
        <w:rPr>
          <w:rFonts w:ascii="Calibri" w:hAnsi="Calibri" w:cs="Calibri"/>
          <w:sz w:val="16"/>
          <w:szCs w:val="16"/>
        </w:rPr>
        <w:t xml:space="preserve"> </w:t>
      </w:r>
      <w:r w:rsidR="00185E58" w:rsidRPr="007A5967">
        <w:rPr>
          <w:rFonts w:ascii="Calibri" w:hAnsi="Calibri" w:cs="Calibri"/>
          <w:sz w:val="16"/>
          <w:szCs w:val="16"/>
        </w:rPr>
        <w:t xml:space="preserve">World </w:t>
      </w:r>
      <w:proofErr w:type="spellStart"/>
      <w:r w:rsidR="00185E58" w:rsidRPr="007A5967">
        <w:rPr>
          <w:rFonts w:ascii="Calibri" w:hAnsi="Calibri" w:cs="Calibri"/>
          <w:sz w:val="16"/>
          <w:szCs w:val="16"/>
        </w:rPr>
        <w:t>Health</w:t>
      </w:r>
      <w:proofErr w:type="spellEnd"/>
      <w:r w:rsidR="00185E58" w:rsidRPr="007A5967">
        <w:rPr>
          <w:rFonts w:ascii="Calibri" w:hAnsi="Calibri" w:cs="Calibri"/>
          <w:sz w:val="16"/>
          <w:szCs w:val="16"/>
        </w:rPr>
        <w:t xml:space="preserve"> Organization. (2023). </w:t>
      </w:r>
      <w:r w:rsidR="00185E58" w:rsidRPr="007A5967">
        <w:rPr>
          <w:rStyle w:val="Uwydatnienie"/>
          <w:rFonts w:ascii="Calibri" w:hAnsi="Calibri" w:cs="Calibri"/>
          <w:sz w:val="16"/>
          <w:szCs w:val="16"/>
        </w:rPr>
        <w:t>Tobacco</w:t>
      </w:r>
      <w:r w:rsidR="00185E58" w:rsidRPr="007A5967">
        <w:rPr>
          <w:rFonts w:ascii="Calibri" w:hAnsi="Calibri" w:cs="Calibri"/>
          <w:sz w:val="16"/>
          <w:szCs w:val="16"/>
        </w:rPr>
        <w:t xml:space="preserve"> [</w:t>
      </w:r>
      <w:proofErr w:type="spellStart"/>
      <w:r w:rsidR="00185E58" w:rsidRPr="007A5967">
        <w:rPr>
          <w:rFonts w:ascii="Calibri" w:hAnsi="Calibri" w:cs="Calibri"/>
          <w:sz w:val="16"/>
          <w:szCs w:val="16"/>
        </w:rPr>
        <w:t>Fact</w:t>
      </w:r>
      <w:proofErr w:type="spellEnd"/>
      <w:r w:rsidR="00185E58" w:rsidRPr="007A5967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185E58" w:rsidRPr="007A5967">
        <w:rPr>
          <w:rFonts w:ascii="Calibri" w:hAnsi="Calibri" w:cs="Calibri"/>
          <w:sz w:val="16"/>
          <w:szCs w:val="16"/>
        </w:rPr>
        <w:t>sheet</w:t>
      </w:r>
      <w:proofErr w:type="spellEnd"/>
      <w:r w:rsidR="00185E58" w:rsidRPr="007A5967">
        <w:rPr>
          <w:rFonts w:ascii="Calibri" w:hAnsi="Calibri" w:cs="Calibri"/>
          <w:sz w:val="16"/>
          <w:szCs w:val="16"/>
        </w:rPr>
        <w:t>]. WHO.</w:t>
      </w:r>
    </w:p>
  </w:footnote>
  <w:footnote w:id="22">
    <w:p w14:paraId="592E63D9" w14:textId="50EA2815" w:rsidR="0007726D" w:rsidRPr="007A5967" w:rsidRDefault="0007726D">
      <w:pPr>
        <w:pStyle w:val="Tekstprzypisudolnego"/>
        <w:rPr>
          <w:rFonts w:ascii="Calibri" w:hAnsi="Calibri" w:cs="Calibri"/>
          <w:sz w:val="16"/>
          <w:szCs w:val="16"/>
        </w:rPr>
      </w:pPr>
      <w:r w:rsidRPr="007A5967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A5967">
        <w:rPr>
          <w:rFonts w:ascii="Calibri" w:hAnsi="Calibri" w:cs="Calibri"/>
          <w:sz w:val="16"/>
          <w:szCs w:val="16"/>
        </w:rPr>
        <w:t xml:space="preserve"> </w:t>
      </w:r>
      <w:r w:rsidR="00FC62B8" w:rsidRPr="007A5967">
        <w:rPr>
          <w:rFonts w:ascii="Calibri" w:hAnsi="Calibri" w:cs="Calibri"/>
          <w:sz w:val="16"/>
          <w:szCs w:val="16"/>
        </w:rPr>
        <w:t xml:space="preserve">CDC, </w:t>
      </w:r>
      <w:proofErr w:type="spellStart"/>
      <w:r w:rsidR="00FC62B8" w:rsidRPr="007A5967">
        <w:rPr>
          <w:rStyle w:val="Uwydatnienie"/>
          <w:rFonts w:ascii="Calibri" w:hAnsi="Calibri" w:cs="Calibri"/>
          <w:sz w:val="16"/>
          <w:szCs w:val="16"/>
        </w:rPr>
        <w:t>Health</w:t>
      </w:r>
      <w:proofErr w:type="spellEnd"/>
      <w:r w:rsidR="00FC62B8" w:rsidRPr="007A5967">
        <w:rPr>
          <w:rStyle w:val="Uwydatnienie"/>
          <w:rFonts w:ascii="Calibri" w:hAnsi="Calibri" w:cs="Calibri"/>
          <w:sz w:val="16"/>
          <w:szCs w:val="16"/>
        </w:rPr>
        <w:t xml:space="preserve"> </w:t>
      </w:r>
      <w:proofErr w:type="spellStart"/>
      <w:r w:rsidR="00FC62B8" w:rsidRPr="007A5967">
        <w:rPr>
          <w:rStyle w:val="Uwydatnienie"/>
          <w:rFonts w:ascii="Calibri" w:hAnsi="Calibri" w:cs="Calibri"/>
          <w:sz w:val="16"/>
          <w:szCs w:val="16"/>
        </w:rPr>
        <w:t>effects</w:t>
      </w:r>
      <w:proofErr w:type="spellEnd"/>
      <w:r w:rsidR="00FC62B8" w:rsidRPr="007A5967">
        <w:rPr>
          <w:rStyle w:val="Uwydatnienie"/>
          <w:rFonts w:ascii="Calibri" w:hAnsi="Calibri" w:cs="Calibri"/>
          <w:sz w:val="16"/>
          <w:szCs w:val="16"/>
        </w:rPr>
        <w:t xml:space="preserve"> of </w:t>
      </w:r>
      <w:proofErr w:type="spellStart"/>
      <w:r w:rsidR="00FC62B8" w:rsidRPr="007A5967">
        <w:rPr>
          <w:rStyle w:val="Uwydatnienie"/>
          <w:rFonts w:ascii="Calibri" w:hAnsi="Calibri" w:cs="Calibri"/>
          <w:sz w:val="16"/>
          <w:szCs w:val="16"/>
        </w:rPr>
        <w:t>cigarette</w:t>
      </w:r>
      <w:proofErr w:type="spellEnd"/>
      <w:r w:rsidR="00FC62B8" w:rsidRPr="007A5967">
        <w:rPr>
          <w:rStyle w:val="Uwydatnienie"/>
          <w:rFonts w:ascii="Calibri" w:hAnsi="Calibri" w:cs="Calibri"/>
          <w:sz w:val="16"/>
          <w:szCs w:val="16"/>
        </w:rPr>
        <w:t xml:space="preserve"> smoking</w:t>
      </w:r>
      <w:r w:rsidR="00FC62B8" w:rsidRPr="007A5967">
        <w:rPr>
          <w:rFonts w:ascii="Calibri" w:hAnsi="Calibri" w:cs="Calibri"/>
          <w:sz w:val="16"/>
          <w:szCs w:val="16"/>
        </w:rPr>
        <w:t xml:space="preserve"> [</w:t>
      </w:r>
      <w:proofErr w:type="spellStart"/>
      <w:r w:rsidR="00FC62B8" w:rsidRPr="007A5967">
        <w:rPr>
          <w:rFonts w:ascii="Calibri" w:hAnsi="Calibri" w:cs="Calibri"/>
          <w:sz w:val="16"/>
          <w:szCs w:val="16"/>
        </w:rPr>
        <w:t>Fact</w:t>
      </w:r>
      <w:proofErr w:type="spellEnd"/>
      <w:r w:rsidR="00FC62B8" w:rsidRPr="007A5967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FC62B8" w:rsidRPr="007A5967">
        <w:rPr>
          <w:rFonts w:ascii="Calibri" w:hAnsi="Calibri" w:cs="Calibri"/>
          <w:sz w:val="16"/>
          <w:szCs w:val="16"/>
        </w:rPr>
        <w:t>sheet</w:t>
      </w:r>
      <w:proofErr w:type="spellEnd"/>
      <w:r w:rsidR="00FC62B8" w:rsidRPr="007A5967">
        <w:rPr>
          <w:rFonts w:ascii="Calibri" w:hAnsi="Calibri" w:cs="Calibri"/>
          <w:sz w:val="16"/>
          <w:szCs w:val="16"/>
        </w:rPr>
        <w:t>].</w:t>
      </w:r>
    </w:p>
  </w:footnote>
  <w:footnote w:id="23">
    <w:p w14:paraId="1B6B6529" w14:textId="32720CDC" w:rsidR="0007726D" w:rsidRDefault="0007726D">
      <w:pPr>
        <w:pStyle w:val="Tekstprzypisudolnego"/>
      </w:pPr>
      <w:r w:rsidRPr="007A5967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A5967">
        <w:rPr>
          <w:rFonts w:ascii="Calibri" w:hAnsi="Calibri" w:cs="Calibri"/>
          <w:sz w:val="16"/>
          <w:szCs w:val="16"/>
        </w:rPr>
        <w:t xml:space="preserve"> </w:t>
      </w:r>
      <w:r w:rsidR="00185E58" w:rsidRPr="007A5967">
        <w:rPr>
          <w:rFonts w:ascii="Calibri" w:hAnsi="Calibri" w:cs="Calibri"/>
          <w:sz w:val="16"/>
          <w:szCs w:val="16"/>
        </w:rPr>
        <w:t xml:space="preserve">World Bank </w:t>
      </w:r>
      <w:proofErr w:type="spellStart"/>
      <w:r w:rsidR="00185E58" w:rsidRPr="007A5967">
        <w:rPr>
          <w:rFonts w:ascii="Calibri" w:hAnsi="Calibri" w:cs="Calibri"/>
          <w:sz w:val="16"/>
          <w:szCs w:val="16"/>
        </w:rPr>
        <w:t>Group</w:t>
      </w:r>
      <w:proofErr w:type="spellEnd"/>
      <w:r w:rsidR="00185E58" w:rsidRPr="007A5967">
        <w:rPr>
          <w:rFonts w:ascii="Calibri" w:hAnsi="Calibri" w:cs="Calibri"/>
          <w:sz w:val="16"/>
          <w:szCs w:val="16"/>
        </w:rPr>
        <w:t xml:space="preserve">. (2024). </w:t>
      </w:r>
      <w:proofErr w:type="spellStart"/>
      <w:r w:rsidR="00185E58" w:rsidRPr="007A5967">
        <w:rPr>
          <w:rStyle w:val="Uwydatnienie"/>
          <w:rFonts w:ascii="Calibri" w:hAnsi="Calibri" w:cs="Calibri"/>
          <w:sz w:val="16"/>
          <w:szCs w:val="16"/>
        </w:rPr>
        <w:t>Prevalence</w:t>
      </w:r>
      <w:proofErr w:type="spellEnd"/>
      <w:r w:rsidR="00185E58" w:rsidRPr="007A5967">
        <w:rPr>
          <w:rStyle w:val="Uwydatnienie"/>
          <w:rFonts w:ascii="Calibri" w:hAnsi="Calibri" w:cs="Calibri"/>
          <w:sz w:val="16"/>
          <w:szCs w:val="16"/>
        </w:rPr>
        <w:t xml:space="preserve"> of </w:t>
      </w:r>
      <w:proofErr w:type="spellStart"/>
      <w:r w:rsidR="00185E58" w:rsidRPr="007A5967">
        <w:rPr>
          <w:rStyle w:val="Uwydatnienie"/>
          <w:rFonts w:ascii="Calibri" w:hAnsi="Calibri" w:cs="Calibri"/>
          <w:sz w:val="16"/>
          <w:szCs w:val="16"/>
        </w:rPr>
        <w:t>current</w:t>
      </w:r>
      <w:proofErr w:type="spellEnd"/>
      <w:r w:rsidR="00185E58" w:rsidRPr="007A5967">
        <w:rPr>
          <w:rStyle w:val="Uwydatnienie"/>
          <w:rFonts w:ascii="Calibri" w:hAnsi="Calibri" w:cs="Calibri"/>
          <w:sz w:val="16"/>
          <w:szCs w:val="16"/>
        </w:rPr>
        <w:t xml:space="preserve"> </w:t>
      </w:r>
      <w:proofErr w:type="spellStart"/>
      <w:r w:rsidR="00185E58" w:rsidRPr="007A5967">
        <w:rPr>
          <w:rStyle w:val="Uwydatnienie"/>
          <w:rFonts w:ascii="Calibri" w:hAnsi="Calibri" w:cs="Calibri"/>
          <w:sz w:val="16"/>
          <w:szCs w:val="16"/>
        </w:rPr>
        <w:t>tobacco</w:t>
      </w:r>
      <w:proofErr w:type="spellEnd"/>
      <w:r w:rsidR="00185E58" w:rsidRPr="007A5967">
        <w:rPr>
          <w:rStyle w:val="Uwydatnienie"/>
          <w:rFonts w:ascii="Calibri" w:hAnsi="Calibri" w:cs="Calibri"/>
          <w:sz w:val="16"/>
          <w:szCs w:val="16"/>
        </w:rPr>
        <w:t xml:space="preserve"> </w:t>
      </w:r>
      <w:proofErr w:type="spellStart"/>
      <w:r w:rsidR="00185E58" w:rsidRPr="007A5967">
        <w:rPr>
          <w:rStyle w:val="Uwydatnienie"/>
          <w:rFonts w:ascii="Calibri" w:hAnsi="Calibri" w:cs="Calibri"/>
          <w:sz w:val="16"/>
          <w:szCs w:val="16"/>
        </w:rPr>
        <w:t>use</w:t>
      </w:r>
      <w:proofErr w:type="spellEnd"/>
      <w:r w:rsidR="00185E58" w:rsidRPr="007A5967">
        <w:rPr>
          <w:rStyle w:val="Uwydatnienie"/>
          <w:rFonts w:ascii="Calibri" w:hAnsi="Calibri" w:cs="Calibri"/>
          <w:sz w:val="16"/>
          <w:szCs w:val="16"/>
        </w:rPr>
        <w:t xml:space="preserve"> (% of </w:t>
      </w:r>
      <w:proofErr w:type="spellStart"/>
      <w:r w:rsidR="00185E58" w:rsidRPr="007A5967">
        <w:rPr>
          <w:rStyle w:val="Uwydatnienie"/>
          <w:rFonts w:ascii="Calibri" w:hAnsi="Calibri" w:cs="Calibri"/>
          <w:sz w:val="16"/>
          <w:szCs w:val="16"/>
        </w:rPr>
        <w:t>adults</w:t>
      </w:r>
      <w:proofErr w:type="spellEnd"/>
      <w:r w:rsidR="00185E58" w:rsidRPr="007A5967">
        <w:rPr>
          <w:rStyle w:val="Uwydatnienie"/>
          <w:rFonts w:ascii="Calibri" w:hAnsi="Calibri" w:cs="Calibri"/>
          <w:sz w:val="16"/>
          <w:szCs w:val="16"/>
        </w:rPr>
        <w:t>)</w:t>
      </w:r>
      <w:r w:rsidR="00185E58" w:rsidRPr="007A5967">
        <w:rPr>
          <w:rFonts w:ascii="Calibri" w:hAnsi="Calibri" w:cs="Calibri"/>
          <w:sz w:val="16"/>
          <w:szCs w:val="16"/>
        </w:rPr>
        <w:t>.</w:t>
      </w:r>
    </w:p>
  </w:footnote>
  <w:footnote w:id="24">
    <w:p w14:paraId="762DDCF4" w14:textId="21F650E4" w:rsidR="0007726D" w:rsidRDefault="0007726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D4A5662"/>
    <w:multiLevelType w:val="hybridMultilevel"/>
    <w:tmpl w:val="88EAEC92"/>
    <w:lvl w:ilvl="0" w:tplc="EC4A7F92">
      <w:start w:val="6"/>
      <w:numFmt w:val="bullet"/>
      <w:lvlText w:val="•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2C2E8B"/>
    <w:multiLevelType w:val="multilevel"/>
    <w:tmpl w:val="CBFA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876AC3"/>
    <w:multiLevelType w:val="multilevel"/>
    <w:tmpl w:val="CBFA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5724881">
    <w:abstractNumId w:val="2"/>
  </w:num>
  <w:num w:numId="2" w16cid:durableId="1001084862">
    <w:abstractNumId w:val="1"/>
  </w:num>
  <w:num w:numId="3" w16cid:durableId="20324148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mirrorMargins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51D"/>
    <w:rsid w:val="00041A20"/>
    <w:rsid w:val="0007726D"/>
    <w:rsid w:val="000C78F7"/>
    <w:rsid w:val="0017707B"/>
    <w:rsid w:val="00185E58"/>
    <w:rsid w:val="00243380"/>
    <w:rsid w:val="002555E9"/>
    <w:rsid w:val="00266FA0"/>
    <w:rsid w:val="002D704D"/>
    <w:rsid w:val="00305E1B"/>
    <w:rsid w:val="003339C9"/>
    <w:rsid w:val="00365FD8"/>
    <w:rsid w:val="003743E0"/>
    <w:rsid w:val="00497730"/>
    <w:rsid w:val="004B24AC"/>
    <w:rsid w:val="004B7A9C"/>
    <w:rsid w:val="004F25A4"/>
    <w:rsid w:val="005812D9"/>
    <w:rsid w:val="005D2DD6"/>
    <w:rsid w:val="00666698"/>
    <w:rsid w:val="006F3EC4"/>
    <w:rsid w:val="00715160"/>
    <w:rsid w:val="007662D0"/>
    <w:rsid w:val="007A5967"/>
    <w:rsid w:val="00830574"/>
    <w:rsid w:val="00882696"/>
    <w:rsid w:val="008A4BC4"/>
    <w:rsid w:val="008A6F20"/>
    <w:rsid w:val="008C59B6"/>
    <w:rsid w:val="0099259D"/>
    <w:rsid w:val="00A21EFA"/>
    <w:rsid w:val="00B32146"/>
    <w:rsid w:val="00C00C20"/>
    <w:rsid w:val="00C6351D"/>
    <w:rsid w:val="00CB66C0"/>
    <w:rsid w:val="00CD1CEF"/>
    <w:rsid w:val="00D12018"/>
    <w:rsid w:val="00DA3BD4"/>
    <w:rsid w:val="00DB071E"/>
    <w:rsid w:val="00E41402"/>
    <w:rsid w:val="00E55A6E"/>
    <w:rsid w:val="00E92F2A"/>
    <w:rsid w:val="00EA5A04"/>
    <w:rsid w:val="00EC54A8"/>
    <w:rsid w:val="00F84713"/>
    <w:rsid w:val="00F8634F"/>
    <w:rsid w:val="00FA69FE"/>
    <w:rsid w:val="00FC62B8"/>
    <w:rsid w:val="00FF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1C9782"/>
  <w15:chartTrackingRefBased/>
  <w15:docId w15:val="{CC3B5214-7388-F448-B4A9-10076C93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3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63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635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3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35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35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35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35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35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35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635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C635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351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351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35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35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35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35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35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3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35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3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35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351D"/>
    <w:rPr>
      <w:rFonts w:eastAsiaTheme="minorEastAsia"/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35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351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35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351D"/>
    <w:rPr>
      <w:rFonts w:eastAsiaTheme="minorEastAsia"/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351D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635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A4BC4"/>
    <w:rPr>
      <w:b/>
      <w:bCs/>
    </w:rPr>
  </w:style>
  <w:style w:type="character" w:styleId="Uwydatnienie">
    <w:name w:val="Emphasis"/>
    <w:basedOn w:val="Domylnaczcionkaakapitu"/>
    <w:uiPriority w:val="20"/>
    <w:qFormat/>
    <w:rsid w:val="00A21EFA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1EF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1EFA"/>
    <w:rPr>
      <w:rFonts w:eastAsiaTheme="minorEastAsi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1EFA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185E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qair.com/poland" TargetMode="External"/><Relationship Id="rId1" Type="http://schemas.openxmlformats.org/officeDocument/2006/relationships/hyperlink" Target="https://www.respiratoryhealth.org/copd-country/polan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C2FE0D-5957-CC4E-9752-65302A395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1634</Words>
  <Characters>9810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Rzucidło</dc:creator>
  <cp:keywords/>
  <dc:description/>
  <cp:lastModifiedBy>Patrycja Rzucidło</cp:lastModifiedBy>
  <cp:revision>9</cp:revision>
  <dcterms:created xsi:type="dcterms:W3CDTF">2026-09-24T08:20:00Z</dcterms:created>
  <dcterms:modified xsi:type="dcterms:W3CDTF">2026-09-29T09:52:00Z</dcterms:modified>
</cp:coreProperties>
</file>