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51B8" w14:textId="4646722D" w:rsidR="000C3B21" w:rsidRPr="00347DA2" w:rsidRDefault="00895916" w:rsidP="000C3B21">
      <w:pPr>
        <w:jc w:val="right"/>
        <w:rPr>
          <w:rFonts w:cs="Calibri"/>
        </w:rPr>
      </w:pPr>
      <w:r w:rsidRPr="00347DA2">
        <w:rPr>
          <w:rFonts w:cs="Calibri"/>
        </w:rPr>
        <w:t>2</w:t>
      </w:r>
      <w:r w:rsidR="00B713CE" w:rsidRPr="00347DA2">
        <w:rPr>
          <w:rFonts w:cs="Calibri"/>
        </w:rPr>
        <w:t>8.09</w:t>
      </w:r>
      <w:r w:rsidR="000C3B21" w:rsidRPr="00347DA2">
        <w:rPr>
          <w:rFonts w:cs="Calibri"/>
        </w:rPr>
        <w:t>.</w:t>
      </w:r>
      <w:proofErr w:type="gramStart"/>
      <w:r w:rsidR="000C3B21" w:rsidRPr="00347DA2">
        <w:rPr>
          <w:rFonts w:cs="Calibri"/>
        </w:rPr>
        <w:t>2026r.</w:t>
      </w:r>
      <w:proofErr w:type="gramEnd"/>
    </w:p>
    <w:p w14:paraId="14DCBFC3" w14:textId="77777777" w:rsidR="000C3B21" w:rsidRPr="00347DA2" w:rsidRDefault="000C3B21" w:rsidP="000C3B21">
      <w:pPr>
        <w:rPr>
          <w:rFonts w:cs="Calibri"/>
        </w:rPr>
      </w:pPr>
      <w:r w:rsidRPr="00347DA2">
        <w:rPr>
          <w:rFonts w:cs="Calibri"/>
        </w:rPr>
        <w:t>ZAPIS ROZMOWY</w:t>
      </w:r>
    </w:p>
    <w:p w14:paraId="6E788C93" w14:textId="77777777" w:rsidR="00F15D37" w:rsidRPr="00347DA2" w:rsidRDefault="00F15D37">
      <w:pPr>
        <w:rPr>
          <w:rFonts w:cs="Calibri"/>
        </w:rPr>
      </w:pPr>
    </w:p>
    <w:p w14:paraId="6C78C00D" w14:textId="1A01E669" w:rsidR="00905488" w:rsidRPr="00347DA2" w:rsidRDefault="00B713CE" w:rsidP="00905488">
      <w:pPr>
        <w:spacing w:before="100" w:beforeAutospacing="1" w:after="100" w:afterAutospacing="1" w:line="240" w:lineRule="auto"/>
        <w:jc w:val="center"/>
        <w:rPr>
          <w:rFonts w:eastAsia="Times New Roman" w:cs="Calibri"/>
          <w:b/>
          <w:bCs/>
          <w:lang w:eastAsia="pl-PL"/>
        </w:rPr>
      </w:pPr>
      <w:r w:rsidRPr="00347DA2">
        <w:rPr>
          <w:rFonts w:eastAsia="Times New Roman" w:cs="Calibri"/>
          <w:b/>
          <w:bCs/>
          <w:lang w:eastAsia="pl-PL"/>
        </w:rPr>
        <w:t xml:space="preserve">JACEK ŁĄGWA GOŚCIEM </w:t>
      </w:r>
      <w:r w:rsidR="0093576C" w:rsidRPr="00347DA2">
        <w:rPr>
          <w:rFonts w:eastAsia="Times New Roman" w:cs="Calibri"/>
          <w:b/>
          <w:bCs/>
          <w:lang w:eastAsia="pl-PL"/>
        </w:rPr>
        <w:t>PODCASTU RMF 24</w:t>
      </w:r>
      <w:r w:rsidR="00905488" w:rsidRPr="00347DA2">
        <w:rPr>
          <w:rFonts w:eastAsia="Times New Roman" w:cs="Calibri"/>
          <w:b/>
          <w:bCs/>
          <w:lang w:eastAsia="pl-PL"/>
        </w:rPr>
        <w:t xml:space="preserve"> „</w:t>
      </w:r>
      <w:r w:rsidR="0093576C" w:rsidRPr="00347DA2">
        <w:rPr>
          <w:rFonts w:eastAsia="Times New Roman" w:cs="Calibri"/>
          <w:b/>
          <w:bCs/>
          <w:lang w:eastAsia="pl-PL"/>
        </w:rPr>
        <w:t>CO U NICH SŁYCHAĆ</w:t>
      </w:r>
      <w:r w:rsidR="00905488" w:rsidRPr="00347DA2">
        <w:rPr>
          <w:rFonts w:eastAsia="Times New Roman" w:cs="Calibri"/>
          <w:b/>
          <w:bCs/>
          <w:lang w:eastAsia="pl-PL"/>
        </w:rPr>
        <w:t>”</w:t>
      </w:r>
    </w:p>
    <w:p w14:paraId="5DBFE100"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Witamy w kolejnym odcinku </w:t>
      </w:r>
      <w:proofErr w:type="spellStart"/>
      <w:r w:rsidRPr="00347DA2">
        <w:rPr>
          <w:rFonts w:ascii="Calibri" w:hAnsi="Calibri" w:cs="Calibri"/>
          <w:sz w:val="22"/>
          <w:szCs w:val="22"/>
        </w:rPr>
        <w:t>podcastu</w:t>
      </w:r>
      <w:proofErr w:type="spellEnd"/>
      <w:r w:rsidRPr="00347DA2">
        <w:rPr>
          <w:rFonts w:ascii="Calibri" w:hAnsi="Calibri" w:cs="Calibri"/>
          <w:sz w:val="22"/>
          <w:szCs w:val="22"/>
        </w:rPr>
        <w:t xml:space="preserve"> Radia RMF24 „Co u nich słychać?”. Razem z nami współtwórca jednej z najbardziej spektakularnych muzycznych historii przełomu wieków, kompozytor i reprezentant zespołu Ich Troje – Jacek Łągwa. Dzień dobry.</w:t>
      </w:r>
    </w:p>
    <w:p w14:paraId="2527B4AA"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Dzień dobry, cześć. Witam wszystkich słuchaczy i widzów.</w:t>
      </w:r>
    </w:p>
    <w:p w14:paraId="7F4A944D"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Zanim przejdziemy do muzyki, cofnijmy się do filmu „Pogrzeb świerszcza”, w którym wystąpiłeś jako dziecko. Jak tam trafiłeś?</w:t>
      </w:r>
    </w:p>
    <w:p w14:paraId="6B28572A"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Zaczynałem od dubbingu w Łódzkich Studiach Opracowań Filmów. Łódź była wtedy centrum filmowym Europy Wschodniej. Poszukiwano uzdolnionych dzieci, odbył się casting i dostałem jedną z głównych ról. Moi rodzice wcześniej współpracowali przy produkcjach filmowych, więc w naturalny sposób trafiłem do tego świata.</w:t>
      </w:r>
    </w:p>
    <w:p w14:paraId="05A4D694"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Dorastałeś w artystycznym domu?</w:t>
      </w:r>
    </w:p>
    <w:p w14:paraId="1FC8AA09"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Bardziej teatralnym niż filmowym. Rodzice byli aktorami teatralnymi i estradowymi. Wychowywałem się właściwie na zapleczu teatru, jeździłem też z rodzicami „Wesołym Autobusem”, programem kabaretowym Radia Łódź. Paradoksalnie miałem tej atmosfery dość. Chciałem zostać elektronikiem. Kończyłem szkołę muzyczną, ale marzyłem o technikum elektronicznym. Rodzice powiedzieli: dziadek artysta, rodzice artyści, a ty będziesz elektrykiem? Nie zgodzili się.</w:t>
      </w:r>
    </w:p>
    <w:p w14:paraId="702FCC92"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Ale po latach do tego wróciłeś.</w:t>
      </w:r>
    </w:p>
    <w:p w14:paraId="74C7EACE"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W pandemii złożyłem papiery na Politechnikę Łódzką, na </w:t>
      </w:r>
      <w:proofErr w:type="gramStart"/>
      <w:r w:rsidRPr="00347DA2">
        <w:rPr>
          <w:rFonts w:ascii="Calibri" w:hAnsi="Calibri" w:cs="Calibri"/>
          <w:sz w:val="22"/>
          <w:szCs w:val="22"/>
        </w:rPr>
        <w:t>elektrotechnikę,</w:t>
      </w:r>
      <w:proofErr w:type="gramEnd"/>
      <w:r w:rsidRPr="00347DA2">
        <w:rPr>
          <w:rFonts w:ascii="Calibri" w:hAnsi="Calibri" w:cs="Calibri"/>
          <w:sz w:val="22"/>
          <w:szCs w:val="22"/>
        </w:rPr>
        <w:t xml:space="preserve"> i mnie przyjęli. Ta potrzeba cały czas we mnie była. Kuba Wojewódzki powiedział mi kiedyś, że nie wyglądam jak </w:t>
      </w:r>
      <w:proofErr w:type="spellStart"/>
      <w:r w:rsidRPr="00347DA2">
        <w:rPr>
          <w:rFonts w:ascii="Calibri" w:hAnsi="Calibri" w:cs="Calibri"/>
          <w:sz w:val="22"/>
          <w:szCs w:val="22"/>
        </w:rPr>
        <w:t>rockandrollowiec</w:t>
      </w:r>
      <w:proofErr w:type="spellEnd"/>
      <w:r w:rsidRPr="00347DA2">
        <w:rPr>
          <w:rFonts w:ascii="Calibri" w:hAnsi="Calibri" w:cs="Calibri"/>
          <w:sz w:val="22"/>
          <w:szCs w:val="22"/>
        </w:rPr>
        <w:t>, tylko jak student z lutownicą. Niewiele się pomylił. Andrzej Puczyński z Universal Music powiedział mi z kolei, że pierwszy raz widzi kompozytora, który sprzedał ponad dwa miliony płyt i sam lutuje sobie kable w studiu.</w:t>
      </w:r>
    </w:p>
    <w:p w14:paraId="3487E516"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Ważną osobą w twoim życiu była mama, którą pożegnałeś w tym roku.</w:t>
      </w:r>
    </w:p>
    <w:p w14:paraId="5C6C4765"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Mama była osobą dominującą w naszym domu. Wiele cech mam po niej i widzę je również u mojej starszej córki. To była silna osobowość. Kiedyś wróżka powiedziała mamie, że będzie miała jedno dziecko i że ono będzie bardzo sławne. To było w połowie lat 60., więc może wtedy inaczej definiowano „bardzo sławne”.</w:t>
      </w:r>
    </w:p>
    <w:p w14:paraId="40FBD5B1"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Zanim powstało Ich Troje, współpracowałeś między innymi z </w:t>
      </w:r>
      <w:proofErr w:type="spellStart"/>
      <w:r w:rsidRPr="00347DA2">
        <w:rPr>
          <w:rFonts w:ascii="Calibri" w:hAnsi="Calibri" w:cs="Calibri"/>
          <w:sz w:val="22"/>
          <w:szCs w:val="22"/>
        </w:rPr>
        <w:t>Varius</w:t>
      </w:r>
      <w:proofErr w:type="spellEnd"/>
      <w:r w:rsidRPr="00347DA2">
        <w:rPr>
          <w:rFonts w:ascii="Calibri" w:hAnsi="Calibri" w:cs="Calibri"/>
          <w:sz w:val="22"/>
          <w:szCs w:val="22"/>
        </w:rPr>
        <w:t xml:space="preserve"> Manx.</w:t>
      </w:r>
    </w:p>
    <w:p w14:paraId="1841C5A3"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lastRenderedPageBreak/>
        <w:t>Jacek Łągwa:</w:t>
      </w:r>
      <w:r w:rsidRPr="00347DA2">
        <w:rPr>
          <w:rFonts w:ascii="Calibri" w:hAnsi="Calibri" w:cs="Calibri"/>
          <w:sz w:val="22"/>
          <w:szCs w:val="22"/>
        </w:rPr>
        <w:t xml:space="preserve"> Pod koniec lat 80. komputeryzacja dopiero wchodziła do realizacji muzycznej. Specjalistów było niewielu, a ja interesowałem się elektroniką i umiałem obsługiwać ówczesne urządzenia, </w:t>
      </w:r>
      <w:proofErr w:type="spellStart"/>
      <w:r w:rsidRPr="00347DA2">
        <w:rPr>
          <w:rFonts w:ascii="Calibri" w:hAnsi="Calibri" w:cs="Calibri"/>
          <w:sz w:val="22"/>
          <w:szCs w:val="22"/>
        </w:rPr>
        <w:t>sekwencery</w:t>
      </w:r>
      <w:proofErr w:type="spellEnd"/>
      <w:r w:rsidRPr="00347DA2">
        <w:rPr>
          <w:rFonts w:ascii="Calibri" w:hAnsi="Calibri" w:cs="Calibri"/>
          <w:sz w:val="22"/>
          <w:szCs w:val="22"/>
        </w:rPr>
        <w:t>, programować. Grałem też na instrumentach klawiszowych. Zajmowałem się właściwie wszystkim.</w:t>
      </w:r>
    </w:p>
    <w:p w14:paraId="2E47CBFE"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A w 1995 roku pojawia się Michał Wiśniewski. Jak wyglądało wasze pierwsze spotkanie?</w:t>
      </w:r>
    </w:p>
    <w:p w14:paraId="13699795"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Zostałem uprzedzony, że jest trochę dziwny. Michał nie miał wtedy nic wspólnego z branżą muzyczną. Był biznesmenem i chciał zrobić swoje urodziny w Teatrze Muzycznym w Łodzi. Potrzebował kogoś do aranżacji i prowadzenia muzyków, więc polecono mnie.</w:t>
      </w:r>
    </w:p>
    <w:p w14:paraId="54E8ED78"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Po pierwszym spotkaniu pomyślałem, że kompletnie nie zna branży i otacza się ludźmi, którzy próbują go wykorzystać. Później pojechał do Bangkoku i przywiózł pomysł na klub karaoke. Wtedy pierwszy raz zobaczyłem go w roli showmana. Nie chodziło nawet o śpiewanie, tylko o to, jak działał na ludzi. Pomyślałem: to jest potencjał, któremu trzeba nadać kierunek. Człowiek z taką charyzmą musi się w tej branży sprawdzić.</w:t>
      </w:r>
    </w:p>
    <w:p w14:paraId="06EAF33B"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Spotkały się więc dwa różne talenty.</w:t>
      </w:r>
    </w:p>
    <w:p w14:paraId="7E81E1B7"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Dokładnie. Michał ma niesamowity talent do brania publiczności w garść. Ja potrafiłem stworzyć produkcję od początku do końca, żeby miał co śpiewać. Z tego powstało Ich Troje.</w:t>
      </w:r>
    </w:p>
    <w:p w14:paraId="57BD2E07"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A ty nie chciałeś być na pierwszym planie?</w:t>
      </w:r>
    </w:p>
    <w:p w14:paraId="0F9BA8D3"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Nigdy nie miałem ciśnienia na szkło. Bardzo mi odpowiadało, że skandale i całe zamieszanie spadały na Michała, a ja mogłem być z tyłu. Początkowo prawie nie śpiewałem. Dopiero później usłyszałem, że skoro kończyłem również wydział wokalny, to w Ich Troje wszyscy troje powinni śpiewać. Przekonał mnie argument, że nie będę musiał wozić ze sobą klawiszy.</w:t>
      </w:r>
    </w:p>
    <w:p w14:paraId="61A857CE"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Wasza relacja z Michałem przez te wszystkie lata była harmonijna?</w:t>
      </w:r>
    </w:p>
    <w:p w14:paraId="123D59AC"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Nigdy nie była harmonijna. Dzisiaj traktujemy tę relację bardzo zawodowo. Spotykamy się i pracujemy razem, bo tego wymaga zespół i jest to dla niego dobre. Nie będę jednak mówił, że obecnie nasze stosunki są doskonałe, bo nie są.</w:t>
      </w:r>
    </w:p>
    <w:p w14:paraId="56A5DB2C"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Przez tyle lat zbiera się wiele sytuacji wymagających wyjaśnienia. Wielokrotnie dochodziło między nami do spięć i kłótni. Kiedy byliśmy młodsi, były bardziej wybuchowe, dochodziło nawet do rękoczynów. Paradoksalnie wtedy szybciej wszystko wybuchało i szybciej opadało.</w:t>
      </w:r>
    </w:p>
    <w:p w14:paraId="33D60FF6"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Czyli dzisiaj jest między wami trudniejszy moment?</w:t>
      </w:r>
    </w:p>
    <w:p w14:paraId="362F1634"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Myślę, że jesteśmy na drodze trochę pod górkę i zbliżamy się do momentu, kiedy trzeba będzie omówić przyszłość. Albo zespół znowu się na jakiś czas rozwiąże, albo będzie działał dalej. W historii Ich Troje takich rozwiązań było kilka – oficjalnych i mniej oficjalnych.</w:t>
      </w:r>
    </w:p>
    <w:p w14:paraId="47738775"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Nawet przed Eurowizją?</w:t>
      </w:r>
    </w:p>
    <w:p w14:paraId="362060AE"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lastRenderedPageBreak/>
        <w:t>Jacek Łągwa:</w:t>
      </w:r>
      <w:r w:rsidRPr="00347DA2">
        <w:rPr>
          <w:rFonts w:ascii="Calibri" w:hAnsi="Calibri" w:cs="Calibri"/>
          <w:sz w:val="22"/>
          <w:szCs w:val="22"/>
        </w:rPr>
        <w:t xml:space="preserve"> W 2003 roku, kiedy wychodziliśmy w Rydze na scenę z „</w:t>
      </w:r>
      <w:proofErr w:type="spellStart"/>
      <w:r w:rsidRPr="00347DA2">
        <w:rPr>
          <w:rFonts w:ascii="Calibri" w:hAnsi="Calibri" w:cs="Calibri"/>
          <w:sz w:val="22"/>
          <w:szCs w:val="22"/>
        </w:rPr>
        <w:t>Keine</w:t>
      </w:r>
      <w:proofErr w:type="spellEnd"/>
      <w:r w:rsidRPr="00347DA2">
        <w:rPr>
          <w:rFonts w:ascii="Calibri" w:hAnsi="Calibri" w:cs="Calibri"/>
          <w:sz w:val="22"/>
          <w:szCs w:val="22"/>
        </w:rPr>
        <w:t xml:space="preserve"> </w:t>
      </w:r>
      <w:proofErr w:type="spellStart"/>
      <w:r w:rsidRPr="00347DA2">
        <w:rPr>
          <w:rFonts w:ascii="Calibri" w:hAnsi="Calibri" w:cs="Calibri"/>
          <w:sz w:val="22"/>
          <w:szCs w:val="22"/>
        </w:rPr>
        <w:t>Grenzen</w:t>
      </w:r>
      <w:proofErr w:type="spellEnd"/>
      <w:r w:rsidRPr="00347DA2">
        <w:rPr>
          <w:rFonts w:ascii="Calibri" w:hAnsi="Calibri" w:cs="Calibri"/>
          <w:sz w:val="22"/>
          <w:szCs w:val="22"/>
        </w:rPr>
        <w:t>”, zespół Ich Troje formalnie nie istniał. Rozwiązaliśmy się kilka godzin wcześniej. Nie obiliśmy się tylko dlatego, żebyśmy dobrze wyglądali na scenie. Zespół zawiązał się ponownie już w autobusie w drodze powrotnej. Wtedy te emocje wybuchały szybko i równie szybko mijały.</w:t>
      </w:r>
    </w:p>
    <w:p w14:paraId="1329D080"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Jak po latach oceniasz tamten sukces eurowizyjny?</w:t>
      </w:r>
    </w:p>
    <w:p w14:paraId="46307772"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Promocyjnie zrobiliśmy bardzo dużo. Piosenka mówiła o wejściu Polski do Unii Europejskiej, była śpiewana w trzech językach. Odwiedziliśmy praktycznie wszystkie europejskie stolice. Ludzie poznawali nie tylko piosenkę, ale też jej koncepcję. Zajęliśmy siódme miejsce i uważam, że to był bardzo dobry wynik.</w:t>
      </w:r>
    </w:p>
    <w:p w14:paraId="4C632C0D"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Natomiast ponowny wyjazd na Eurowizję był moim zdaniem błędem. Byłem temu przeciwny, ale Michał uparł się, że chce spróbować jeszcze raz. Skończyło się, jak się skończyło. Nie znoszę mieć racji.</w:t>
      </w:r>
    </w:p>
    <w:p w14:paraId="139DCE2F"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Bywało często, że mówiłeś Michałowi: absolutnie nie?</w:t>
      </w:r>
    </w:p>
    <w:p w14:paraId="27FBA449"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Oczywiście. Najlepszym przykładem jest „Powiedz”. Wetowałem tę piosenkę przy pierwszej, drugiej i trzeciej płycie. Dopiero Maciek </w:t>
      </w:r>
      <w:proofErr w:type="spellStart"/>
      <w:r w:rsidRPr="00347DA2">
        <w:rPr>
          <w:rFonts w:ascii="Calibri" w:hAnsi="Calibri" w:cs="Calibri"/>
          <w:sz w:val="22"/>
          <w:szCs w:val="22"/>
        </w:rPr>
        <w:t>Durczak</w:t>
      </w:r>
      <w:proofErr w:type="spellEnd"/>
      <w:r w:rsidRPr="00347DA2">
        <w:rPr>
          <w:rFonts w:ascii="Calibri" w:hAnsi="Calibri" w:cs="Calibri"/>
          <w:sz w:val="22"/>
          <w:szCs w:val="22"/>
        </w:rPr>
        <w:t xml:space="preserve"> przekonał nas, żeby ją wykorzystać. To pokazuje, że twórca nie powinien sam wybierać sobie singli, bo może się bardzo pomylić.</w:t>
      </w:r>
    </w:p>
    <w:p w14:paraId="7BDA5BBC"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Tym bardziej że „Powiedz” miało wcześniej trafić do zupełnie innego świata.</w:t>
      </w:r>
    </w:p>
    <w:p w14:paraId="02FE25A0"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Tak. Miałem w życiu epizod z muzyką disco polo. Artysta też musi utrzymać rodzinę. Jest takie powiedzenie: czym różni się muzyk od pizzy? Pizza potrafi wyżywić rodzinę. Robiłem więc różne rzeczy i powstało kilka takich produkcji. Z tamtego banku utworów pochodziło między innymi „Powiedz”.</w:t>
      </w:r>
    </w:p>
    <w:p w14:paraId="6AF61502"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Czyli jeden z największych przebojów Ich Troje był właściwie utworem z szuflady?</w:t>
      </w:r>
    </w:p>
    <w:p w14:paraId="7D90DC2B"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Tak. Po trzech płytach byłem już trochę zmęczony tym, że ta maszyna nie ruszała. Trzecią płytę uważałem za najlepszą i najbardziej dopracowaną, a czwórkę robiłem już bez takiej pasji. I właśnie ona okazała się wielkim sukcesem. Czasami przypadek i świeże powietrze robią więcej niż perfekcyjny plan.</w:t>
      </w:r>
    </w:p>
    <w:p w14:paraId="395B6ADD"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A te wszystkie medialne pomysły Michała? Śluby, skandale – konsultował je z tobą?</w:t>
      </w:r>
    </w:p>
    <w:p w14:paraId="031F62E7"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W życiu. Dowiadywałem się po fakcie albo słyszałem: „Jest taki pomysł”. A jeżeli Michał mówił, że jest pomysł, to zazwyczaj oznaczało, że połowa była już podpisana i wynegocjowana. Z Michałem jest jedna zasada – jeżeli chcesz go do czegoś przekonać, musisz przekonać go, że to jego pomysł.</w:t>
      </w:r>
    </w:p>
    <w:p w14:paraId="6621D763"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Początki zespołu nie były jednak tak spektakularne jak późniejsze lata.</w:t>
      </w:r>
    </w:p>
    <w:p w14:paraId="3B50D5E5"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Pierwsze kasety sprzedawaliśmy osobiście, jeżdżąc po sklepach z bagażnika samochodu. Koncerty też były znacznie skromniejsze. Później mogliśmy już pozwolić sobie scenicznie na bardzo duże ekstrawagancje.</w:t>
      </w:r>
    </w:p>
    <w:p w14:paraId="272A965F"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Co byłoby z Michałem Wiśniewskim, gdyby nie spotkał ciebie?</w:t>
      </w:r>
    </w:p>
    <w:p w14:paraId="27D78EBC"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lastRenderedPageBreak/>
        <w:t>Jacek Łągwa:</w:t>
      </w:r>
      <w:r w:rsidRPr="00347DA2">
        <w:rPr>
          <w:rFonts w:ascii="Calibri" w:hAnsi="Calibri" w:cs="Calibri"/>
          <w:sz w:val="22"/>
          <w:szCs w:val="22"/>
        </w:rPr>
        <w:t xml:space="preserve"> Myślę, że Michał i tak odniósłby sukces. To jest typ człowieka, który jest do niego stworzony. Nie wiem, czy byłby w muzyce, ale zapewne znalazłby inną branżę. Ja prawdopodobnie również zostałbym przy muzyce, bo mimo wszystkich moich dygresji tutaj czuję się najlepiej.</w:t>
      </w:r>
    </w:p>
    <w:p w14:paraId="138B7C12"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Masz za sobą jedną solową płytę. Będzie kolejna?</w:t>
      </w:r>
    </w:p>
    <w:p w14:paraId="692373BC"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Nie skończyłem solowej przygody. Pierwsza płyta z 2009 roku miała problem, bo ludzie mówili, że brzmi jak Ich Troje bez Michała. Tylko trudno było mi odciąć się od tego brzmienia, skoro wcześniejsze produkcje zespołu wychodziły spod mojego pióra – od kompozycji przez aranżację po realizację.</w:t>
      </w:r>
    </w:p>
    <w:p w14:paraId="101BF227"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 xml:space="preserve">Dzisiaj mam kilka pomysłów. Chciałbym między innymi wrócić do utworów, które pisałem jako </w:t>
      </w:r>
      <w:proofErr w:type="gramStart"/>
      <w:r w:rsidRPr="00347DA2">
        <w:rPr>
          <w:rFonts w:ascii="Calibri" w:hAnsi="Calibri" w:cs="Calibri"/>
          <w:sz w:val="22"/>
          <w:szCs w:val="22"/>
        </w:rPr>
        <w:t>czternasto-,</w:t>
      </w:r>
      <w:proofErr w:type="gramEnd"/>
      <w:r w:rsidRPr="00347DA2">
        <w:rPr>
          <w:rFonts w:ascii="Calibri" w:hAnsi="Calibri" w:cs="Calibri"/>
          <w:sz w:val="22"/>
          <w:szCs w:val="22"/>
        </w:rPr>
        <w:t xml:space="preserve"> piętnastolatek. Odnalazłem ich sporo. Niektóre kompozycje z tamtego okresu później trafiały na płyty Ich Troje.</w:t>
      </w:r>
    </w:p>
    <w:p w14:paraId="1B258981"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Mam też inne niespełnione marzenie. Zawsze uwielbiałem pisać muzykę ilustracyjną i marzyła mi się duża produkcja filmowa. Pomyślałem więc, że zrobię muzykę do filmu, którego jeszcze nie ma, i nazwę projekt „Film, którego jeszcze nie było”.</w:t>
      </w:r>
    </w:p>
    <w:p w14:paraId="0A18CA58"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Wróćmy do Ich Troje. Przez zespół przewinęło się wiele wokalistek. Która była najlepsza?</w:t>
      </w:r>
    </w:p>
    <w:p w14:paraId="74175973"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Nie chcę ich stopniować. W przypadku wokalistki liczy się nie tylko głos, ale osobowość, prezencja i komunikacja z publicznością. W studiu chyba najlepiej pracowało mi się z Anią Świątczak. Z Justyną Majkowską również świetnie, choć była bardzo wymagająca i miała własne zdanie. To akurat wnosiło dużo dobrej energii.</w:t>
      </w:r>
    </w:p>
    <w:p w14:paraId="3ECF758E"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A był kiedyś pomysł, żeby Mandaryna została wokalistką Ich Troje?</w:t>
      </w:r>
    </w:p>
    <w:p w14:paraId="37DDAE44"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Myślę, że ona sama nigdy by się na to nie zgodziła. Jest na to za mądra. Doskonale wie, że jako wokalistka kompletnie nie pasuje do Ich Troje. To inny rodzaj śpiewania i podawania tekstu.</w:t>
      </w:r>
    </w:p>
    <w:p w14:paraId="4E732CD6"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Skoro jesteśmy przy Mandarynie – zaskoczył cię jej powrót do Michała?</w:t>
      </w:r>
    </w:p>
    <w:p w14:paraId="338BE82F"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Wiedziałem, że kiedyś byli bardzo blisko i że to była wielka miłość. Bardziej zdziwiło mnie ich rozstanie dwadzieścia lat temu. Co do powrotów mam własne doświadczenia i u mnie się raczej nie sprawdzały. Kiedy dowiedziałem się, że znowu są razem, powiedziałem córce Michała: „</w:t>
      </w:r>
      <w:proofErr w:type="spellStart"/>
      <w:r w:rsidRPr="00347DA2">
        <w:rPr>
          <w:rFonts w:ascii="Calibri" w:hAnsi="Calibri" w:cs="Calibri"/>
          <w:sz w:val="22"/>
          <w:szCs w:val="22"/>
        </w:rPr>
        <w:t>Eti</w:t>
      </w:r>
      <w:proofErr w:type="spellEnd"/>
      <w:r w:rsidRPr="00347DA2">
        <w:rPr>
          <w:rFonts w:ascii="Calibri" w:hAnsi="Calibri" w:cs="Calibri"/>
          <w:sz w:val="22"/>
          <w:szCs w:val="22"/>
        </w:rPr>
        <w:t>, uprzedź matkę, że Wiśnia zaczął drugie kółko”.</w:t>
      </w:r>
    </w:p>
    <w:p w14:paraId="19570FC5"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Ich Troje przeżywa teraz kolejną falę popularności. Skąd ona się bierze?</w:t>
      </w:r>
    </w:p>
    <w:p w14:paraId="3C04B0FD"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Przede wszystkim z piosenek. Ludzie nadal śpiewają „Powiedz”, „Babski świat”, „Wszystko to, bo ciebie kocham”. Na koncerty przychodzą już właściwie trzy pokolenia. Spotykamy matki, które mówią, że jako małe dziewczynki były na naszych koncertach, a dzisiaj przyprowadzają swoje dzieci. Być może kiedy my z Michałem będziemy chodzić po scenie z balkonikami, pojawią się już prawnuki.</w:t>
      </w:r>
    </w:p>
    <w:p w14:paraId="1B06AB23"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Baliście się występu na </w:t>
      </w:r>
      <w:proofErr w:type="spellStart"/>
      <w:r w:rsidRPr="00347DA2">
        <w:rPr>
          <w:rFonts w:ascii="Calibri" w:hAnsi="Calibri" w:cs="Calibri"/>
          <w:sz w:val="22"/>
          <w:szCs w:val="22"/>
        </w:rPr>
        <w:t>Pol'and'Rock</w:t>
      </w:r>
      <w:proofErr w:type="spellEnd"/>
      <w:r w:rsidRPr="00347DA2">
        <w:rPr>
          <w:rFonts w:ascii="Calibri" w:hAnsi="Calibri" w:cs="Calibri"/>
          <w:sz w:val="22"/>
          <w:szCs w:val="22"/>
        </w:rPr>
        <w:t xml:space="preserve"> </w:t>
      </w:r>
      <w:proofErr w:type="spellStart"/>
      <w:r w:rsidRPr="00347DA2">
        <w:rPr>
          <w:rFonts w:ascii="Calibri" w:hAnsi="Calibri" w:cs="Calibri"/>
          <w:sz w:val="22"/>
          <w:szCs w:val="22"/>
        </w:rPr>
        <w:t>Festival</w:t>
      </w:r>
      <w:proofErr w:type="spellEnd"/>
      <w:r w:rsidRPr="00347DA2">
        <w:rPr>
          <w:rFonts w:ascii="Calibri" w:hAnsi="Calibri" w:cs="Calibri"/>
          <w:sz w:val="22"/>
          <w:szCs w:val="22"/>
        </w:rPr>
        <w:t>?</w:t>
      </w:r>
    </w:p>
    <w:p w14:paraId="69E00D4B"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lastRenderedPageBreak/>
        <w:t>Jacek Łągwa:</w:t>
      </w:r>
      <w:r w:rsidRPr="00347DA2">
        <w:rPr>
          <w:rFonts w:ascii="Calibri" w:hAnsi="Calibri" w:cs="Calibri"/>
          <w:sz w:val="22"/>
          <w:szCs w:val="22"/>
        </w:rPr>
        <w:t xml:space="preserve"> Ja się niepokoiłem. Myślałem: to nie jest nasza publiczność. Spodziewałem się reakcji: „Co oni tutaj robią?”. Tymczasem okazało się, że namiot był pełny, a wokół niego stały tysiące ludzi oglądających koncert na telebimach. Wtedy pomyślałem: kurczę, to nadal działa.</w:t>
      </w:r>
    </w:p>
    <w:p w14:paraId="536ADD32"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Kiedy później wystąpiliśmy na dużej scenie, widok kilkuset tysięcy ludzi robił olbrzymie wrażenie. Patrzysz ze sceny i nie widzisz końca publiczności.</w:t>
      </w:r>
    </w:p>
    <w:p w14:paraId="45B4B708"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Przez lata Ich Troje bywało też określane jako kiczowate.</w:t>
      </w:r>
    </w:p>
    <w:p w14:paraId="40DE8F03"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Przyjęliśmy określoną stylistykę i ona się sprawdziła. Dzisiaj jest już właściwie kultowym wizerunkiem zespołu. Maryla Rodowicz też wychodzi na scenę ubrana w charakterystyczny sposób i nikt się nie zastanawia, dlaczego. To po prostu część jej wizerunku. Z Ich Troje jest podobnie.</w:t>
      </w:r>
    </w:p>
    <w:p w14:paraId="35214F84"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 2009 roku mówiłeś, że poza muzyką masz dwie namiętności – samochody i seks. Coś się zmieniło?</w:t>
      </w:r>
    </w:p>
    <w:p w14:paraId="59F4443B"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Nic. Tylko trochę tańsze samochody teraz kupuję, bo biznes trochę gorzej się kręci.</w:t>
      </w:r>
    </w:p>
    <w:p w14:paraId="0AEA7E01"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W czasach największej popularności zespołu pieniądze podobno liczyliście dosłownie w workach.</w:t>
      </w:r>
    </w:p>
    <w:p w14:paraId="60F0956C"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To prawda. Graliśmy wtedy praktycznie codziennie i były to koncerty biletowane. Ludzie płacili gotówką, często banknotami po dziesięć czy dwadzieścia złotych. Organizatorzy również rozliczali się z nami gotówką, więc tych worków naprawdę było dużo.</w:t>
      </w:r>
    </w:p>
    <w:p w14:paraId="08A13EC2"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Pamiętam, że kiedy widziałem oddział swojego banku, zatrzymywałem samochód, wyciągałem z bagażnika reklamówki z pieniędzmi i szedłem wpłacać. Zdarzało się wpłacać kilkaset tysięcy złotych w drobnych banknotach.</w:t>
      </w:r>
    </w:p>
    <w:p w14:paraId="2CF148E2"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Michał mówił kiedyś o milionach, które przehulał. Ty też straciłeś dużo pieniędzy?</w:t>
      </w:r>
    </w:p>
    <w:p w14:paraId="3F85C69D"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Kiedy sukces powtarza się codziennie, człowiek zaczyna myśleć, że tak będzie zawsze. Nie przeliczałem zakupów na pieniądze, tylko na koncerty. Patrzyłem: to kosztuje trzy koncerty, a to pół koncertu. Skoro graliśmy codziennie, wydawało się, że wszystko można szybko odrobić.</w:t>
      </w:r>
    </w:p>
    <w:p w14:paraId="0A215DF0"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t>Później przyszły nietrafione inwestycje. Otworzyłem sklep z zabawkami, do którego co miesiąc dokładałem pieniądze. Później największe centrum nurkowe w Polsce – oczywiście z rozmachem. Potem jeszcze klub muzyczny na Piotrkowskiej akurat w momencie, kiedy ulica wpadała w recesję. Można powiedzieć, że na swoje biznesy zarabiałem muzyką.</w:t>
      </w:r>
    </w:p>
    <w:p w14:paraId="3D1D7F0E"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I dlatego wróciłeś do marzenia o elektrotechnice?</w:t>
      </w:r>
    </w:p>
    <w:p w14:paraId="2F9FFEC6"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Tak, chociaż jeden z wykładowców szybko sprowadził mnie na ziemię. Powiedział: „Nieważne, jakie będziesz miał kwalifikacje. Konkurencja pójdzie do klienta budującego dom i zapyta, czy naprawdę chce, żeby instalację elektryczną robił mu muzyk Ich Troje”. I rzeczywiście – trudno z tym argumentem walczyć.</w:t>
      </w:r>
    </w:p>
    <w:p w14:paraId="27FDBEBC" w14:textId="77777777" w:rsidR="00347DA2" w:rsidRPr="00347DA2" w:rsidRDefault="00347DA2" w:rsidP="00347DA2">
      <w:pPr>
        <w:pStyle w:val="NormalnyWeb"/>
        <w:rPr>
          <w:rFonts w:ascii="Calibri" w:hAnsi="Calibri" w:cs="Calibri"/>
          <w:sz w:val="22"/>
          <w:szCs w:val="22"/>
        </w:rPr>
      </w:pPr>
      <w:r w:rsidRPr="00347DA2">
        <w:rPr>
          <w:rFonts w:ascii="Calibri" w:hAnsi="Calibri" w:cs="Calibri"/>
          <w:sz w:val="22"/>
          <w:szCs w:val="22"/>
        </w:rPr>
        <w:lastRenderedPageBreak/>
        <w:t>Mam wszystkie uprawnienia, mogę robić pomiary i odbiory instalacji, ale traktuję to jako hobby i spełnienie dziecięcego marzenia. Pomagam rodzinie i znajomym. Nie zamierzam odbierać elektrykom chleba.</w:t>
      </w:r>
    </w:p>
    <w:p w14:paraId="4C8AECBE"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Na koniec – twoja żona jest też twoją menadżerką i odpowiada za twoje media społecznościowe?</w:t>
      </w:r>
    </w:p>
    <w:p w14:paraId="08A90294"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Tak. Ja się do tego właściwie nie dotykam. Konsultuję, co publikować, ale wolę, żeby zajmowała się tym żona. Kiedyś miałem swobodny dostęp i parę razy nie wyszło mi to na dobre, więc dostałem </w:t>
      </w:r>
      <w:proofErr w:type="spellStart"/>
      <w:r w:rsidRPr="00347DA2">
        <w:rPr>
          <w:rFonts w:ascii="Calibri" w:hAnsi="Calibri" w:cs="Calibri"/>
          <w:sz w:val="22"/>
          <w:szCs w:val="22"/>
        </w:rPr>
        <w:t>bana</w:t>
      </w:r>
      <w:proofErr w:type="spellEnd"/>
      <w:r w:rsidRPr="00347DA2">
        <w:rPr>
          <w:rFonts w:ascii="Calibri" w:hAnsi="Calibri" w:cs="Calibri"/>
          <w:sz w:val="22"/>
          <w:szCs w:val="22"/>
        </w:rPr>
        <w:t xml:space="preserve"> na komunikatory. Dzisiaj pewnie potrafiłbym już sam siebie kontrolować, ale jest mi dobrze z tym, że nie muszę tego robić.</w:t>
      </w:r>
    </w:p>
    <w:p w14:paraId="56D49B2A" w14:textId="77777777" w:rsidR="00347DA2" w:rsidRPr="00347DA2" w:rsidRDefault="00347DA2" w:rsidP="00347DA2">
      <w:pPr>
        <w:pStyle w:val="NormalnyWeb"/>
        <w:rPr>
          <w:rFonts w:ascii="Calibri" w:hAnsi="Calibri" w:cs="Calibri"/>
          <w:sz w:val="22"/>
          <w:szCs w:val="22"/>
        </w:rPr>
      </w:pPr>
      <w:r w:rsidRPr="00347DA2">
        <w:rPr>
          <w:rStyle w:val="Pogrubienie"/>
          <w:rFonts w:ascii="Calibri" w:hAnsi="Calibri" w:cs="Calibri"/>
          <w:sz w:val="22"/>
          <w:szCs w:val="22"/>
        </w:rPr>
        <w:t>Kuba Śliwiński:</w:t>
      </w:r>
      <w:r w:rsidRPr="00347DA2">
        <w:rPr>
          <w:rFonts w:ascii="Calibri" w:hAnsi="Calibri" w:cs="Calibri"/>
          <w:sz w:val="22"/>
          <w:szCs w:val="22"/>
        </w:rPr>
        <w:t xml:space="preserve"> Jacek Łągwa był razem z nami. Ogromne dzięki.</w:t>
      </w:r>
    </w:p>
    <w:p w14:paraId="35518B53" w14:textId="77777777" w:rsidR="00347DA2" w:rsidRPr="00347DA2" w:rsidRDefault="00347DA2" w:rsidP="00347DA2">
      <w:pPr>
        <w:pStyle w:val="NormalnyWeb"/>
        <w:rPr>
          <w:rFonts w:ascii="Calibri" w:hAnsi="Calibri" w:cs="Calibri"/>
          <w:sz w:val="22"/>
          <w:szCs w:val="22"/>
        </w:rPr>
      </w:pPr>
      <w:r w:rsidRPr="00347DA2">
        <w:rPr>
          <w:rStyle w:val="Uwydatnienie"/>
          <w:rFonts w:ascii="Calibri" w:hAnsi="Calibri" w:cs="Calibri"/>
          <w:sz w:val="22"/>
          <w:szCs w:val="22"/>
        </w:rPr>
        <w:t>Jacek Łągwa:</w:t>
      </w:r>
      <w:r w:rsidRPr="00347DA2">
        <w:rPr>
          <w:rFonts w:ascii="Calibri" w:hAnsi="Calibri" w:cs="Calibri"/>
          <w:sz w:val="22"/>
          <w:szCs w:val="22"/>
        </w:rPr>
        <w:t xml:space="preserve"> Dziękuję bardzo.</w:t>
      </w:r>
    </w:p>
    <w:p w14:paraId="2A3CFA8A" w14:textId="767EE5DE" w:rsidR="00905488" w:rsidRPr="00905488" w:rsidRDefault="00905488" w:rsidP="00905488">
      <w:pPr>
        <w:spacing w:before="100" w:beforeAutospacing="1" w:after="100" w:afterAutospacing="1" w:line="240" w:lineRule="auto"/>
        <w:rPr>
          <w:rFonts w:eastAsia="Times New Roman" w:cs="Calibri"/>
          <w:lang w:eastAsia="pl-PL"/>
        </w:rPr>
      </w:pPr>
    </w:p>
    <w:sectPr w:rsidR="00905488" w:rsidRPr="00905488"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2C9C" w14:textId="77777777" w:rsidR="000005BA" w:rsidRDefault="000005BA" w:rsidP="00F92223">
      <w:pPr>
        <w:spacing w:after="0" w:line="240" w:lineRule="auto"/>
      </w:pPr>
      <w:r>
        <w:separator/>
      </w:r>
    </w:p>
  </w:endnote>
  <w:endnote w:type="continuationSeparator" w:id="0">
    <w:p w14:paraId="0D25D728" w14:textId="77777777" w:rsidR="000005BA" w:rsidRDefault="000005BA"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9A0" w14:textId="77777777" w:rsidR="00F92223" w:rsidRDefault="000005BA" w:rsidP="00F92223">
    <w:pPr>
      <w:pStyle w:val="Stopka"/>
      <w:jc w:val="center"/>
    </w:pPr>
    <w:r>
      <w:rPr>
        <w:noProof/>
        <w:lang w:eastAsia="pl-PL"/>
      </w:rPr>
      <w:pict w14:anchorId="4A81F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7F78" w14:textId="77777777" w:rsidR="000005BA" w:rsidRDefault="000005BA" w:rsidP="00F92223">
      <w:pPr>
        <w:spacing w:after="0" w:line="240" w:lineRule="auto"/>
      </w:pPr>
      <w:r>
        <w:separator/>
      </w:r>
    </w:p>
  </w:footnote>
  <w:footnote w:type="continuationSeparator" w:id="0">
    <w:p w14:paraId="09798E20" w14:textId="77777777" w:rsidR="000005BA" w:rsidRDefault="000005BA"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99BD" w14:textId="77777777" w:rsidR="00F92223" w:rsidRDefault="000005BA">
    <w:pPr>
      <w:pStyle w:val="Nagwek"/>
    </w:pPr>
    <w:r>
      <w:rPr>
        <w:noProof/>
        <w:lang w:eastAsia="pl-PL"/>
      </w:rPr>
      <w:pict w14:anchorId="5C6C8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B21"/>
    <w:rsid w:val="000005BA"/>
    <w:rsid w:val="00083715"/>
    <w:rsid w:val="000C3B21"/>
    <w:rsid w:val="00127710"/>
    <w:rsid w:val="0016104F"/>
    <w:rsid w:val="00200330"/>
    <w:rsid w:val="00206AFC"/>
    <w:rsid w:val="00277491"/>
    <w:rsid w:val="00347DA2"/>
    <w:rsid w:val="00381C88"/>
    <w:rsid w:val="00454341"/>
    <w:rsid w:val="00477E75"/>
    <w:rsid w:val="0062649B"/>
    <w:rsid w:val="00757021"/>
    <w:rsid w:val="00831B52"/>
    <w:rsid w:val="00891A05"/>
    <w:rsid w:val="00892FE1"/>
    <w:rsid w:val="00895916"/>
    <w:rsid w:val="00905488"/>
    <w:rsid w:val="0093576C"/>
    <w:rsid w:val="00971D5F"/>
    <w:rsid w:val="009900EE"/>
    <w:rsid w:val="00990DAD"/>
    <w:rsid w:val="00A01F46"/>
    <w:rsid w:val="00A7015A"/>
    <w:rsid w:val="00AE6C44"/>
    <w:rsid w:val="00B713CE"/>
    <w:rsid w:val="00B93015"/>
    <w:rsid w:val="00BD66A3"/>
    <w:rsid w:val="00C46EB6"/>
    <w:rsid w:val="00CE5E5A"/>
    <w:rsid w:val="00D72443"/>
    <w:rsid w:val="00E160D5"/>
    <w:rsid w:val="00E96292"/>
    <w:rsid w:val="00F15D37"/>
    <w:rsid w:val="00F92223"/>
    <w:rsid w:val="00FB18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180A"/>
  <w15:chartTrackingRefBased/>
  <w15:docId w15:val="{A0EC221E-F062-46B7-A5B8-67425CD2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B21"/>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9900EE"/>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9900EE"/>
    <w:rPr>
      <w:i/>
      <w:iCs/>
    </w:rPr>
  </w:style>
  <w:style w:type="character" w:styleId="Pogrubienie">
    <w:name w:val="Strong"/>
    <w:uiPriority w:val="22"/>
    <w:qFormat/>
    <w:rsid w:val="009900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6</Pages>
  <Words>2027</Words>
  <Characters>12165</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2026-09-28T14:50:00Z</dcterms:created>
  <dcterms:modified xsi:type="dcterms:W3CDTF">2026-09-28T14:50:00Z</dcterms:modified>
</cp:coreProperties>
</file>