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7CB04" w14:textId="77777777" w:rsidR="002106DB" w:rsidRDefault="002106DB" w:rsidP="008F77D5">
      <w:pPr>
        <w:ind w:left="1416" w:hanging="1416"/>
        <w:jc w:val="center"/>
      </w:pPr>
      <w:r>
        <w:rPr>
          <w:noProof/>
        </w:rPr>
        <w:drawing>
          <wp:inline distT="114300" distB="114300" distL="114300" distR="114300" wp14:anchorId="14772DD6" wp14:editId="3B2631DA">
            <wp:extent cx="4395788" cy="1190222"/>
            <wp:effectExtent l="0" t="0" r="0" b="0"/>
            <wp:docPr id="1" name="Imagem 1" descr="Uma imagem com texto&#10;&#10;Descrição gerad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Uma imagem com texto&#10;&#10;Descrição gerada automaticamente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95788" cy="11902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DC354E8" w14:textId="77777777" w:rsidR="002106DB" w:rsidRDefault="002106DB" w:rsidP="002106DB">
      <w:pPr>
        <w:jc w:val="center"/>
        <w:rPr>
          <w:rFonts w:ascii="Calibri" w:hAnsi="Calibri" w:cs="Calibri"/>
          <w:b/>
          <w:sz w:val="18"/>
          <w:szCs w:val="18"/>
        </w:rPr>
      </w:pPr>
    </w:p>
    <w:p w14:paraId="740B956E" w14:textId="5E03E4ED" w:rsidR="007C5BCF" w:rsidRPr="00CA635B" w:rsidRDefault="00800528" w:rsidP="001E08C9">
      <w:pPr>
        <w:spacing w:line="240" w:lineRule="auto"/>
        <w:jc w:val="center"/>
        <w:rPr>
          <w:rFonts w:asciiTheme="minorHAnsi" w:hAnsiTheme="minorHAnsi" w:cstheme="minorHAnsi"/>
          <w:b/>
          <w:bCs/>
          <w:sz w:val="34"/>
          <w:szCs w:val="34"/>
        </w:rPr>
      </w:pPr>
      <w:r w:rsidRPr="00CA635B">
        <w:rPr>
          <w:rFonts w:asciiTheme="minorHAnsi" w:hAnsiTheme="minorHAnsi" w:cstheme="minorHAnsi"/>
          <w:b/>
          <w:bCs/>
          <w:sz w:val="34"/>
          <w:szCs w:val="34"/>
        </w:rPr>
        <w:t xml:space="preserve">Arquitetura em madeira e jardim </w:t>
      </w:r>
      <w:r w:rsidR="00CA635B" w:rsidRPr="00CA635B">
        <w:rPr>
          <w:rFonts w:asciiTheme="minorHAnsi" w:hAnsiTheme="minorHAnsi" w:cstheme="minorHAnsi"/>
          <w:b/>
          <w:bCs/>
          <w:sz w:val="34"/>
          <w:szCs w:val="34"/>
        </w:rPr>
        <w:t>diversificado</w:t>
      </w:r>
      <w:r w:rsidRPr="00CA635B">
        <w:rPr>
          <w:rFonts w:asciiTheme="minorHAnsi" w:hAnsiTheme="minorHAnsi" w:cstheme="minorHAnsi"/>
          <w:b/>
          <w:bCs/>
          <w:sz w:val="34"/>
          <w:szCs w:val="34"/>
        </w:rPr>
        <w:t xml:space="preserve"> distinguem </w:t>
      </w:r>
    </w:p>
    <w:p w14:paraId="547202A1" w14:textId="558BECE3" w:rsidR="008F7FF1" w:rsidRPr="00CA635B" w:rsidRDefault="00800528" w:rsidP="001E08C9">
      <w:pPr>
        <w:spacing w:line="240" w:lineRule="auto"/>
        <w:jc w:val="center"/>
        <w:rPr>
          <w:rFonts w:asciiTheme="minorHAnsi" w:hAnsiTheme="minorHAnsi" w:cstheme="minorHAnsi"/>
          <w:b/>
          <w:bCs/>
          <w:sz w:val="34"/>
          <w:szCs w:val="34"/>
        </w:rPr>
      </w:pPr>
      <w:r w:rsidRPr="00CA635B">
        <w:rPr>
          <w:rFonts w:asciiTheme="minorHAnsi" w:hAnsiTheme="minorHAnsi" w:cstheme="minorHAnsi"/>
          <w:b/>
          <w:bCs/>
          <w:sz w:val="34"/>
          <w:szCs w:val="34"/>
        </w:rPr>
        <w:t>a propriedade Samambaia no Santo da Serra</w:t>
      </w:r>
    </w:p>
    <w:p w14:paraId="35B5BE24" w14:textId="77777777" w:rsidR="00800528" w:rsidRPr="00C532E7" w:rsidRDefault="00800528" w:rsidP="001E08C9">
      <w:pPr>
        <w:spacing w:line="240" w:lineRule="auto"/>
        <w:jc w:val="center"/>
        <w:rPr>
          <w:rFonts w:asciiTheme="minorHAnsi" w:hAnsiTheme="minorHAnsi" w:cstheme="minorHAnsi"/>
          <w:b/>
          <w:i/>
        </w:rPr>
      </w:pPr>
    </w:p>
    <w:p w14:paraId="225A099A" w14:textId="77BC4DDC" w:rsidR="00BF4C1E" w:rsidRPr="00BF4C1E" w:rsidRDefault="00BF4C1E" w:rsidP="00BF4C1E">
      <w:pPr>
        <w:spacing w:line="240" w:lineRule="auto"/>
        <w:jc w:val="center"/>
        <w:rPr>
          <w:rFonts w:asciiTheme="minorHAnsi" w:hAnsiTheme="minorHAnsi" w:cstheme="minorHAnsi"/>
          <w:b/>
          <w:i/>
        </w:rPr>
      </w:pPr>
      <w:r w:rsidRPr="00BF4C1E">
        <w:rPr>
          <w:rFonts w:asciiTheme="minorHAnsi" w:hAnsiTheme="minorHAnsi" w:cstheme="minorHAnsi"/>
          <w:b/>
          <w:i/>
        </w:rPr>
        <w:t>· Implantada num terreno de 6.110 m², a propriedade foi concebida de raiz</w:t>
      </w:r>
      <w:r>
        <w:rPr>
          <w:rFonts w:asciiTheme="minorHAnsi" w:hAnsiTheme="minorHAnsi" w:cstheme="minorHAnsi"/>
          <w:b/>
          <w:i/>
        </w:rPr>
        <w:t>,</w:t>
      </w:r>
      <w:r w:rsidRPr="00BF4C1E">
        <w:rPr>
          <w:rFonts w:asciiTheme="minorHAnsi" w:hAnsiTheme="minorHAnsi" w:cstheme="minorHAnsi"/>
          <w:b/>
          <w:i/>
        </w:rPr>
        <w:t xml:space="preserve"> em 2019</w:t>
      </w:r>
      <w:r>
        <w:rPr>
          <w:rFonts w:asciiTheme="minorHAnsi" w:hAnsiTheme="minorHAnsi" w:cstheme="minorHAnsi"/>
          <w:b/>
          <w:i/>
        </w:rPr>
        <w:t>,</w:t>
      </w:r>
      <w:r w:rsidRPr="00BF4C1E">
        <w:rPr>
          <w:rFonts w:asciiTheme="minorHAnsi" w:hAnsiTheme="minorHAnsi" w:cstheme="minorHAnsi"/>
          <w:b/>
          <w:i/>
        </w:rPr>
        <w:t xml:space="preserve"> numa relação próxima entre arquitetura e natureza</w:t>
      </w:r>
      <w:r>
        <w:rPr>
          <w:rFonts w:asciiTheme="minorHAnsi" w:hAnsiTheme="minorHAnsi" w:cstheme="minorHAnsi"/>
          <w:b/>
          <w:i/>
        </w:rPr>
        <w:t>.</w:t>
      </w:r>
    </w:p>
    <w:p w14:paraId="732F309C" w14:textId="77777777" w:rsidR="00BF4C1E" w:rsidRPr="00BF4C1E" w:rsidRDefault="00BF4C1E" w:rsidP="00BF4C1E">
      <w:pPr>
        <w:spacing w:line="240" w:lineRule="auto"/>
        <w:jc w:val="center"/>
        <w:rPr>
          <w:rFonts w:asciiTheme="minorHAnsi" w:hAnsiTheme="minorHAnsi" w:cstheme="minorHAnsi"/>
          <w:b/>
          <w:i/>
        </w:rPr>
      </w:pPr>
    </w:p>
    <w:p w14:paraId="7468BE70" w14:textId="5A541368" w:rsidR="00BF4C1E" w:rsidRPr="00BF4C1E" w:rsidRDefault="00BF4C1E" w:rsidP="00BF4C1E">
      <w:pPr>
        <w:spacing w:line="240" w:lineRule="auto"/>
        <w:jc w:val="center"/>
        <w:rPr>
          <w:rFonts w:asciiTheme="minorHAnsi" w:hAnsiTheme="minorHAnsi" w:cstheme="minorHAnsi"/>
          <w:b/>
          <w:i/>
        </w:rPr>
      </w:pPr>
      <w:r w:rsidRPr="00BF4C1E">
        <w:rPr>
          <w:rFonts w:asciiTheme="minorHAnsi" w:hAnsiTheme="minorHAnsi" w:cstheme="minorHAnsi"/>
          <w:b/>
          <w:i/>
        </w:rPr>
        <w:t xml:space="preserve">· Moradia integralmente construída em pinho nórdico, com jardim </w:t>
      </w:r>
      <w:r w:rsidR="00CA635B">
        <w:rPr>
          <w:rFonts w:asciiTheme="minorHAnsi" w:hAnsiTheme="minorHAnsi" w:cstheme="minorHAnsi"/>
          <w:b/>
          <w:i/>
        </w:rPr>
        <w:t>diversificado</w:t>
      </w:r>
      <w:r w:rsidRPr="00BF4C1E">
        <w:rPr>
          <w:rFonts w:asciiTheme="minorHAnsi" w:hAnsiTheme="minorHAnsi" w:cstheme="minorHAnsi"/>
          <w:b/>
          <w:i/>
        </w:rPr>
        <w:t>, painéis solares e sistema de aproveitamento de águas pluviais</w:t>
      </w:r>
      <w:r>
        <w:rPr>
          <w:rFonts w:asciiTheme="minorHAnsi" w:hAnsiTheme="minorHAnsi" w:cstheme="minorHAnsi"/>
          <w:b/>
          <w:i/>
        </w:rPr>
        <w:t>.</w:t>
      </w:r>
    </w:p>
    <w:p w14:paraId="715ED2EF" w14:textId="77777777" w:rsidR="00BF4C1E" w:rsidRPr="00BF4C1E" w:rsidRDefault="00BF4C1E" w:rsidP="00BF4C1E">
      <w:pPr>
        <w:spacing w:line="240" w:lineRule="auto"/>
        <w:jc w:val="center"/>
        <w:rPr>
          <w:rFonts w:asciiTheme="minorHAnsi" w:hAnsiTheme="minorHAnsi" w:cstheme="minorHAnsi"/>
          <w:b/>
          <w:i/>
        </w:rPr>
      </w:pPr>
    </w:p>
    <w:p w14:paraId="729CD840" w14:textId="77777777" w:rsidR="006A04D8" w:rsidRDefault="00BF4C1E" w:rsidP="00BF4C1E">
      <w:pPr>
        <w:spacing w:line="240" w:lineRule="auto"/>
        <w:jc w:val="center"/>
        <w:rPr>
          <w:rFonts w:asciiTheme="minorHAnsi" w:hAnsiTheme="minorHAnsi" w:cstheme="minorHAnsi"/>
          <w:b/>
          <w:i/>
        </w:rPr>
      </w:pPr>
      <w:r w:rsidRPr="00BF4C1E">
        <w:rPr>
          <w:rFonts w:asciiTheme="minorHAnsi" w:hAnsiTheme="minorHAnsi" w:cstheme="minorHAnsi"/>
          <w:b/>
          <w:i/>
        </w:rPr>
        <w:t>· Comercializada</w:t>
      </w:r>
      <w:r w:rsidR="00ED78C9">
        <w:rPr>
          <w:rFonts w:asciiTheme="minorHAnsi" w:hAnsiTheme="minorHAnsi" w:cstheme="minorHAnsi"/>
          <w:b/>
          <w:i/>
        </w:rPr>
        <w:t xml:space="preserve"> em exclusividade</w:t>
      </w:r>
      <w:r w:rsidRPr="00BF4C1E">
        <w:rPr>
          <w:rFonts w:asciiTheme="minorHAnsi" w:hAnsiTheme="minorHAnsi" w:cstheme="minorHAnsi"/>
          <w:b/>
          <w:i/>
        </w:rPr>
        <w:t xml:space="preserve"> pela Portugal Sotheby’s International Realty, a</w:t>
      </w:r>
      <w:r w:rsidR="001C30F1">
        <w:rPr>
          <w:rFonts w:asciiTheme="minorHAnsi" w:hAnsiTheme="minorHAnsi" w:cstheme="minorHAnsi"/>
          <w:b/>
          <w:i/>
        </w:rPr>
        <w:t xml:space="preserve"> propiredade</w:t>
      </w:r>
      <w:r w:rsidRPr="00BF4C1E">
        <w:rPr>
          <w:rFonts w:asciiTheme="minorHAnsi" w:hAnsiTheme="minorHAnsi" w:cstheme="minorHAnsi"/>
          <w:b/>
          <w:i/>
        </w:rPr>
        <w:t xml:space="preserve"> Samambaia fica a cerca de nove minutos do aeroporto, da praia de Santa Cruz </w:t>
      </w:r>
    </w:p>
    <w:p w14:paraId="222EA0A5" w14:textId="0AEE4A16" w:rsidR="00800528" w:rsidRDefault="00BF4C1E" w:rsidP="00BF4C1E">
      <w:pPr>
        <w:spacing w:line="240" w:lineRule="auto"/>
        <w:jc w:val="center"/>
        <w:rPr>
          <w:rFonts w:asciiTheme="minorHAnsi" w:hAnsiTheme="minorHAnsi" w:cstheme="minorHAnsi"/>
          <w:b/>
          <w:i/>
        </w:rPr>
      </w:pPr>
      <w:r w:rsidRPr="00BF4C1E">
        <w:rPr>
          <w:rFonts w:asciiTheme="minorHAnsi" w:hAnsiTheme="minorHAnsi" w:cstheme="minorHAnsi"/>
          <w:b/>
          <w:i/>
        </w:rPr>
        <w:t>e da via rápida</w:t>
      </w:r>
      <w:r>
        <w:rPr>
          <w:rFonts w:asciiTheme="minorHAnsi" w:hAnsiTheme="minorHAnsi" w:cstheme="minorHAnsi"/>
          <w:b/>
          <w:i/>
        </w:rPr>
        <w:t>.</w:t>
      </w:r>
    </w:p>
    <w:p w14:paraId="2CD2232D" w14:textId="77777777" w:rsidR="00800528" w:rsidRDefault="00800528" w:rsidP="00C90BE5">
      <w:pPr>
        <w:spacing w:line="240" w:lineRule="auto"/>
        <w:jc w:val="both"/>
        <w:rPr>
          <w:rFonts w:asciiTheme="minorHAnsi" w:hAnsiTheme="minorHAnsi" w:cstheme="minorHAnsi"/>
          <w:b/>
          <w:i/>
        </w:rPr>
      </w:pPr>
    </w:p>
    <w:p w14:paraId="6E9711ED" w14:textId="445FCAF3" w:rsidR="00541B85" w:rsidRDefault="00270276" w:rsidP="00541B85">
      <w:pPr>
        <w:spacing w:line="240" w:lineRule="auto"/>
        <w:jc w:val="both"/>
        <w:rPr>
          <w:rFonts w:asciiTheme="minorHAnsi" w:hAnsiTheme="minorHAnsi" w:cstheme="minorHAnsi"/>
        </w:rPr>
      </w:pPr>
      <w:r w:rsidRPr="00B35C5E">
        <w:rPr>
          <w:rFonts w:asciiTheme="minorHAnsi" w:hAnsiTheme="minorHAnsi" w:cstheme="minorHAnsi"/>
          <w:b/>
          <w:bCs/>
        </w:rPr>
        <w:t>Lisboa,</w:t>
      </w:r>
      <w:r w:rsidR="00BF121E" w:rsidRPr="00BF121E">
        <w:rPr>
          <w:rFonts w:asciiTheme="minorHAnsi" w:hAnsiTheme="minorHAnsi" w:cstheme="minorHAnsi"/>
          <w:b/>
          <w:bCs/>
        </w:rPr>
        <w:t xml:space="preserve"> </w:t>
      </w:r>
      <w:r w:rsidR="006877E2">
        <w:rPr>
          <w:rFonts w:asciiTheme="minorHAnsi" w:hAnsiTheme="minorHAnsi" w:cstheme="minorHAnsi"/>
          <w:b/>
          <w:bCs/>
        </w:rPr>
        <w:t>29</w:t>
      </w:r>
      <w:r w:rsidR="008D49D8">
        <w:rPr>
          <w:rFonts w:asciiTheme="minorHAnsi" w:hAnsiTheme="minorHAnsi" w:cstheme="minorHAnsi"/>
          <w:b/>
          <w:bCs/>
        </w:rPr>
        <w:t xml:space="preserve"> </w:t>
      </w:r>
      <w:r w:rsidR="009D4ABF">
        <w:rPr>
          <w:rFonts w:asciiTheme="minorHAnsi" w:hAnsiTheme="minorHAnsi" w:cstheme="minorHAnsi"/>
          <w:b/>
          <w:bCs/>
        </w:rPr>
        <w:t>de setembro</w:t>
      </w:r>
      <w:r w:rsidR="00BF121E" w:rsidRPr="00BF121E">
        <w:rPr>
          <w:rFonts w:asciiTheme="minorHAnsi" w:hAnsiTheme="minorHAnsi" w:cstheme="minorHAnsi"/>
          <w:b/>
          <w:bCs/>
        </w:rPr>
        <w:t xml:space="preserve"> de 202</w:t>
      </w:r>
      <w:r w:rsidR="00F52E1E">
        <w:rPr>
          <w:rFonts w:asciiTheme="minorHAnsi" w:hAnsiTheme="minorHAnsi" w:cstheme="minorHAnsi"/>
          <w:b/>
          <w:bCs/>
        </w:rPr>
        <w:t>6</w:t>
      </w:r>
      <w:r w:rsidR="00BF121E" w:rsidRPr="00BF121E">
        <w:rPr>
          <w:rFonts w:asciiTheme="minorHAnsi" w:hAnsiTheme="minorHAnsi" w:cstheme="minorHAnsi"/>
        </w:rPr>
        <w:t xml:space="preserve"> –</w:t>
      </w:r>
      <w:r w:rsidR="00A6298A">
        <w:rPr>
          <w:rFonts w:asciiTheme="minorHAnsi" w:hAnsiTheme="minorHAnsi" w:cstheme="minorHAnsi"/>
        </w:rPr>
        <w:t xml:space="preserve"> </w:t>
      </w:r>
      <w:r w:rsidR="00C90BE5" w:rsidRPr="00C90BE5">
        <w:rPr>
          <w:rFonts w:asciiTheme="minorHAnsi" w:hAnsiTheme="minorHAnsi" w:cstheme="minorHAnsi"/>
        </w:rPr>
        <w:t xml:space="preserve">A Portugal Sotheby’s International Realty </w:t>
      </w:r>
      <w:r w:rsidR="00D46B7F">
        <w:rPr>
          <w:rFonts w:asciiTheme="minorHAnsi" w:hAnsiTheme="minorHAnsi" w:cstheme="minorHAnsi"/>
        </w:rPr>
        <w:t>integra no seu port</w:t>
      </w:r>
      <w:r w:rsidR="005B58D8">
        <w:rPr>
          <w:rFonts w:asciiTheme="minorHAnsi" w:hAnsiTheme="minorHAnsi" w:cstheme="minorHAnsi"/>
        </w:rPr>
        <w:t xml:space="preserve">fólio </w:t>
      </w:r>
      <w:r w:rsidR="00955BE3">
        <w:rPr>
          <w:rFonts w:asciiTheme="minorHAnsi" w:hAnsiTheme="minorHAnsi" w:cstheme="minorHAnsi"/>
        </w:rPr>
        <w:t>exclusivo</w:t>
      </w:r>
      <w:r w:rsidR="00541B85" w:rsidRPr="00541B85">
        <w:rPr>
          <w:rFonts w:asciiTheme="minorHAnsi" w:hAnsiTheme="minorHAnsi" w:cstheme="minorHAnsi"/>
        </w:rPr>
        <w:t xml:space="preserve"> a Samambaia, uma propriedade localizada no Santo da Serra, na Madeira, que se distingue pela construção integralmente em madeira e por um jardim desenvolvido, desde a origem, como parte integrante do projeto. Implantada num terreno de 6.110 m², a propriedade alia </w:t>
      </w:r>
      <w:r w:rsidR="003443D0">
        <w:rPr>
          <w:rFonts w:asciiTheme="minorHAnsi" w:hAnsiTheme="minorHAnsi" w:cstheme="minorHAnsi"/>
        </w:rPr>
        <w:t xml:space="preserve">a </w:t>
      </w:r>
      <w:r w:rsidR="00541B85" w:rsidRPr="00541B85">
        <w:rPr>
          <w:rFonts w:asciiTheme="minorHAnsi" w:hAnsiTheme="minorHAnsi" w:cstheme="minorHAnsi"/>
        </w:rPr>
        <w:t xml:space="preserve">privacidade, </w:t>
      </w:r>
      <w:r w:rsidR="003443D0">
        <w:rPr>
          <w:rFonts w:asciiTheme="minorHAnsi" w:hAnsiTheme="minorHAnsi" w:cstheme="minorHAnsi"/>
        </w:rPr>
        <w:t xml:space="preserve">o </w:t>
      </w:r>
      <w:r w:rsidR="00541B85" w:rsidRPr="00541B85">
        <w:rPr>
          <w:rFonts w:asciiTheme="minorHAnsi" w:hAnsiTheme="minorHAnsi" w:cstheme="minorHAnsi"/>
        </w:rPr>
        <w:t xml:space="preserve">contacto com a natureza e </w:t>
      </w:r>
      <w:r w:rsidR="005F4C2B">
        <w:rPr>
          <w:rFonts w:asciiTheme="minorHAnsi" w:hAnsiTheme="minorHAnsi" w:cstheme="minorHAnsi"/>
        </w:rPr>
        <w:t>a</w:t>
      </w:r>
      <w:r w:rsidR="003443D0">
        <w:rPr>
          <w:rFonts w:asciiTheme="minorHAnsi" w:hAnsiTheme="minorHAnsi" w:cstheme="minorHAnsi"/>
        </w:rPr>
        <w:t xml:space="preserve"> </w:t>
      </w:r>
      <w:r w:rsidR="00541B85" w:rsidRPr="00541B85">
        <w:rPr>
          <w:rFonts w:asciiTheme="minorHAnsi" w:hAnsiTheme="minorHAnsi" w:cstheme="minorHAnsi"/>
        </w:rPr>
        <w:t>proximidade às principais acessibilidades da ilha.</w:t>
      </w:r>
    </w:p>
    <w:p w14:paraId="78BFFCE6" w14:textId="77777777" w:rsidR="0075704C" w:rsidRPr="00541B85" w:rsidRDefault="0075704C" w:rsidP="00541B85">
      <w:pPr>
        <w:spacing w:line="240" w:lineRule="auto"/>
        <w:jc w:val="both"/>
        <w:rPr>
          <w:rFonts w:asciiTheme="minorHAnsi" w:hAnsiTheme="minorHAnsi" w:cstheme="minorHAnsi"/>
        </w:rPr>
      </w:pPr>
    </w:p>
    <w:p w14:paraId="36691789" w14:textId="6741B84C" w:rsidR="00541B85" w:rsidRDefault="00541B85" w:rsidP="00541B85">
      <w:pPr>
        <w:spacing w:line="240" w:lineRule="auto"/>
        <w:jc w:val="both"/>
        <w:rPr>
          <w:rFonts w:asciiTheme="minorHAnsi" w:hAnsiTheme="minorHAnsi" w:cstheme="minorHAnsi"/>
        </w:rPr>
      </w:pPr>
      <w:r w:rsidRPr="00541B85">
        <w:rPr>
          <w:rFonts w:asciiTheme="minorHAnsi" w:hAnsiTheme="minorHAnsi" w:cstheme="minorHAnsi"/>
        </w:rPr>
        <w:t>Construída em 2019, a moradia nasceu de um projeto de raiz concebido pela própria proprietária</w:t>
      </w:r>
      <w:r w:rsidR="008A51F6">
        <w:rPr>
          <w:rFonts w:asciiTheme="minorHAnsi" w:hAnsiTheme="minorHAnsi" w:cstheme="minorHAnsi"/>
        </w:rPr>
        <w:t xml:space="preserve"> e </w:t>
      </w:r>
      <w:r w:rsidRPr="00541B85">
        <w:rPr>
          <w:rFonts w:asciiTheme="minorHAnsi" w:hAnsiTheme="minorHAnsi" w:cstheme="minorHAnsi"/>
        </w:rPr>
        <w:t xml:space="preserve">arquiteta, que desenvolveu em simultâneo a casa e o jardim. </w:t>
      </w:r>
      <w:r w:rsidR="000F4736" w:rsidRPr="000F4736">
        <w:rPr>
          <w:rFonts w:asciiTheme="minorHAnsi" w:hAnsiTheme="minorHAnsi" w:cstheme="minorHAnsi"/>
        </w:rPr>
        <w:t>O resultado traduz-se numa abordagem que cruza diferentes referências, numa relação próxima entre os espaços interiores e a paisagem envolvente.</w:t>
      </w:r>
      <w:r w:rsidR="007B4702">
        <w:rPr>
          <w:rFonts w:asciiTheme="minorHAnsi" w:hAnsiTheme="minorHAnsi" w:cstheme="minorHAnsi"/>
        </w:rPr>
        <w:t xml:space="preserve"> </w:t>
      </w:r>
      <w:r w:rsidRPr="00541B85">
        <w:rPr>
          <w:rFonts w:asciiTheme="minorHAnsi" w:hAnsiTheme="minorHAnsi" w:cstheme="minorHAnsi"/>
        </w:rPr>
        <w:t xml:space="preserve">Com 330 m² de área bruta privativa e 213 m² de área útil, a Samambaia dispõe de quatro quartos, </w:t>
      </w:r>
      <w:r w:rsidR="005F4C2B">
        <w:rPr>
          <w:rFonts w:asciiTheme="minorHAnsi" w:hAnsiTheme="minorHAnsi" w:cstheme="minorHAnsi"/>
        </w:rPr>
        <w:t>dois</w:t>
      </w:r>
      <w:r w:rsidRPr="00541B85">
        <w:rPr>
          <w:rFonts w:asciiTheme="minorHAnsi" w:hAnsiTheme="minorHAnsi" w:cstheme="minorHAnsi"/>
        </w:rPr>
        <w:t xml:space="preserve"> dos quais em suíte, quatro casas de banho, uma ampla sala de estar e cozinha. A sala, caracterizada pelo teto abobadado e por grandes superfícies envidraçadas, reforça a ligação ao exterior e permite que a vegetação envolvente esteja permanentemente presente na vivência da casa.</w:t>
      </w:r>
    </w:p>
    <w:p w14:paraId="2B24CBBA" w14:textId="77777777" w:rsidR="0075704C" w:rsidRPr="00541B85" w:rsidRDefault="0075704C" w:rsidP="00541B85">
      <w:pPr>
        <w:spacing w:line="240" w:lineRule="auto"/>
        <w:jc w:val="both"/>
        <w:rPr>
          <w:rFonts w:asciiTheme="minorHAnsi" w:hAnsiTheme="minorHAnsi" w:cstheme="minorHAnsi"/>
        </w:rPr>
      </w:pPr>
    </w:p>
    <w:p w14:paraId="627BDA97" w14:textId="2FEB57C7" w:rsidR="00541B85" w:rsidRDefault="00541B85" w:rsidP="00541B85">
      <w:pPr>
        <w:spacing w:line="240" w:lineRule="auto"/>
        <w:jc w:val="both"/>
        <w:rPr>
          <w:rFonts w:asciiTheme="minorHAnsi" w:hAnsiTheme="minorHAnsi" w:cstheme="minorHAnsi"/>
        </w:rPr>
      </w:pPr>
      <w:r w:rsidRPr="00541B85">
        <w:rPr>
          <w:rFonts w:asciiTheme="minorHAnsi" w:hAnsiTheme="minorHAnsi" w:cstheme="minorHAnsi"/>
        </w:rPr>
        <w:t>A madeira assume um papel central na identidade da propriedade, não apenas enquanto opção estética, mas também enquanto solução construtiva. A moradia foi integralmente construída em pinho nórdico, através de uma estrutura autoportante, beneficiando das propriedades naturais de isolamento deste material. As paredes duplas e as janelas de vidro duplo contribuem para o conforto térmico da habitação, que apresenta classe energética B.</w:t>
      </w:r>
      <w:r w:rsidR="00B073D9">
        <w:rPr>
          <w:rFonts w:asciiTheme="minorHAnsi" w:hAnsiTheme="minorHAnsi" w:cstheme="minorHAnsi"/>
        </w:rPr>
        <w:t xml:space="preserve"> </w:t>
      </w:r>
      <w:r w:rsidRPr="00541B85">
        <w:rPr>
          <w:rFonts w:asciiTheme="minorHAnsi" w:hAnsiTheme="minorHAnsi" w:cstheme="minorHAnsi"/>
        </w:rPr>
        <w:t>A componente de sustentabilidade é reforçada pela utilização de painéis solares e por um sistema de aproveitamento de águas pluviais para apoio à rega do jardim.</w:t>
      </w:r>
    </w:p>
    <w:p w14:paraId="1A63124D" w14:textId="77777777" w:rsidR="0075704C" w:rsidRPr="00541B85" w:rsidRDefault="0075704C" w:rsidP="00541B85">
      <w:pPr>
        <w:spacing w:line="240" w:lineRule="auto"/>
        <w:jc w:val="both"/>
        <w:rPr>
          <w:rFonts w:asciiTheme="minorHAnsi" w:hAnsiTheme="minorHAnsi" w:cstheme="minorHAnsi"/>
        </w:rPr>
      </w:pPr>
    </w:p>
    <w:p w14:paraId="3307DDA6" w14:textId="79B8572D" w:rsidR="00541B85" w:rsidRDefault="00547AA8" w:rsidP="00541B85">
      <w:pPr>
        <w:spacing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Este</w:t>
      </w:r>
      <w:r w:rsidR="00541B85" w:rsidRPr="00541B85">
        <w:rPr>
          <w:rFonts w:asciiTheme="minorHAnsi" w:hAnsiTheme="minorHAnsi" w:cstheme="minorHAnsi"/>
        </w:rPr>
        <w:t xml:space="preserve"> constitui um dos elementos mais diferenciadores da propriedade. </w:t>
      </w:r>
      <w:r w:rsidR="00E55BEB" w:rsidRPr="00E55BEB">
        <w:rPr>
          <w:rFonts w:asciiTheme="minorHAnsi" w:hAnsiTheme="minorHAnsi" w:cstheme="minorHAnsi"/>
        </w:rPr>
        <w:t>Desenvolvido desde 2019 em articulação com o projeto da casa, reúne espécies provenientes de diferentes geografias</w:t>
      </w:r>
      <w:r w:rsidR="00541B85" w:rsidRPr="00541B85">
        <w:rPr>
          <w:rFonts w:asciiTheme="minorHAnsi" w:hAnsiTheme="minorHAnsi" w:cstheme="minorHAnsi"/>
        </w:rPr>
        <w:t>, entre as quais cedro-do-Líbano, kauri australiano, magnólias, camélias e criptomérias japonesas. Algumas destas últimas foram trabalhadas de forma experimental, tendo como inspiração a técnica tradicional japonesa daisugi.</w:t>
      </w:r>
      <w:r w:rsidR="008D184E">
        <w:rPr>
          <w:rFonts w:asciiTheme="minorHAnsi" w:hAnsiTheme="minorHAnsi" w:cstheme="minorHAnsi"/>
        </w:rPr>
        <w:t xml:space="preserve"> </w:t>
      </w:r>
      <w:r w:rsidR="00541B85" w:rsidRPr="00541B85">
        <w:rPr>
          <w:rFonts w:asciiTheme="minorHAnsi" w:hAnsiTheme="minorHAnsi" w:cstheme="minorHAnsi"/>
        </w:rPr>
        <w:t xml:space="preserve">Ao longo do terreno encontram-se ainda um pequeno </w:t>
      </w:r>
      <w:r w:rsidR="00541B85" w:rsidRPr="00541B85">
        <w:rPr>
          <w:rFonts w:asciiTheme="minorHAnsi" w:hAnsiTheme="minorHAnsi" w:cstheme="minorHAnsi"/>
        </w:rPr>
        <w:lastRenderedPageBreak/>
        <w:t>pomar, um caminho inspirado na paisagem toscana e ladeado por ciprestes, diferentes zonas de passeio e espaços pensados para usufruir do exterior. É também desta relação com a vegetação que nasce o nome Samambaia</w:t>
      </w:r>
      <w:r w:rsidR="00740379">
        <w:rPr>
          <w:rFonts w:asciiTheme="minorHAnsi" w:hAnsiTheme="minorHAnsi" w:cstheme="minorHAnsi"/>
        </w:rPr>
        <w:t>: a</w:t>
      </w:r>
      <w:r w:rsidR="00541B85" w:rsidRPr="00541B85">
        <w:rPr>
          <w:rFonts w:asciiTheme="minorHAnsi" w:hAnsiTheme="minorHAnsi" w:cstheme="minorHAnsi"/>
        </w:rPr>
        <w:t xml:space="preserve"> designação foi escolhida pela sua sonoridade e pelo gosto da proprietária pelos fetos arbóreos, que proliferam facilmente nesta zona da ilha e estão largamente presentes na propriedade, nomeadamente ao longo da descida de acesso à casa.</w:t>
      </w:r>
    </w:p>
    <w:p w14:paraId="27AFF9C0" w14:textId="77777777" w:rsidR="0075704C" w:rsidRPr="00541B85" w:rsidRDefault="0075704C" w:rsidP="00541B85">
      <w:pPr>
        <w:spacing w:line="240" w:lineRule="auto"/>
        <w:jc w:val="both"/>
        <w:rPr>
          <w:rFonts w:asciiTheme="minorHAnsi" w:hAnsiTheme="minorHAnsi" w:cstheme="minorHAnsi"/>
        </w:rPr>
      </w:pPr>
    </w:p>
    <w:p w14:paraId="5422CF54" w14:textId="38EC6C57" w:rsidR="00541B85" w:rsidRDefault="00541B85" w:rsidP="00541B85">
      <w:pPr>
        <w:spacing w:line="240" w:lineRule="auto"/>
        <w:jc w:val="both"/>
        <w:rPr>
          <w:rFonts w:asciiTheme="minorHAnsi" w:hAnsiTheme="minorHAnsi" w:cstheme="minorHAnsi"/>
        </w:rPr>
      </w:pPr>
      <w:r w:rsidRPr="00541B85">
        <w:rPr>
          <w:rFonts w:asciiTheme="minorHAnsi" w:hAnsiTheme="minorHAnsi" w:cstheme="minorHAnsi"/>
        </w:rPr>
        <w:t xml:space="preserve">A moradia dispõe ainda de uma cave com cerca de 128 m², atualmente organizada como um espaço amplo e com possibilidade de adaptação a diferentes utilizações. Para além de garagem ou zona de arrumação, poderá, mediante as necessárias intervenções, ser transformada num ginásio, salão de jogos ou área de </w:t>
      </w:r>
      <w:r w:rsidRPr="00292DA0">
        <w:rPr>
          <w:rFonts w:asciiTheme="minorHAnsi" w:hAnsiTheme="minorHAnsi" w:cstheme="minorHAnsi"/>
          <w:i/>
          <w:iCs/>
        </w:rPr>
        <w:t>wellness</w:t>
      </w:r>
      <w:r w:rsidRPr="00541B85">
        <w:rPr>
          <w:rFonts w:asciiTheme="minorHAnsi" w:hAnsiTheme="minorHAnsi" w:cstheme="minorHAnsi"/>
        </w:rPr>
        <w:t>, entre outras possibilidades.</w:t>
      </w:r>
      <w:r w:rsidR="00292DA0">
        <w:rPr>
          <w:rFonts w:asciiTheme="minorHAnsi" w:hAnsiTheme="minorHAnsi" w:cstheme="minorHAnsi"/>
        </w:rPr>
        <w:t xml:space="preserve"> </w:t>
      </w:r>
      <w:r w:rsidRPr="00541B85">
        <w:rPr>
          <w:rFonts w:asciiTheme="minorHAnsi" w:hAnsiTheme="minorHAnsi" w:cstheme="minorHAnsi"/>
        </w:rPr>
        <w:t xml:space="preserve">Apesar do ambiente reservado e da forte presença da natureza, a localização permite conciliar </w:t>
      </w:r>
      <w:r w:rsidR="00E43DE5">
        <w:rPr>
          <w:rFonts w:asciiTheme="minorHAnsi" w:hAnsiTheme="minorHAnsi" w:cstheme="minorHAnsi"/>
        </w:rPr>
        <w:t xml:space="preserve">a </w:t>
      </w:r>
      <w:r w:rsidRPr="00541B85">
        <w:rPr>
          <w:rFonts w:asciiTheme="minorHAnsi" w:hAnsiTheme="minorHAnsi" w:cstheme="minorHAnsi"/>
        </w:rPr>
        <w:t xml:space="preserve">tranquilidade com </w:t>
      </w:r>
      <w:r w:rsidR="00E43DE5">
        <w:rPr>
          <w:rFonts w:asciiTheme="minorHAnsi" w:hAnsiTheme="minorHAnsi" w:cstheme="minorHAnsi"/>
        </w:rPr>
        <w:t xml:space="preserve">a </w:t>
      </w:r>
      <w:r w:rsidRPr="00541B85">
        <w:rPr>
          <w:rFonts w:asciiTheme="minorHAnsi" w:hAnsiTheme="minorHAnsi" w:cstheme="minorHAnsi"/>
        </w:rPr>
        <w:t>proximidade às principais acessibilidades da ilha. A propriedade encontra-se a cerca de nove minutos da praia de Santa Cruz, do Aeroporto Internacional da Madeira e da via rápida, estando igualmente próxima do campo de golfe do Santo da Serra.</w:t>
      </w:r>
    </w:p>
    <w:p w14:paraId="7D993D5E" w14:textId="77777777" w:rsidR="0075704C" w:rsidRPr="00541B85" w:rsidRDefault="0075704C" w:rsidP="00541B85">
      <w:pPr>
        <w:spacing w:line="240" w:lineRule="auto"/>
        <w:jc w:val="both"/>
        <w:rPr>
          <w:rFonts w:asciiTheme="minorHAnsi" w:hAnsiTheme="minorHAnsi" w:cstheme="minorHAnsi"/>
        </w:rPr>
      </w:pPr>
    </w:p>
    <w:p w14:paraId="5678A3E1" w14:textId="66024BD9" w:rsidR="00541B85" w:rsidRDefault="00541B85" w:rsidP="00541B85">
      <w:pPr>
        <w:spacing w:line="240" w:lineRule="auto"/>
        <w:jc w:val="both"/>
        <w:rPr>
          <w:rFonts w:asciiTheme="minorHAnsi" w:hAnsiTheme="minorHAnsi" w:cstheme="minorHAnsi"/>
        </w:rPr>
      </w:pPr>
      <w:r w:rsidRPr="00541B85">
        <w:rPr>
          <w:rFonts w:asciiTheme="minorHAnsi" w:hAnsiTheme="minorHAnsi" w:cstheme="minorHAnsi"/>
        </w:rPr>
        <w:t xml:space="preserve">A </w:t>
      </w:r>
      <w:r w:rsidR="005B58D8">
        <w:rPr>
          <w:rFonts w:asciiTheme="minorHAnsi" w:hAnsiTheme="minorHAnsi" w:cstheme="minorHAnsi"/>
        </w:rPr>
        <w:t>propriedade</w:t>
      </w:r>
      <w:r w:rsidRPr="00541B85">
        <w:rPr>
          <w:rFonts w:asciiTheme="minorHAnsi" w:hAnsiTheme="minorHAnsi" w:cstheme="minorHAnsi"/>
        </w:rPr>
        <w:t xml:space="preserve"> Samambaia </w:t>
      </w:r>
      <w:r w:rsidR="002969F3">
        <w:rPr>
          <w:rFonts w:asciiTheme="minorHAnsi" w:hAnsiTheme="minorHAnsi" w:cstheme="minorHAnsi"/>
        </w:rPr>
        <w:t xml:space="preserve">reforça a oferta de imóveis de luxo num </w:t>
      </w:r>
      <w:r w:rsidRPr="00541B85">
        <w:rPr>
          <w:rFonts w:asciiTheme="minorHAnsi" w:hAnsiTheme="minorHAnsi" w:cstheme="minorHAnsi"/>
        </w:rPr>
        <w:t>contexto de crescimento do número de novos clientes compradores registados pela Portugal Sotheby’s International Realty na sua operação na Madeira. Até agosto de 2026, este indicador aumentou 18% face ao período homólogo. Entre os novos clientes compradores registados neste período, 75% são portugueses, seguindo-se os Estados Unidos, com 12%, a Alemanha, com 7%, a Polónia, com 4%, e a Turquia, com 2%.</w:t>
      </w:r>
    </w:p>
    <w:p w14:paraId="3AF9B82B" w14:textId="77777777" w:rsidR="0075704C" w:rsidRPr="00541B85" w:rsidRDefault="0075704C" w:rsidP="00541B85">
      <w:pPr>
        <w:spacing w:line="240" w:lineRule="auto"/>
        <w:jc w:val="both"/>
        <w:rPr>
          <w:rFonts w:asciiTheme="minorHAnsi" w:hAnsiTheme="minorHAnsi" w:cstheme="minorHAnsi"/>
        </w:rPr>
      </w:pPr>
    </w:p>
    <w:p w14:paraId="6D33CAD3" w14:textId="77777777" w:rsidR="00541B85" w:rsidRDefault="00541B85" w:rsidP="00541B85">
      <w:pPr>
        <w:spacing w:line="240" w:lineRule="auto"/>
        <w:jc w:val="both"/>
        <w:rPr>
          <w:rFonts w:asciiTheme="minorHAnsi" w:hAnsiTheme="minorHAnsi" w:cstheme="minorHAnsi"/>
        </w:rPr>
      </w:pPr>
      <w:r w:rsidRPr="0075704C">
        <w:rPr>
          <w:rFonts w:asciiTheme="minorHAnsi" w:hAnsiTheme="minorHAnsi" w:cstheme="minorHAnsi"/>
          <w:i/>
          <w:iCs/>
        </w:rPr>
        <w:t>“A procura que registamos na Madeira mostra-nos um comprador cada vez mais atento à privacidade, ao espaço exterior e à identidade dos imóveis. A Samambaia distingue-se precisamente pela forma como a casa e o jardim foram concebidos como um único projeto, conjugando uma forte ligação à natureza com a proximidade às principais acessibilidades da ilha”</w:t>
      </w:r>
      <w:r w:rsidRPr="00541B85">
        <w:rPr>
          <w:rFonts w:asciiTheme="minorHAnsi" w:hAnsiTheme="minorHAnsi" w:cstheme="minorHAnsi"/>
        </w:rPr>
        <w:t>, refere Lina Ramos, Partner &amp; Office Manager da Portugal Sotheby’s International Realty na Madeira.</w:t>
      </w:r>
    </w:p>
    <w:p w14:paraId="3FC7C793" w14:textId="77777777" w:rsidR="0075704C" w:rsidRPr="00541B85" w:rsidRDefault="0075704C" w:rsidP="00541B85">
      <w:pPr>
        <w:spacing w:line="240" w:lineRule="auto"/>
        <w:jc w:val="both"/>
        <w:rPr>
          <w:rFonts w:asciiTheme="minorHAnsi" w:hAnsiTheme="minorHAnsi" w:cstheme="minorHAnsi"/>
        </w:rPr>
      </w:pPr>
    </w:p>
    <w:p w14:paraId="11D12CA7" w14:textId="77777777" w:rsidR="00541B85" w:rsidRPr="00BE69D1" w:rsidRDefault="00541B85" w:rsidP="00541B85">
      <w:pPr>
        <w:spacing w:line="240" w:lineRule="auto"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BE69D1">
        <w:rPr>
          <w:rFonts w:asciiTheme="minorHAnsi" w:hAnsiTheme="minorHAnsi" w:cstheme="minorHAnsi"/>
          <w:b/>
          <w:bCs/>
          <w:sz w:val="18"/>
          <w:szCs w:val="18"/>
        </w:rPr>
        <w:t>Ficha técnica – “Samambaia”</w:t>
      </w:r>
    </w:p>
    <w:p w14:paraId="20AAB878" w14:textId="76CA67A2" w:rsidR="00541B85" w:rsidRPr="00BE69D1" w:rsidRDefault="00541B85" w:rsidP="00C532E7">
      <w:pPr>
        <w:spacing w:line="240" w:lineRule="auto"/>
        <w:rPr>
          <w:rFonts w:asciiTheme="minorHAnsi" w:hAnsiTheme="minorHAnsi" w:cstheme="minorHAnsi"/>
          <w:sz w:val="18"/>
          <w:szCs w:val="18"/>
        </w:rPr>
      </w:pPr>
      <w:r w:rsidRPr="00BE69D1">
        <w:rPr>
          <w:rFonts w:asciiTheme="minorHAnsi" w:hAnsiTheme="minorHAnsi" w:cstheme="minorHAnsi"/>
          <w:sz w:val="18"/>
          <w:szCs w:val="18"/>
        </w:rPr>
        <w:t>Localização: Santo da Serra, Madeira</w:t>
      </w:r>
      <w:r w:rsidRPr="00BE69D1">
        <w:rPr>
          <w:rFonts w:asciiTheme="minorHAnsi" w:hAnsiTheme="minorHAnsi" w:cstheme="minorHAnsi"/>
          <w:sz w:val="18"/>
          <w:szCs w:val="18"/>
        </w:rPr>
        <w:br/>
        <w:t>Ano de construção: 2019</w:t>
      </w:r>
      <w:r w:rsidRPr="00BE69D1">
        <w:rPr>
          <w:rFonts w:asciiTheme="minorHAnsi" w:hAnsiTheme="minorHAnsi" w:cstheme="minorHAnsi"/>
          <w:sz w:val="18"/>
          <w:szCs w:val="18"/>
        </w:rPr>
        <w:br/>
        <w:t>Área do terreno: 6.110 m²</w:t>
      </w:r>
      <w:r w:rsidRPr="00BE69D1">
        <w:rPr>
          <w:rFonts w:asciiTheme="minorHAnsi" w:hAnsiTheme="minorHAnsi" w:cstheme="minorHAnsi"/>
          <w:sz w:val="18"/>
          <w:szCs w:val="18"/>
        </w:rPr>
        <w:br/>
        <w:t>Área bruta privativa: 330 m²</w:t>
      </w:r>
      <w:r w:rsidRPr="00BE69D1">
        <w:rPr>
          <w:rFonts w:asciiTheme="minorHAnsi" w:hAnsiTheme="minorHAnsi" w:cstheme="minorHAnsi"/>
          <w:sz w:val="18"/>
          <w:szCs w:val="18"/>
        </w:rPr>
        <w:br/>
        <w:t>Área útil: 213 m²</w:t>
      </w:r>
      <w:r w:rsidRPr="00BE69D1">
        <w:rPr>
          <w:rFonts w:asciiTheme="minorHAnsi" w:hAnsiTheme="minorHAnsi" w:cstheme="minorHAnsi"/>
          <w:sz w:val="18"/>
          <w:szCs w:val="18"/>
        </w:rPr>
        <w:br/>
        <w:t xml:space="preserve">Quartos: 4, dos quais </w:t>
      </w:r>
      <w:r w:rsidR="00452BB5" w:rsidRPr="00BE69D1">
        <w:rPr>
          <w:rFonts w:asciiTheme="minorHAnsi" w:hAnsiTheme="minorHAnsi" w:cstheme="minorHAnsi"/>
          <w:sz w:val="18"/>
          <w:szCs w:val="18"/>
        </w:rPr>
        <w:t>2</w:t>
      </w:r>
      <w:r w:rsidRPr="00BE69D1">
        <w:rPr>
          <w:rFonts w:asciiTheme="minorHAnsi" w:hAnsiTheme="minorHAnsi" w:cstheme="minorHAnsi"/>
          <w:sz w:val="18"/>
          <w:szCs w:val="18"/>
        </w:rPr>
        <w:t xml:space="preserve"> em suíte</w:t>
      </w:r>
      <w:r w:rsidRPr="00BE69D1">
        <w:rPr>
          <w:rFonts w:asciiTheme="minorHAnsi" w:hAnsiTheme="minorHAnsi" w:cstheme="minorHAnsi"/>
          <w:sz w:val="18"/>
          <w:szCs w:val="18"/>
        </w:rPr>
        <w:br/>
        <w:t>Casas de banho: 4</w:t>
      </w:r>
      <w:r w:rsidRPr="00BE69D1">
        <w:rPr>
          <w:rFonts w:asciiTheme="minorHAnsi" w:hAnsiTheme="minorHAnsi" w:cstheme="minorHAnsi"/>
          <w:sz w:val="18"/>
          <w:szCs w:val="18"/>
        </w:rPr>
        <w:br/>
        <w:t>Construção: estrutura autoportante integralmente em pinho nórdico</w:t>
      </w:r>
      <w:r w:rsidRPr="00BE69D1">
        <w:rPr>
          <w:rFonts w:asciiTheme="minorHAnsi" w:hAnsiTheme="minorHAnsi" w:cstheme="minorHAnsi"/>
          <w:sz w:val="18"/>
          <w:szCs w:val="18"/>
        </w:rPr>
        <w:br/>
        <w:t>Classe energética: B</w:t>
      </w:r>
      <w:r w:rsidRPr="00BE69D1">
        <w:rPr>
          <w:rFonts w:asciiTheme="minorHAnsi" w:hAnsiTheme="minorHAnsi" w:cstheme="minorHAnsi"/>
          <w:sz w:val="18"/>
          <w:szCs w:val="18"/>
        </w:rPr>
        <w:br/>
        <w:t>Soluções de sustentabilidade: painéis solares e aproveitamento de águas pluviais para rega</w:t>
      </w:r>
      <w:r w:rsidRPr="00BE69D1">
        <w:rPr>
          <w:rFonts w:asciiTheme="minorHAnsi" w:hAnsiTheme="minorHAnsi" w:cstheme="minorHAnsi"/>
          <w:sz w:val="18"/>
          <w:szCs w:val="18"/>
        </w:rPr>
        <w:br/>
        <w:t>Cave: aproximadamente 128 m²</w:t>
      </w:r>
      <w:r w:rsidRPr="00BE69D1">
        <w:rPr>
          <w:rFonts w:asciiTheme="minorHAnsi" w:hAnsiTheme="minorHAnsi" w:cstheme="minorHAnsi"/>
          <w:sz w:val="18"/>
          <w:szCs w:val="18"/>
        </w:rPr>
        <w:br/>
        <w:t xml:space="preserve">Preço: </w:t>
      </w:r>
      <w:r w:rsidR="006877E2" w:rsidRPr="006877E2">
        <w:rPr>
          <w:rFonts w:asciiTheme="minorHAnsi" w:hAnsiTheme="minorHAnsi" w:cstheme="minorHAnsi"/>
          <w:sz w:val="18"/>
          <w:szCs w:val="18"/>
        </w:rPr>
        <w:t>1 985 000€</w:t>
      </w:r>
      <w:r w:rsidRPr="00BE69D1">
        <w:rPr>
          <w:rFonts w:asciiTheme="minorHAnsi" w:hAnsiTheme="minorHAnsi" w:cstheme="minorHAnsi"/>
          <w:sz w:val="18"/>
          <w:szCs w:val="18"/>
        </w:rPr>
        <w:br/>
        <w:t>Comercialização: Portugal Sotheby’s International Realty</w:t>
      </w:r>
    </w:p>
    <w:p w14:paraId="2EF61850" w14:textId="77777777" w:rsidR="00541B85" w:rsidRPr="00BE69D1" w:rsidRDefault="00541B85" w:rsidP="00BF4C1E">
      <w:pPr>
        <w:spacing w:line="240" w:lineRule="auto"/>
        <w:jc w:val="both"/>
        <w:rPr>
          <w:rFonts w:asciiTheme="minorHAnsi" w:hAnsiTheme="minorHAnsi" w:cstheme="minorHAnsi"/>
          <w:sz w:val="16"/>
          <w:szCs w:val="16"/>
        </w:rPr>
      </w:pPr>
    </w:p>
    <w:p w14:paraId="4F415023" w14:textId="5E4AA69C" w:rsidR="00A37956" w:rsidRPr="00BE69D1" w:rsidRDefault="00A37956" w:rsidP="00A37956">
      <w:pPr>
        <w:spacing w:line="240" w:lineRule="auto"/>
        <w:jc w:val="both"/>
        <w:rPr>
          <w:rFonts w:ascii="Calibri" w:hAnsi="Calibri" w:cs="Calibri"/>
          <w:b/>
          <w:sz w:val="18"/>
          <w:szCs w:val="18"/>
        </w:rPr>
      </w:pPr>
      <w:r w:rsidRPr="00BE69D1">
        <w:rPr>
          <w:rFonts w:ascii="Calibri" w:hAnsi="Calibri" w:cs="Calibri"/>
          <w:b/>
          <w:sz w:val="18"/>
          <w:szCs w:val="18"/>
        </w:rPr>
        <w:t xml:space="preserve">Sobre a Portugal Sotheby’s </w:t>
      </w:r>
      <w:r w:rsidR="00A626AE" w:rsidRPr="00BE69D1">
        <w:rPr>
          <w:rFonts w:ascii="Calibri" w:hAnsi="Calibri" w:cs="Calibri"/>
          <w:b/>
          <w:sz w:val="18"/>
          <w:szCs w:val="18"/>
        </w:rPr>
        <w:t xml:space="preserve">International </w:t>
      </w:r>
      <w:r w:rsidRPr="00BE69D1">
        <w:rPr>
          <w:rFonts w:ascii="Calibri" w:hAnsi="Calibri" w:cs="Calibri"/>
          <w:b/>
          <w:sz w:val="18"/>
          <w:szCs w:val="18"/>
        </w:rPr>
        <w:t>Realty</w:t>
      </w:r>
    </w:p>
    <w:p w14:paraId="17AC3B4A" w14:textId="461AABA3" w:rsidR="00A37956" w:rsidRPr="00BE69D1" w:rsidRDefault="00A37956" w:rsidP="00A37956">
      <w:pPr>
        <w:spacing w:line="240" w:lineRule="auto"/>
        <w:jc w:val="both"/>
        <w:rPr>
          <w:rFonts w:ascii="Calibri" w:hAnsi="Calibri" w:cs="Calibri"/>
          <w:sz w:val="18"/>
          <w:szCs w:val="18"/>
        </w:rPr>
      </w:pPr>
      <w:r w:rsidRPr="00BE69D1">
        <w:rPr>
          <w:rFonts w:ascii="Calibri" w:hAnsi="Calibri" w:cs="Calibri"/>
          <w:sz w:val="18"/>
          <w:szCs w:val="18"/>
        </w:rPr>
        <w:t xml:space="preserve">A Sotheby’s nasceu como uma casa de leilões excecional em Londres em 1744, tendo em 1976 sido criada uma imobiliária de luxo com o mesmo nome, a Sotheby’s International Realty. Em Portugal, a Sotheby’s International Realty surge em 2007 com a abertura do seu primeiro escritório no Estoril e, dois anos depois, são inaugurados dois novos escritórios em Lisboa e em Oeiras. Atualmente, a Portugal Sotheby’s Realty conta com uma rede de 10 agências, empregando </w:t>
      </w:r>
      <w:r w:rsidR="008334A8" w:rsidRPr="00BE69D1">
        <w:rPr>
          <w:rFonts w:ascii="Calibri" w:hAnsi="Calibri" w:cs="Calibri"/>
          <w:sz w:val="18"/>
          <w:szCs w:val="18"/>
        </w:rPr>
        <w:t xml:space="preserve">cerca de 300 </w:t>
      </w:r>
      <w:r w:rsidRPr="00BE69D1">
        <w:rPr>
          <w:rFonts w:ascii="Calibri" w:hAnsi="Calibri" w:cs="Calibri"/>
          <w:sz w:val="18"/>
          <w:szCs w:val="18"/>
        </w:rPr>
        <w:t xml:space="preserve">colaboradores. Mais informações em </w:t>
      </w:r>
      <w:hyperlink r:id="rId10" w:history="1">
        <w:r w:rsidRPr="00BE69D1">
          <w:rPr>
            <w:rStyle w:val="Hiperligao"/>
            <w:rFonts w:ascii="Calibri" w:hAnsi="Calibri" w:cs="Calibri"/>
            <w:bCs/>
            <w:color w:val="000000"/>
            <w:sz w:val="18"/>
            <w:szCs w:val="18"/>
          </w:rPr>
          <w:t>https://www.sothebysrealtypt.com/</w:t>
        </w:r>
      </w:hyperlink>
    </w:p>
    <w:p w14:paraId="148D389C" w14:textId="77777777" w:rsidR="0095635D" w:rsidRDefault="0095635D" w:rsidP="006C2DD7">
      <w:pPr>
        <w:spacing w:line="240" w:lineRule="auto"/>
        <w:jc w:val="both"/>
        <w:rPr>
          <w:rStyle w:val="Hiperligao"/>
          <w:rFonts w:asciiTheme="minorHAnsi" w:hAnsiTheme="minorHAnsi" w:cstheme="minorHAnsi"/>
          <w:b/>
          <w:color w:val="000000"/>
          <w:u w:val="none"/>
        </w:rPr>
      </w:pPr>
    </w:p>
    <w:p w14:paraId="73A887B6" w14:textId="08C16A21" w:rsidR="006C2DD7" w:rsidRPr="00B35C5E" w:rsidRDefault="006C2DD7" w:rsidP="006C2DD7">
      <w:pPr>
        <w:spacing w:line="240" w:lineRule="auto"/>
        <w:jc w:val="both"/>
        <w:rPr>
          <w:rStyle w:val="Hiperligao"/>
          <w:rFonts w:asciiTheme="minorHAnsi" w:hAnsiTheme="minorHAnsi" w:cstheme="minorHAnsi"/>
          <w:b/>
          <w:color w:val="000000"/>
          <w:u w:val="none"/>
        </w:rPr>
      </w:pPr>
      <w:r w:rsidRPr="00B35C5E">
        <w:rPr>
          <w:rStyle w:val="Hiperligao"/>
          <w:rFonts w:asciiTheme="minorHAnsi" w:hAnsiTheme="minorHAnsi" w:cstheme="minorHAnsi"/>
          <w:b/>
          <w:color w:val="000000"/>
          <w:u w:val="none"/>
        </w:rPr>
        <w:t>Para mais informações contactar, por favor:</w:t>
      </w:r>
    </w:p>
    <w:p w14:paraId="236B4063" w14:textId="77777777" w:rsidR="006C2DD7" w:rsidRPr="00B35C5E" w:rsidRDefault="006C2DD7" w:rsidP="006C2DD7">
      <w:pPr>
        <w:spacing w:line="240" w:lineRule="auto"/>
        <w:jc w:val="both"/>
        <w:rPr>
          <w:rStyle w:val="Hiperligao"/>
          <w:rFonts w:asciiTheme="minorHAnsi" w:hAnsiTheme="minorHAnsi" w:cstheme="minorHAnsi"/>
          <w:b/>
          <w:color w:val="000000"/>
          <w:u w:val="none"/>
        </w:rPr>
      </w:pPr>
    </w:p>
    <w:p w14:paraId="6491E5C3" w14:textId="77777777" w:rsidR="006C2DD7" w:rsidRPr="00B35C5E" w:rsidRDefault="006C2DD7" w:rsidP="006C2DD7">
      <w:pPr>
        <w:spacing w:line="240" w:lineRule="auto"/>
        <w:jc w:val="both"/>
        <w:rPr>
          <w:rFonts w:asciiTheme="minorHAnsi" w:hAnsiTheme="minorHAnsi" w:cstheme="minorHAnsi"/>
          <w:bCs/>
          <w:color w:val="000000"/>
        </w:rPr>
      </w:pPr>
      <w:r w:rsidRPr="00B35C5E">
        <w:rPr>
          <w:rStyle w:val="Hiperligao"/>
          <w:rFonts w:asciiTheme="minorHAnsi" w:hAnsiTheme="minorHAnsi" w:cstheme="minorHAnsi"/>
          <w:bCs/>
          <w:color w:val="000000"/>
          <w:u w:val="none"/>
        </w:rPr>
        <w:t xml:space="preserve">Carla Rodrigues | </w:t>
      </w:r>
      <w:hyperlink r:id="rId11" w:history="1">
        <w:r w:rsidRPr="00B35C5E">
          <w:rPr>
            <w:rStyle w:val="Hiperligao"/>
            <w:rFonts w:asciiTheme="minorHAnsi" w:hAnsiTheme="minorHAnsi" w:cstheme="minorHAnsi"/>
            <w:bCs/>
          </w:rPr>
          <w:t>carla.rodrigues@lift.com.pt</w:t>
        </w:r>
      </w:hyperlink>
      <w:r w:rsidRPr="00B35C5E">
        <w:rPr>
          <w:rStyle w:val="Hiperligao"/>
          <w:rFonts w:asciiTheme="minorHAnsi" w:hAnsiTheme="minorHAnsi" w:cstheme="minorHAnsi"/>
          <w:bCs/>
          <w:color w:val="000000"/>
          <w:u w:val="none"/>
        </w:rPr>
        <w:t xml:space="preserve"> | </w:t>
      </w:r>
      <w:r w:rsidRPr="00B35C5E">
        <w:rPr>
          <w:rFonts w:asciiTheme="minorHAnsi" w:hAnsiTheme="minorHAnsi" w:cstheme="minorHAnsi"/>
          <w:bCs/>
          <w:color w:val="000000"/>
        </w:rPr>
        <w:t>915 193 379</w:t>
      </w:r>
    </w:p>
    <w:p w14:paraId="1F4AD26C" w14:textId="1298B62E" w:rsidR="00EC5D03" w:rsidRPr="00B35C5E" w:rsidRDefault="006C2DD7" w:rsidP="00B35C5E">
      <w:pPr>
        <w:spacing w:line="240" w:lineRule="auto"/>
        <w:rPr>
          <w:rFonts w:asciiTheme="minorHAnsi" w:hAnsiTheme="minorHAnsi" w:cstheme="minorHAnsi"/>
        </w:rPr>
      </w:pPr>
      <w:r w:rsidRPr="00B35C5E">
        <w:rPr>
          <w:rFonts w:asciiTheme="minorHAnsi" w:hAnsiTheme="minorHAnsi" w:cstheme="minorHAnsi"/>
          <w:color w:val="000000"/>
        </w:rPr>
        <w:t xml:space="preserve">Anabela Pereira | </w:t>
      </w:r>
      <w:hyperlink r:id="rId12" w:history="1">
        <w:r w:rsidRPr="002E0904">
          <w:rPr>
            <w:rStyle w:val="Hiperligao"/>
            <w:rFonts w:asciiTheme="minorHAnsi" w:hAnsiTheme="minorHAnsi" w:cstheme="minorHAnsi"/>
          </w:rPr>
          <w:t>anabela.pereira@lift.com.pt</w:t>
        </w:r>
      </w:hyperlink>
      <w:r w:rsidRPr="00B35C5E">
        <w:rPr>
          <w:rFonts w:asciiTheme="minorHAnsi" w:hAnsiTheme="minorHAnsi" w:cstheme="minorHAnsi"/>
          <w:color w:val="000000"/>
        </w:rPr>
        <w:t xml:space="preserve"> | </w:t>
      </w:r>
      <w:r w:rsidRPr="00B35C5E">
        <w:rPr>
          <w:rFonts w:asciiTheme="minorHAnsi" w:hAnsiTheme="minorHAnsi" w:cstheme="minorHAnsi"/>
          <w:color w:val="000000"/>
          <w14:ligatures w14:val="standardContextual"/>
        </w:rPr>
        <w:t>936 282</w:t>
      </w:r>
      <w:r w:rsidR="00D04354">
        <w:rPr>
          <w:rFonts w:asciiTheme="minorHAnsi" w:hAnsiTheme="minorHAnsi" w:cstheme="minorHAnsi"/>
          <w:color w:val="000000"/>
          <w14:ligatures w14:val="standardContextual"/>
        </w:rPr>
        <w:t> </w:t>
      </w:r>
      <w:r w:rsidRPr="00B35C5E">
        <w:rPr>
          <w:rFonts w:asciiTheme="minorHAnsi" w:hAnsiTheme="minorHAnsi" w:cstheme="minorHAnsi"/>
          <w:color w:val="000000"/>
          <w14:ligatures w14:val="standardContextual"/>
        </w:rPr>
        <w:t>863</w:t>
      </w:r>
    </w:p>
    <w:sectPr w:rsidR="00EC5D03" w:rsidRPr="00B35C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70A2A"/>
    <w:multiLevelType w:val="multilevel"/>
    <w:tmpl w:val="559E0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DC4FEE"/>
    <w:multiLevelType w:val="hybridMultilevel"/>
    <w:tmpl w:val="2DC076D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C05799"/>
    <w:multiLevelType w:val="hybridMultilevel"/>
    <w:tmpl w:val="E2BE1E4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246AFC"/>
    <w:multiLevelType w:val="multilevel"/>
    <w:tmpl w:val="081674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A0212D8"/>
    <w:multiLevelType w:val="multilevel"/>
    <w:tmpl w:val="46E2C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C107CFD"/>
    <w:multiLevelType w:val="hybridMultilevel"/>
    <w:tmpl w:val="91A849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642DE6"/>
    <w:multiLevelType w:val="hybridMultilevel"/>
    <w:tmpl w:val="1B98D95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A00E88"/>
    <w:multiLevelType w:val="multilevel"/>
    <w:tmpl w:val="6FFC7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D14633"/>
    <w:multiLevelType w:val="multilevel"/>
    <w:tmpl w:val="A3380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AD595E"/>
    <w:multiLevelType w:val="multilevel"/>
    <w:tmpl w:val="4FB66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FE53D44"/>
    <w:multiLevelType w:val="hybridMultilevel"/>
    <w:tmpl w:val="1D36E8F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2415014">
    <w:abstractNumId w:val="3"/>
  </w:num>
  <w:num w:numId="2" w16cid:durableId="870726850">
    <w:abstractNumId w:val="4"/>
  </w:num>
  <w:num w:numId="3" w16cid:durableId="950477651">
    <w:abstractNumId w:val="8"/>
  </w:num>
  <w:num w:numId="4" w16cid:durableId="72549293">
    <w:abstractNumId w:val="2"/>
  </w:num>
  <w:num w:numId="5" w16cid:durableId="929394242">
    <w:abstractNumId w:val="1"/>
  </w:num>
  <w:num w:numId="6" w16cid:durableId="1841653016">
    <w:abstractNumId w:val="0"/>
  </w:num>
  <w:num w:numId="7" w16cid:durableId="376048218">
    <w:abstractNumId w:val="7"/>
  </w:num>
  <w:num w:numId="8" w16cid:durableId="1242642411">
    <w:abstractNumId w:val="9"/>
  </w:num>
  <w:num w:numId="9" w16cid:durableId="1593246232">
    <w:abstractNumId w:val="10"/>
  </w:num>
  <w:num w:numId="10" w16cid:durableId="762534973">
    <w:abstractNumId w:val="6"/>
  </w:num>
  <w:num w:numId="11" w16cid:durableId="8341035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CEC"/>
    <w:rsid w:val="0000316F"/>
    <w:rsid w:val="00006188"/>
    <w:rsid w:val="000221D3"/>
    <w:rsid w:val="000245B8"/>
    <w:rsid w:val="00031E5E"/>
    <w:rsid w:val="00031E60"/>
    <w:rsid w:val="00033161"/>
    <w:rsid w:val="000342BB"/>
    <w:rsid w:val="00052FEA"/>
    <w:rsid w:val="00064554"/>
    <w:rsid w:val="00070390"/>
    <w:rsid w:val="000735B9"/>
    <w:rsid w:val="000760A0"/>
    <w:rsid w:val="00076A11"/>
    <w:rsid w:val="000809F5"/>
    <w:rsid w:val="00081EEC"/>
    <w:rsid w:val="00084BAA"/>
    <w:rsid w:val="00090C95"/>
    <w:rsid w:val="00091241"/>
    <w:rsid w:val="000A3C29"/>
    <w:rsid w:val="000B71CD"/>
    <w:rsid w:val="000D2DE6"/>
    <w:rsid w:val="000D3B90"/>
    <w:rsid w:val="000E2867"/>
    <w:rsid w:val="000F4736"/>
    <w:rsid w:val="000F5203"/>
    <w:rsid w:val="000F5D07"/>
    <w:rsid w:val="001041AE"/>
    <w:rsid w:val="00104568"/>
    <w:rsid w:val="00104AC0"/>
    <w:rsid w:val="0010603D"/>
    <w:rsid w:val="001061E9"/>
    <w:rsid w:val="001076A4"/>
    <w:rsid w:val="001106FB"/>
    <w:rsid w:val="001214C3"/>
    <w:rsid w:val="00134D43"/>
    <w:rsid w:val="0013775A"/>
    <w:rsid w:val="001410E2"/>
    <w:rsid w:val="001521C5"/>
    <w:rsid w:val="00157C0A"/>
    <w:rsid w:val="00171EFE"/>
    <w:rsid w:val="0017463C"/>
    <w:rsid w:val="00180FA5"/>
    <w:rsid w:val="00181354"/>
    <w:rsid w:val="00183D26"/>
    <w:rsid w:val="0018738E"/>
    <w:rsid w:val="001920B9"/>
    <w:rsid w:val="001934C3"/>
    <w:rsid w:val="001946E5"/>
    <w:rsid w:val="001A093B"/>
    <w:rsid w:val="001A236E"/>
    <w:rsid w:val="001B2021"/>
    <w:rsid w:val="001B57DA"/>
    <w:rsid w:val="001B6BF8"/>
    <w:rsid w:val="001B7D69"/>
    <w:rsid w:val="001C30F1"/>
    <w:rsid w:val="001C4D62"/>
    <w:rsid w:val="001C54ED"/>
    <w:rsid w:val="001D2B2C"/>
    <w:rsid w:val="001D30D3"/>
    <w:rsid w:val="001D4748"/>
    <w:rsid w:val="001D7DEE"/>
    <w:rsid w:val="001E08C9"/>
    <w:rsid w:val="001E2B70"/>
    <w:rsid w:val="001F162D"/>
    <w:rsid w:val="001F19DD"/>
    <w:rsid w:val="002106DB"/>
    <w:rsid w:val="00210DB9"/>
    <w:rsid w:val="0021743F"/>
    <w:rsid w:val="00221F2B"/>
    <w:rsid w:val="00225442"/>
    <w:rsid w:val="002266DD"/>
    <w:rsid w:val="00235956"/>
    <w:rsid w:val="00237D18"/>
    <w:rsid w:val="002413AB"/>
    <w:rsid w:val="00244651"/>
    <w:rsid w:val="0025292C"/>
    <w:rsid w:val="00252A12"/>
    <w:rsid w:val="002625B5"/>
    <w:rsid w:val="00262EE9"/>
    <w:rsid w:val="00266C77"/>
    <w:rsid w:val="00270276"/>
    <w:rsid w:val="00271385"/>
    <w:rsid w:val="002716B1"/>
    <w:rsid w:val="00276CA0"/>
    <w:rsid w:val="002800FA"/>
    <w:rsid w:val="002806CB"/>
    <w:rsid w:val="002870AA"/>
    <w:rsid w:val="00292DA0"/>
    <w:rsid w:val="00295949"/>
    <w:rsid w:val="002969F3"/>
    <w:rsid w:val="002A291B"/>
    <w:rsid w:val="002B4BA6"/>
    <w:rsid w:val="002B4D0C"/>
    <w:rsid w:val="002C1501"/>
    <w:rsid w:val="002D0CEC"/>
    <w:rsid w:val="002D25C8"/>
    <w:rsid w:val="002D44D7"/>
    <w:rsid w:val="002E415D"/>
    <w:rsid w:val="002F0AF0"/>
    <w:rsid w:val="002F29A9"/>
    <w:rsid w:val="002F555F"/>
    <w:rsid w:val="0030288B"/>
    <w:rsid w:val="00302C0F"/>
    <w:rsid w:val="003039FF"/>
    <w:rsid w:val="00303AC2"/>
    <w:rsid w:val="0030723E"/>
    <w:rsid w:val="003174E3"/>
    <w:rsid w:val="00322428"/>
    <w:rsid w:val="00326F20"/>
    <w:rsid w:val="00327377"/>
    <w:rsid w:val="00341014"/>
    <w:rsid w:val="003443D0"/>
    <w:rsid w:val="00354120"/>
    <w:rsid w:val="00355C96"/>
    <w:rsid w:val="00357618"/>
    <w:rsid w:val="00357E74"/>
    <w:rsid w:val="00357EEF"/>
    <w:rsid w:val="00363F9C"/>
    <w:rsid w:val="0038345B"/>
    <w:rsid w:val="00384E93"/>
    <w:rsid w:val="00387984"/>
    <w:rsid w:val="00390F0A"/>
    <w:rsid w:val="003A00AF"/>
    <w:rsid w:val="003A1498"/>
    <w:rsid w:val="003A2073"/>
    <w:rsid w:val="003A5B15"/>
    <w:rsid w:val="003A60F9"/>
    <w:rsid w:val="003A6932"/>
    <w:rsid w:val="003B0505"/>
    <w:rsid w:val="003B5684"/>
    <w:rsid w:val="003B6085"/>
    <w:rsid w:val="003B7B9F"/>
    <w:rsid w:val="003C25C7"/>
    <w:rsid w:val="003C685D"/>
    <w:rsid w:val="003D12C9"/>
    <w:rsid w:val="003E0221"/>
    <w:rsid w:val="004047E4"/>
    <w:rsid w:val="004050A2"/>
    <w:rsid w:val="004055C6"/>
    <w:rsid w:val="00413B65"/>
    <w:rsid w:val="00414EC0"/>
    <w:rsid w:val="00421C58"/>
    <w:rsid w:val="00430495"/>
    <w:rsid w:val="00431153"/>
    <w:rsid w:val="0044177B"/>
    <w:rsid w:val="00444A96"/>
    <w:rsid w:val="00452BB5"/>
    <w:rsid w:val="00456826"/>
    <w:rsid w:val="0045798D"/>
    <w:rsid w:val="00463876"/>
    <w:rsid w:val="004648BB"/>
    <w:rsid w:val="00464C29"/>
    <w:rsid w:val="004870B3"/>
    <w:rsid w:val="004A0629"/>
    <w:rsid w:val="004A218A"/>
    <w:rsid w:val="004A426D"/>
    <w:rsid w:val="004A4735"/>
    <w:rsid w:val="004A79C1"/>
    <w:rsid w:val="004B2F50"/>
    <w:rsid w:val="004B3BBF"/>
    <w:rsid w:val="004B41B5"/>
    <w:rsid w:val="004C09A3"/>
    <w:rsid w:val="004C45DB"/>
    <w:rsid w:val="004C5DB8"/>
    <w:rsid w:val="004D459E"/>
    <w:rsid w:val="004E097E"/>
    <w:rsid w:val="004F45BD"/>
    <w:rsid w:val="004F5451"/>
    <w:rsid w:val="004F73AC"/>
    <w:rsid w:val="00502644"/>
    <w:rsid w:val="005071CC"/>
    <w:rsid w:val="00521D42"/>
    <w:rsid w:val="005259ED"/>
    <w:rsid w:val="00530503"/>
    <w:rsid w:val="00532199"/>
    <w:rsid w:val="00540A82"/>
    <w:rsid w:val="00541751"/>
    <w:rsid w:val="00541B85"/>
    <w:rsid w:val="00542F68"/>
    <w:rsid w:val="00547AA8"/>
    <w:rsid w:val="00547CE9"/>
    <w:rsid w:val="00550DFE"/>
    <w:rsid w:val="00555E55"/>
    <w:rsid w:val="00563680"/>
    <w:rsid w:val="00570E43"/>
    <w:rsid w:val="005719E8"/>
    <w:rsid w:val="00590002"/>
    <w:rsid w:val="0059628C"/>
    <w:rsid w:val="005969B2"/>
    <w:rsid w:val="005A5D34"/>
    <w:rsid w:val="005B3EA1"/>
    <w:rsid w:val="005B58D8"/>
    <w:rsid w:val="005C0AC0"/>
    <w:rsid w:val="005C210E"/>
    <w:rsid w:val="005D0093"/>
    <w:rsid w:val="005E174E"/>
    <w:rsid w:val="005E4952"/>
    <w:rsid w:val="005F2458"/>
    <w:rsid w:val="005F4C2B"/>
    <w:rsid w:val="0062375C"/>
    <w:rsid w:val="00640582"/>
    <w:rsid w:val="0064365F"/>
    <w:rsid w:val="00647B5B"/>
    <w:rsid w:val="006511D6"/>
    <w:rsid w:val="00652C4B"/>
    <w:rsid w:val="0065541A"/>
    <w:rsid w:val="006556A6"/>
    <w:rsid w:val="00663DA8"/>
    <w:rsid w:val="0067307C"/>
    <w:rsid w:val="00682C2E"/>
    <w:rsid w:val="006868D3"/>
    <w:rsid w:val="006877E2"/>
    <w:rsid w:val="00687C7B"/>
    <w:rsid w:val="00687CAB"/>
    <w:rsid w:val="006902D6"/>
    <w:rsid w:val="00695DCE"/>
    <w:rsid w:val="00697B1B"/>
    <w:rsid w:val="006A04D8"/>
    <w:rsid w:val="006A338F"/>
    <w:rsid w:val="006C2D14"/>
    <w:rsid w:val="006C2DD7"/>
    <w:rsid w:val="006C537B"/>
    <w:rsid w:val="006E35AC"/>
    <w:rsid w:val="006E3FD6"/>
    <w:rsid w:val="006E70D2"/>
    <w:rsid w:val="006F11B0"/>
    <w:rsid w:val="00703573"/>
    <w:rsid w:val="007056A9"/>
    <w:rsid w:val="00706199"/>
    <w:rsid w:val="007129EB"/>
    <w:rsid w:val="00712D0D"/>
    <w:rsid w:val="00716AF2"/>
    <w:rsid w:val="007242C6"/>
    <w:rsid w:val="00724B2F"/>
    <w:rsid w:val="007279E7"/>
    <w:rsid w:val="00727EB4"/>
    <w:rsid w:val="00732E34"/>
    <w:rsid w:val="0073361C"/>
    <w:rsid w:val="00734571"/>
    <w:rsid w:val="007350B0"/>
    <w:rsid w:val="00740379"/>
    <w:rsid w:val="00745707"/>
    <w:rsid w:val="00752B74"/>
    <w:rsid w:val="007537D5"/>
    <w:rsid w:val="00755DBF"/>
    <w:rsid w:val="0075704C"/>
    <w:rsid w:val="007647E9"/>
    <w:rsid w:val="007665BD"/>
    <w:rsid w:val="00766EA3"/>
    <w:rsid w:val="00772F74"/>
    <w:rsid w:val="007741CA"/>
    <w:rsid w:val="007768C4"/>
    <w:rsid w:val="00791839"/>
    <w:rsid w:val="0079345B"/>
    <w:rsid w:val="007A5F0A"/>
    <w:rsid w:val="007B4702"/>
    <w:rsid w:val="007B489D"/>
    <w:rsid w:val="007B6F7E"/>
    <w:rsid w:val="007C30A5"/>
    <w:rsid w:val="007C5773"/>
    <w:rsid w:val="007C5BCF"/>
    <w:rsid w:val="007C677C"/>
    <w:rsid w:val="007D176C"/>
    <w:rsid w:val="007D1C53"/>
    <w:rsid w:val="007D59FD"/>
    <w:rsid w:val="007D7E0F"/>
    <w:rsid w:val="007E0DD8"/>
    <w:rsid w:val="007E1184"/>
    <w:rsid w:val="007F623D"/>
    <w:rsid w:val="00800528"/>
    <w:rsid w:val="00805A5A"/>
    <w:rsid w:val="00806D6A"/>
    <w:rsid w:val="0080700C"/>
    <w:rsid w:val="00810055"/>
    <w:rsid w:val="008145FD"/>
    <w:rsid w:val="0082251F"/>
    <w:rsid w:val="008232BA"/>
    <w:rsid w:val="00825132"/>
    <w:rsid w:val="008312D5"/>
    <w:rsid w:val="008334A8"/>
    <w:rsid w:val="00837F8A"/>
    <w:rsid w:val="00843D75"/>
    <w:rsid w:val="00845ABF"/>
    <w:rsid w:val="0085340A"/>
    <w:rsid w:val="00854884"/>
    <w:rsid w:val="008567AE"/>
    <w:rsid w:val="008616E8"/>
    <w:rsid w:val="008651E9"/>
    <w:rsid w:val="008668B0"/>
    <w:rsid w:val="0086713E"/>
    <w:rsid w:val="00890FAA"/>
    <w:rsid w:val="0089718F"/>
    <w:rsid w:val="008A51F6"/>
    <w:rsid w:val="008A7323"/>
    <w:rsid w:val="008C2A97"/>
    <w:rsid w:val="008C5189"/>
    <w:rsid w:val="008C5A0D"/>
    <w:rsid w:val="008D184E"/>
    <w:rsid w:val="008D49D8"/>
    <w:rsid w:val="008D70E5"/>
    <w:rsid w:val="008E1A5D"/>
    <w:rsid w:val="008E3A1A"/>
    <w:rsid w:val="008F43A8"/>
    <w:rsid w:val="008F4EFA"/>
    <w:rsid w:val="008F53CD"/>
    <w:rsid w:val="008F77D5"/>
    <w:rsid w:val="008F7FF1"/>
    <w:rsid w:val="00915200"/>
    <w:rsid w:val="009159BC"/>
    <w:rsid w:val="009164A2"/>
    <w:rsid w:val="00916610"/>
    <w:rsid w:val="00925F80"/>
    <w:rsid w:val="00955BE3"/>
    <w:rsid w:val="0095635D"/>
    <w:rsid w:val="009655C9"/>
    <w:rsid w:val="009702DD"/>
    <w:rsid w:val="00981462"/>
    <w:rsid w:val="009840BE"/>
    <w:rsid w:val="0098629B"/>
    <w:rsid w:val="009935E2"/>
    <w:rsid w:val="00993E7D"/>
    <w:rsid w:val="00996771"/>
    <w:rsid w:val="009979C1"/>
    <w:rsid w:val="009A00C9"/>
    <w:rsid w:val="009A08D0"/>
    <w:rsid w:val="009A247A"/>
    <w:rsid w:val="009A5D29"/>
    <w:rsid w:val="009A5F0A"/>
    <w:rsid w:val="009C1E3B"/>
    <w:rsid w:val="009C5C57"/>
    <w:rsid w:val="009D3E96"/>
    <w:rsid w:val="009D4ABF"/>
    <w:rsid w:val="009D731D"/>
    <w:rsid w:val="009E2D23"/>
    <w:rsid w:val="009E793C"/>
    <w:rsid w:val="00A00025"/>
    <w:rsid w:val="00A07FA6"/>
    <w:rsid w:val="00A11869"/>
    <w:rsid w:val="00A15F46"/>
    <w:rsid w:val="00A16955"/>
    <w:rsid w:val="00A1767B"/>
    <w:rsid w:val="00A25E11"/>
    <w:rsid w:val="00A355BB"/>
    <w:rsid w:val="00A36A29"/>
    <w:rsid w:val="00A37956"/>
    <w:rsid w:val="00A4292C"/>
    <w:rsid w:val="00A445F3"/>
    <w:rsid w:val="00A44DBA"/>
    <w:rsid w:val="00A52B6C"/>
    <w:rsid w:val="00A53697"/>
    <w:rsid w:val="00A5585F"/>
    <w:rsid w:val="00A626AE"/>
    <w:rsid w:val="00A6298A"/>
    <w:rsid w:val="00A63A05"/>
    <w:rsid w:val="00A73089"/>
    <w:rsid w:val="00A7531D"/>
    <w:rsid w:val="00A821A6"/>
    <w:rsid w:val="00A84011"/>
    <w:rsid w:val="00A91C1D"/>
    <w:rsid w:val="00AA0E71"/>
    <w:rsid w:val="00AA1024"/>
    <w:rsid w:val="00AB39FB"/>
    <w:rsid w:val="00AB43CA"/>
    <w:rsid w:val="00AB5380"/>
    <w:rsid w:val="00AB546B"/>
    <w:rsid w:val="00AC030D"/>
    <w:rsid w:val="00AC3137"/>
    <w:rsid w:val="00AC7FC9"/>
    <w:rsid w:val="00AD0E1E"/>
    <w:rsid w:val="00AD5F84"/>
    <w:rsid w:val="00AF134A"/>
    <w:rsid w:val="00AF62CD"/>
    <w:rsid w:val="00B04E33"/>
    <w:rsid w:val="00B073D9"/>
    <w:rsid w:val="00B12770"/>
    <w:rsid w:val="00B12AA4"/>
    <w:rsid w:val="00B14C86"/>
    <w:rsid w:val="00B1512F"/>
    <w:rsid w:val="00B241AF"/>
    <w:rsid w:val="00B27D46"/>
    <w:rsid w:val="00B311BC"/>
    <w:rsid w:val="00B359E3"/>
    <w:rsid w:val="00B35C5E"/>
    <w:rsid w:val="00B40EBE"/>
    <w:rsid w:val="00B440A1"/>
    <w:rsid w:val="00B44A28"/>
    <w:rsid w:val="00B53FEB"/>
    <w:rsid w:val="00B62FD5"/>
    <w:rsid w:val="00B6336D"/>
    <w:rsid w:val="00B66AFE"/>
    <w:rsid w:val="00B72A17"/>
    <w:rsid w:val="00B73012"/>
    <w:rsid w:val="00B736E3"/>
    <w:rsid w:val="00B807E0"/>
    <w:rsid w:val="00B80DC9"/>
    <w:rsid w:val="00B86EFD"/>
    <w:rsid w:val="00B873FA"/>
    <w:rsid w:val="00B93346"/>
    <w:rsid w:val="00BA4BA3"/>
    <w:rsid w:val="00BB5BC6"/>
    <w:rsid w:val="00BD0A0A"/>
    <w:rsid w:val="00BD68C8"/>
    <w:rsid w:val="00BE1BCD"/>
    <w:rsid w:val="00BE69D1"/>
    <w:rsid w:val="00BF121E"/>
    <w:rsid w:val="00BF3259"/>
    <w:rsid w:val="00BF4C1E"/>
    <w:rsid w:val="00C026BB"/>
    <w:rsid w:val="00C032C1"/>
    <w:rsid w:val="00C04356"/>
    <w:rsid w:val="00C044C1"/>
    <w:rsid w:val="00C13954"/>
    <w:rsid w:val="00C22E0A"/>
    <w:rsid w:val="00C27B1D"/>
    <w:rsid w:val="00C3270F"/>
    <w:rsid w:val="00C34AC0"/>
    <w:rsid w:val="00C47AE5"/>
    <w:rsid w:val="00C532E7"/>
    <w:rsid w:val="00C53F43"/>
    <w:rsid w:val="00C67A00"/>
    <w:rsid w:val="00C7205F"/>
    <w:rsid w:val="00C770D4"/>
    <w:rsid w:val="00C80B9F"/>
    <w:rsid w:val="00C80F33"/>
    <w:rsid w:val="00C85CB2"/>
    <w:rsid w:val="00C86267"/>
    <w:rsid w:val="00C865E9"/>
    <w:rsid w:val="00C90BE5"/>
    <w:rsid w:val="00C90E36"/>
    <w:rsid w:val="00CA155A"/>
    <w:rsid w:val="00CA52FB"/>
    <w:rsid w:val="00CA635B"/>
    <w:rsid w:val="00CB5192"/>
    <w:rsid w:val="00CC0D4D"/>
    <w:rsid w:val="00CC7BC8"/>
    <w:rsid w:val="00CE2AF1"/>
    <w:rsid w:val="00CE6330"/>
    <w:rsid w:val="00CE6E10"/>
    <w:rsid w:val="00CF73F9"/>
    <w:rsid w:val="00CF7E00"/>
    <w:rsid w:val="00D02E22"/>
    <w:rsid w:val="00D04354"/>
    <w:rsid w:val="00D0487E"/>
    <w:rsid w:val="00D06EB7"/>
    <w:rsid w:val="00D14C58"/>
    <w:rsid w:val="00D21FBC"/>
    <w:rsid w:val="00D22768"/>
    <w:rsid w:val="00D25ADE"/>
    <w:rsid w:val="00D25B0E"/>
    <w:rsid w:val="00D306BD"/>
    <w:rsid w:val="00D31D17"/>
    <w:rsid w:val="00D42339"/>
    <w:rsid w:val="00D46B7F"/>
    <w:rsid w:val="00D555E4"/>
    <w:rsid w:val="00D64E0E"/>
    <w:rsid w:val="00D74367"/>
    <w:rsid w:val="00D74730"/>
    <w:rsid w:val="00D77497"/>
    <w:rsid w:val="00D97DD2"/>
    <w:rsid w:val="00DA51F7"/>
    <w:rsid w:val="00DA6A06"/>
    <w:rsid w:val="00DA78AF"/>
    <w:rsid w:val="00DC208D"/>
    <w:rsid w:val="00DC6439"/>
    <w:rsid w:val="00DD3A2D"/>
    <w:rsid w:val="00DE0692"/>
    <w:rsid w:val="00DE098F"/>
    <w:rsid w:val="00DE18B6"/>
    <w:rsid w:val="00E042BE"/>
    <w:rsid w:val="00E05E54"/>
    <w:rsid w:val="00E06DF8"/>
    <w:rsid w:val="00E26642"/>
    <w:rsid w:val="00E3184B"/>
    <w:rsid w:val="00E363E2"/>
    <w:rsid w:val="00E36DA0"/>
    <w:rsid w:val="00E4106C"/>
    <w:rsid w:val="00E428D7"/>
    <w:rsid w:val="00E43DE5"/>
    <w:rsid w:val="00E523F1"/>
    <w:rsid w:val="00E54074"/>
    <w:rsid w:val="00E5500A"/>
    <w:rsid w:val="00E55BEB"/>
    <w:rsid w:val="00E607AF"/>
    <w:rsid w:val="00E73F12"/>
    <w:rsid w:val="00E75EC0"/>
    <w:rsid w:val="00E77D87"/>
    <w:rsid w:val="00E95836"/>
    <w:rsid w:val="00EA0F60"/>
    <w:rsid w:val="00EA5CAB"/>
    <w:rsid w:val="00EB0692"/>
    <w:rsid w:val="00EB0BC8"/>
    <w:rsid w:val="00EB4B0F"/>
    <w:rsid w:val="00EC1E7A"/>
    <w:rsid w:val="00EC5D03"/>
    <w:rsid w:val="00EC755A"/>
    <w:rsid w:val="00ED0909"/>
    <w:rsid w:val="00ED1775"/>
    <w:rsid w:val="00ED4479"/>
    <w:rsid w:val="00ED678B"/>
    <w:rsid w:val="00ED78C9"/>
    <w:rsid w:val="00EE0DA5"/>
    <w:rsid w:val="00EF5970"/>
    <w:rsid w:val="00F17165"/>
    <w:rsid w:val="00F2697B"/>
    <w:rsid w:val="00F3051F"/>
    <w:rsid w:val="00F30F96"/>
    <w:rsid w:val="00F3727B"/>
    <w:rsid w:val="00F37426"/>
    <w:rsid w:val="00F43DED"/>
    <w:rsid w:val="00F50C4E"/>
    <w:rsid w:val="00F52E1E"/>
    <w:rsid w:val="00F5319B"/>
    <w:rsid w:val="00F55F15"/>
    <w:rsid w:val="00F623E9"/>
    <w:rsid w:val="00F75761"/>
    <w:rsid w:val="00F75E13"/>
    <w:rsid w:val="00F75E5C"/>
    <w:rsid w:val="00F76986"/>
    <w:rsid w:val="00F82546"/>
    <w:rsid w:val="00F83C48"/>
    <w:rsid w:val="00F8548A"/>
    <w:rsid w:val="00F92579"/>
    <w:rsid w:val="00F95746"/>
    <w:rsid w:val="00FB25B7"/>
    <w:rsid w:val="00FB3A5A"/>
    <w:rsid w:val="00FC686B"/>
    <w:rsid w:val="00FD563D"/>
    <w:rsid w:val="00FD57E0"/>
    <w:rsid w:val="00FD6E6F"/>
    <w:rsid w:val="00FE5047"/>
    <w:rsid w:val="00FE6D01"/>
    <w:rsid w:val="00FF15C3"/>
    <w:rsid w:val="00FF71A8"/>
    <w:rsid w:val="198DD746"/>
    <w:rsid w:val="246B3C6C"/>
    <w:rsid w:val="4330072F"/>
    <w:rsid w:val="5E7F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9A7D2"/>
  <w15:chartTrackingRefBased/>
  <w15:docId w15:val="{4E742AA9-9BCB-4823-A73D-AC566BD96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06DB"/>
    <w:pPr>
      <w:spacing w:after="0" w:line="276" w:lineRule="auto"/>
    </w:pPr>
    <w:rPr>
      <w:rFonts w:ascii="Arial" w:eastAsia="Arial" w:hAnsi="Arial" w:cs="Arial"/>
      <w:kern w:val="0"/>
      <w:lang w:eastAsia="en-GB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B633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2106DB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2106DB"/>
    <w:pPr>
      <w:ind w:left="720"/>
      <w:contextualSpacing/>
    </w:pPr>
  </w:style>
  <w:style w:type="paragraph" w:styleId="Reviso">
    <w:name w:val="Revision"/>
    <w:hidden/>
    <w:uiPriority w:val="99"/>
    <w:semiHidden/>
    <w:rsid w:val="00E428D7"/>
    <w:pPr>
      <w:spacing w:after="0" w:line="240" w:lineRule="auto"/>
    </w:pPr>
    <w:rPr>
      <w:rFonts w:ascii="Arial" w:eastAsia="Arial" w:hAnsi="Arial" w:cs="Arial"/>
      <w:kern w:val="0"/>
      <w:lang w:eastAsia="en-GB"/>
      <w14:ligatures w14:val="non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B35C5E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B35C5E"/>
    <w:rPr>
      <w:color w:val="954F72" w:themeColor="followedHyperlink"/>
      <w:u w:val="single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9702DD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9702DD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9702DD"/>
    <w:rPr>
      <w:rFonts w:ascii="Arial" w:eastAsia="Arial" w:hAnsi="Arial" w:cs="Arial"/>
      <w:kern w:val="0"/>
      <w:sz w:val="20"/>
      <w:szCs w:val="20"/>
      <w:lang w:eastAsia="en-GB"/>
      <w14:ligatures w14:val="none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9702DD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9702DD"/>
    <w:rPr>
      <w:rFonts w:ascii="Arial" w:eastAsia="Arial" w:hAnsi="Arial" w:cs="Arial"/>
      <w:b/>
      <w:bCs/>
      <w:kern w:val="0"/>
      <w:sz w:val="20"/>
      <w:szCs w:val="20"/>
      <w:lang w:eastAsia="en-GB"/>
      <w14:ligatures w14:val="none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B6336D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F62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72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nabela.pereira@lift.com.p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arla.rodrigues@lift.com.pt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www.sothebysrealtypt.com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9E4B95ED44B54C93CF7A24326AA862" ma:contentTypeVersion="16" ma:contentTypeDescription="Create a new document." ma:contentTypeScope="" ma:versionID="99e2f44f1c4188afbee03fc126c18fc8">
  <xsd:schema xmlns:xsd="http://www.w3.org/2001/XMLSchema" xmlns:xs="http://www.w3.org/2001/XMLSchema" xmlns:p="http://schemas.microsoft.com/office/2006/metadata/properties" xmlns:ns2="37e14742-196e-407d-ac28-755036e92368" xmlns:ns3="5616a63c-10d3-4767-bc27-5282019ed633" targetNamespace="http://schemas.microsoft.com/office/2006/metadata/properties" ma:root="true" ma:fieldsID="d154e83391b9c6c29b956c4f577d713c" ns2:_="" ns3:_="">
    <xsd:import namespace="37e14742-196e-407d-ac28-755036e92368"/>
    <xsd:import namespace="5616a63c-10d3-4767-bc27-5282019ed6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14742-196e-407d-ac28-755036e923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9d19024-90d2-4c33-a65e-3c6afe2a8e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16a63c-10d3-4767-bc27-5282019ed63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0bd9846-c2b6-4657-aa06-c919c6be6780}" ma:internalName="TaxCatchAll" ma:showField="CatchAllData" ma:web="5616a63c-10d3-4767-bc27-5282019ed6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e14742-196e-407d-ac28-755036e92368">
      <Terms xmlns="http://schemas.microsoft.com/office/infopath/2007/PartnerControls"/>
    </lcf76f155ced4ddcb4097134ff3c332f>
    <TaxCatchAll xmlns="5616a63c-10d3-4767-bc27-5282019ed633" xsi:nil="true"/>
  </documentManagement>
</p:properties>
</file>

<file path=customXml/itemProps1.xml><?xml version="1.0" encoding="utf-8"?>
<ds:datastoreItem xmlns:ds="http://schemas.openxmlformats.org/officeDocument/2006/customXml" ds:itemID="{7A1DDE77-A927-4C73-8F9A-3D4CCEFF0B3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F8D4DD-2515-4C99-9EDA-F5B0CF1C54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F87776-787C-4F74-BBD2-BE76151C04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e14742-196e-407d-ac28-755036e92368"/>
    <ds:schemaRef ds:uri="5616a63c-10d3-4767-bc27-5282019ed6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5140295-F04F-425C-AAEF-5965DF204302}">
  <ds:schemaRefs>
    <ds:schemaRef ds:uri="http://schemas.microsoft.com/office/2006/metadata/properties"/>
    <ds:schemaRef ds:uri="http://schemas.microsoft.com/office/infopath/2007/PartnerControls"/>
    <ds:schemaRef ds:uri="37e14742-196e-407d-ac28-755036e92368"/>
    <ds:schemaRef ds:uri="5616a63c-10d3-4767-bc27-5282019ed63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978</Words>
  <Characters>5287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6253</CharactersWithSpaces>
  <SharedDoc>false</SharedDoc>
  <HLinks>
    <vt:vector size="6" baseType="variant">
      <vt:variant>
        <vt:i4>5505037</vt:i4>
      </vt:variant>
      <vt:variant>
        <vt:i4>0</vt:i4>
      </vt:variant>
      <vt:variant>
        <vt:i4>0</vt:i4>
      </vt:variant>
      <vt:variant>
        <vt:i4>5</vt:i4>
      </vt:variant>
      <vt:variant>
        <vt:lpwstr>https://www.sothebysrealtypt.com/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Rodrigues</dc:creator>
  <cp:keywords/>
  <dc:description/>
  <cp:lastModifiedBy>Carla Rodrigues</cp:lastModifiedBy>
  <cp:revision>16</cp:revision>
  <cp:lastPrinted>2025-01-23T17:08:00Z</cp:lastPrinted>
  <dcterms:created xsi:type="dcterms:W3CDTF">2026-09-24T15:06:00Z</dcterms:created>
  <dcterms:modified xsi:type="dcterms:W3CDTF">2026-09-25T10:25:00Z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0x010100349E4B95ED44B54C93CF7A24326AA862</vt:lpwstr>
  </property>
</Properties>
</file>