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6831" w14:textId="77777777" w:rsidR="008917F0" w:rsidRDefault="008917F0" w:rsidP="0010000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hAnsi="Century Gothic" w:cs="Calibri"/>
          <w:b/>
          <w:bCs/>
          <w:sz w:val="20"/>
          <w:szCs w:val="20"/>
          <w:u w:val="single"/>
        </w:rPr>
      </w:pPr>
    </w:p>
    <w:p w14:paraId="5532159B" w14:textId="77777777" w:rsidR="00EF5BA5" w:rsidRPr="006C2FB9" w:rsidRDefault="00EF5BA5" w:rsidP="00EF5BA5">
      <w:pPr>
        <w:spacing w:after="0" w:line="240" w:lineRule="auto"/>
        <w:jc w:val="center"/>
        <w:rPr>
          <w:rFonts w:ascii="Century Gothic" w:hAnsi="Century Gothic" w:cstheme="minorHAnsi"/>
          <w:b/>
          <w:bCs/>
          <w:sz w:val="36"/>
          <w:szCs w:val="36"/>
        </w:rPr>
      </w:pPr>
      <w:r w:rsidRPr="006C2FB9">
        <w:rPr>
          <w:rFonts w:ascii="Century Gothic" w:hAnsi="Century Gothic" w:cstheme="minorHAnsi"/>
          <w:b/>
          <w:bCs/>
          <w:sz w:val="36"/>
          <w:szCs w:val="36"/>
        </w:rPr>
        <w:t>Seis artistas portuguesas juntam-se no IADE para formar nova geração de ilustradores digitais</w:t>
      </w:r>
    </w:p>
    <w:p w14:paraId="0A86C743" w14:textId="77777777" w:rsidR="00EF5BA5" w:rsidRPr="00EF5BA5" w:rsidRDefault="00EF5BA5" w:rsidP="00EF5BA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D73C302" w14:textId="77777777" w:rsidR="00EF5BA5" w:rsidRPr="00EF5BA5" w:rsidRDefault="00EF5BA5" w:rsidP="00EF5BA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F5BA5">
        <w:rPr>
          <w:b/>
          <w:bCs/>
          <w:sz w:val="24"/>
          <w:szCs w:val="24"/>
        </w:rPr>
        <w:t xml:space="preserve">Nova Pós-Graduação em Ilustração Digital reúne profissionais com percursos que cruzam banda desenhada, edição infantil, ilustração científica, animação, videojogos e </w:t>
      </w:r>
      <w:proofErr w:type="spellStart"/>
      <w:r w:rsidRPr="00EF5BA5">
        <w:rPr>
          <w:b/>
          <w:bCs/>
          <w:i/>
          <w:iCs/>
          <w:sz w:val="24"/>
          <w:szCs w:val="24"/>
        </w:rPr>
        <w:t>concept</w:t>
      </w:r>
      <w:proofErr w:type="spellEnd"/>
      <w:r w:rsidRPr="00EF5BA5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EF5BA5">
        <w:rPr>
          <w:b/>
          <w:bCs/>
          <w:i/>
          <w:iCs/>
          <w:sz w:val="24"/>
          <w:szCs w:val="24"/>
        </w:rPr>
        <w:t>art</w:t>
      </w:r>
      <w:proofErr w:type="spellEnd"/>
    </w:p>
    <w:p w14:paraId="52ECEFDA" w14:textId="77777777" w:rsidR="00941335" w:rsidRDefault="00941335" w:rsidP="00464A41">
      <w:pPr>
        <w:pStyle w:val="pdq2pgselectionanchorcontainer"/>
        <w:jc w:val="both"/>
        <w:rPr>
          <w:rFonts w:ascii="Century Gothic" w:hAnsi="Century Gothic"/>
          <w:sz w:val="22"/>
          <w:szCs w:val="22"/>
        </w:rPr>
      </w:pPr>
    </w:p>
    <w:p w14:paraId="6E2CAA9A" w14:textId="3DA3E09E" w:rsidR="00DC383A" w:rsidRPr="00EF5BA5" w:rsidRDefault="00DC383A" w:rsidP="00EF5BA5">
      <w:pPr>
        <w:pStyle w:val="pdq2pgselectionanchorcontainer"/>
        <w:jc w:val="both"/>
        <w:rPr>
          <w:rFonts w:ascii="Century Gothic" w:hAnsi="Century Gothic"/>
          <w:sz w:val="22"/>
          <w:szCs w:val="22"/>
        </w:rPr>
      </w:pPr>
      <w:r w:rsidRPr="00EF5BA5">
        <w:rPr>
          <w:rFonts w:ascii="Century Gothic" w:hAnsi="Century Gothic"/>
          <w:sz w:val="22"/>
          <w:szCs w:val="22"/>
        </w:rPr>
        <w:t xml:space="preserve">O </w:t>
      </w:r>
      <w:r w:rsidRPr="00EF5BA5">
        <w:rPr>
          <w:rStyle w:val="Forte"/>
          <w:rFonts w:ascii="Century Gothic" w:hAnsi="Century Gothic"/>
          <w:sz w:val="22"/>
          <w:szCs w:val="22"/>
        </w:rPr>
        <w:t>IADE – Faculdade de Design, Tecnologia e Comunicação da Universidade Europeia</w:t>
      </w:r>
      <w:r w:rsidRPr="00EF5BA5">
        <w:rPr>
          <w:rFonts w:ascii="Century Gothic" w:hAnsi="Century Gothic"/>
          <w:sz w:val="22"/>
          <w:szCs w:val="22"/>
        </w:rPr>
        <w:t xml:space="preserve"> lança uma nova Pós-Graduação Online em Ilustração Digital, com um corpo docente composto por </w:t>
      </w:r>
      <w:r w:rsidRPr="00EF5BA5">
        <w:rPr>
          <w:rStyle w:val="Forte"/>
          <w:rFonts w:ascii="Century Gothic" w:hAnsi="Century Gothic"/>
          <w:sz w:val="22"/>
          <w:szCs w:val="22"/>
        </w:rPr>
        <w:t>seis artistas portuguesas com percursos em diferentes áreas da ilustração e das artes visuais</w:t>
      </w:r>
      <w:r w:rsidRPr="00EF5BA5">
        <w:rPr>
          <w:rFonts w:ascii="Century Gothic" w:hAnsi="Century Gothic"/>
          <w:sz w:val="22"/>
          <w:szCs w:val="22"/>
        </w:rPr>
        <w:t xml:space="preserve">. Banda desenhada, edição infantil, ilustração científica, animação, videojogos,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concept</w:t>
      </w:r>
      <w:proofErr w:type="spellEnd"/>
      <w:r w:rsidRPr="00EF5BA5">
        <w:rPr>
          <w:rStyle w:val="nfase"/>
          <w:rFonts w:ascii="Century Gothic" w:hAnsi="Century Gothic"/>
          <w:sz w:val="22"/>
          <w:szCs w:val="22"/>
        </w:rPr>
        <w:t xml:space="preserve">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art</w:t>
      </w:r>
      <w:proofErr w:type="spellEnd"/>
      <w:r w:rsidRPr="00EF5BA5">
        <w:rPr>
          <w:rFonts w:ascii="Century Gothic" w:hAnsi="Century Gothic"/>
          <w:sz w:val="22"/>
          <w:szCs w:val="22"/>
        </w:rPr>
        <w:t xml:space="preserve"> e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storytelling</w:t>
      </w:r>
      <w:proofErr w:type="spellEnd"/>
      <w:r w:rsidRPr="00EF5BA5">
        <w:rPr>
          <w:rFonts w:ascii="Century Gothic" w:hAnsi="Century Gothic"/>
          <w:sz w:val="22"/>
          <w:szCs w:val="22"/>
        </w:rPr>
        <w:t xml:space="preserve"> visual são algumas das áreas representadas numa formação que procura refletir a diversidade da ilustração contemporânea. </w:t>
      </w:r>
    </w:p>
    <w:p w14:paraId="4299BDB9" w14:textId="77777777" w:rsidR="00DC383A" w:rsidRPr="00EF5BA5" w:rsidRDefault="00DC383A" w:rsidP="00EF5BA5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EF5BA5">
        <w:rPr>
          <w:rFonts w:ascii="Century Gothic" w:hAnsi="Century Gothic"/>
          <w:sz w:val="22"/>
          <w:szCs w:val="22"/>
        </w:rPr>
        <w:t xml:space="preserve">A equipa docente reúne </w:t>
      </w:r>
      <w:r w:rsidRPr="00EF5BA5">
        <w:rPr>
          <w:rStyle w:val="Forte"/>
          <w:rFonts w:ascii="Century Gothic" w:hAnsi="Century Gothic"/>
          <w:sz w:val="22"/>
          <w:szCs w:val="22"/>
        </w:rPr>
        <w:t xml:space="preserve">Rita Alfaiate, Ana Afonso, Marina Lobo, Sara </w:t>
      </w:r>
      <w:proofErr w:type="spellStart"/>
      <w:r w:rsidRPr="00EF5BA5">
        <w:rPr>
          <w:rStyle w:val="Forte"/>
          <w:rFonts w:ascii="Century Gothic" w:hAnsi="Century Gothic"/>
          <w:sz w:val="22"/>
          <w:szCs w:val="22"/>
        </w:rPr>
        <w:t>Bairinhas</w:t>
      </w:r>
      <w:proofErr w:type="spellEnd"/>
      <w:r w:rsidRPr="00EF5BA5">
        <w:rPr>
          <w:rStyle w:val="Forte"/>
          <w:rFonts w:ascii="Century Gothic" w:hAnsi="Century Gothic"/>
          <w:sz w:val="22"/>
          <w:szCs w:val="22"/>
        </w:rPr>
        <w:t xml:space="preserve">, Paula </w:t>
      </w:r>
      <w:proofErr w:type="spellStart"/>
      <w:r w:rsidRPr="00EF5BA5">
        <w:rPr>
          <w:rStyle w:val="Forte"/>
          <w:rFonts w:ascii="Century Gothic" w:hAnsi="Century Gothic"/>
          <w:sz w:val="22"/>
          <w:szCs w:val="22"/>
        </w:rPr>
        <w:t>Carichas</w:t>
      </w:r>
      <w:proofErr w:type="spellEnd"/>
      <w:r w:rsidRPr="00EF5BA5">
        <w:rPr>
          <w:rStyle w:val="Forte"/>
          <w:rFonts w:ascii="Century Gothic" w:hAnsi="Century Gothic"/>
          <w:sz w:val="22"/>
          <w:szCs w:val="22"/>
        </w:rPr>
        <w:t xml:space="preserve"> e Inês Garcia</w:t>
      </w:r>
      <w:r w:rsidRPr="00EF5BA5">
        <w:rPr>
          <w:rFonts w:ascii="Century Gothic" w:hAnsi="Century Gothic"/>
          <w:sz w:val="22"/>
          <w:szCs w:val="22"/>
        </w:rPr>
        <w:t xml:space="preserve">. Entre os seus percursos encontram-se a publicação de banda desenhada e livros infantojuvenis, a produção de animação 2D e 3D, o desenvolvimento visual para animação e jogos, a ilustração científica e arqueológica e o trabalho em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concept</w:t>
      </w:r>
      <w:proofErr w:type="spellEnd"/>
      <w:r w:rsidRPr="00EF5BA5">
        <w:rPr>
          <w:rStyle w:val="nfase"/>
          <w:rFonts w:ascii="Century Gothic" w:hAnsi="Century Gothic"/>
          <w:sz w:val="22"/>
          <w:szCs w:val="22"/>
        </w:rPr>
        <w:t xml:space="preserve">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art</w:t>
      </w:r>
      <w:proofErr w:type="spellEnd"/>
      <w:r w:rsidRPr="00EF5BA5">
        <w:rPr>
          <w:rFonts w:ascii="Century Gothic" w:hAnsi="Century Gothic"/>
          <w:sz w:val="22"/>
          <w:szCs w:val="22"/>
        </w:rPr>
        <w:t>, pintura digital e arte para videojogos.</w:t>
      </w:r>
    </w:p>
    <w:p w14:paraId="1F102BB7" w14:textId="77777777" w:rsidR="00DC383A" w:rsidRPr="00EF5BA5" w:rsidRDefault="00DC383A" w:rsidP="00EF5BA5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EF5BA5">
        <w:rPr>
          <w:rFonts w:ascii="Century Gothic" w:hAnsi="Century Gothic"/>
          <w:sz w:val="22"/>
          <w:szCs w:val="22"/>
        </w:rPr>
        <w:t xml:space="preserve">Com início em outubro de 2026, a pós-graduação tem uma duração de </w:t>
      </w:r>
      <w:r w:rsidRPr="00EF5BA5">
        <w:rPr>
          <w:rStyle w:val="Forte"/>
          <w:rFonts w:ascii="Century Gothic" w:hAnsi="Century Gothic"/>
          <w:sz w:val="22"/>
          <w:szCs w:val="22"/>
        </w:rPr>
        <w:t>nove meses</w:t>
      </w:r>
      <w:r w:rsidRPr="00EF5BA5">
        <w:rPr>
          <w:rFonts w:ascii="Century Gothic" w:hAnsi="Century Gothic"/>
          <w:sz w:val="22"/>
          <w:szCs w:val="22"/>
        </w:rPr>
        <w:t xml:space="preserve"> e cruza aprendizagem técnica, experimentação e desenvolvimento artístico. Os estudantes trabalham áreas como ilustração infantil e editorial, banda desenhada,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concept</w:t>
      </w:r>
      <w:proofErr w:type="spellEnd"/>
      <w:r w:rsidRPr="00EF5BA5">
        <w:rPr>
          <w:rStyle w:val="nfase"/>
          <w:rFonts w:ascii="Century Gothic" w:hAnsi="Century Gothic"/>
          <w:sz w:val="22"/>
          <w:szCs w:val="22"/>
        </w:rPr>
        <w:t xml:space="preserve">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art</w:t>
      </w:r>
      <w:proofErr w:type="spellEnd"/>
      <w:r w:rsidRPr="00EF5BA5">
        <w:rPr>
          <w:rFonts w:ascii="Century Gothic" w:hAnsi="Century Gothic"/>
          <w:sz w:val="22"/>
          <w:szCs w:val="22"/>
        </w:rPr>
        <w:t xml:space="preserve"> e </w:t>
      </w:r>
      <w:r w:rsidRPr="00EF5BA5">
        <w:rPr>
          <w:rStyle w:val="nfase"/>
          <w:rFonts w:ascii="Century Gothic" w:hAnsi="Century Gothic"/>
          <w:sz w:val="22"/>
          <w:szCs w:val="22"/>
        </w:rPr>
        <w:t xml:space="preserve">visual </w:t>
      </w:r>
      <w:proofErr w:type="spellStart"/>
      <w:r w:rsidRPr="00EF5BA5">
        <w:rPr>
          <w:rStyle w:val="nfase"/>
          <w:rFonts w:ascii="Century Gothic" w:hAnsi="Century Gothic"/>
          <w:sz w:val="22"/>
          <w:szCs w:val="22"/>
        </w:rPr>
        <w:t>development</w:t>
      </w:r>
      <w:proofErr w:type="spellEnd"/>
      <w:r w:rsidRPr="00EF5BA5">
        <w:rPr>
          <w:rFonts w:ascii="Century Gothic" w:hAnsi="Century Gothic"/>
          <w:sz w:val="22"/>
          <w:szCs w:val="22"/>
        </w:rPr>
        <w:t xml:space="preserve">, através de metodologias utilizadas em contextos profissionais e do desenvolvimento de projetos práticos. </w:t>
      </w:r>
    </w:p>
    <w:p w14:paraId="4A69C639" w14:textId="77777777" w:rsidR="00DC383A" w:rsidRPr="00EF5BA5" w:rsidRDefault="00DC383A" w:rsidP="00EF5BA5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EF5BA5">
        <w:rPr>
          <w:rFonts w:ascii="Century Gothic" w:hAnsi="Century Gothic"/>
          <w:sz w:val="22"/>
          <w:szCs w:val="22"/>
        </w:rPr>
        <w:t xml:space="preserve">Mais do que o domínio de ferramentas digitais, o programa coloca também o foco no </w:t>
      </w:r>
      <w:r w:rsidRPr="00EF5BA5">
        <w:rPr>
          <w:rStyle w:val="Forte"/>
          <w:rFonts w:ascii="Century Gothic" w:hAnsi="Century Gothic"/>
          <w:sz w:val="22"/>
          <w:szCs w:val="22"/>
        </w:rPr>
        <w:t>desenvolvimento de uma identidade artística própria</w:t>
      </w:r>
      <w:r w:rsidRPr="00EF5BA5">
        <w:rPr>
          <w:rFonts w:ascii="Century Gothic" w:hAnsi="Century Gothic"/>
          <w:sz w:val="22"/>
          <w:szCs w:val="22"/>
        </w:rPr>
        <w:t xml:space="preserve"> e na construção de um portefólio consistente. A diversidade de experiências do corpo docente permite aos estudantes contactar com diferentes linguagens, métodos de trabalho e possibilidades profissionais dentro da ilustração.</w:t>
      </w:r>
    </w:p>
    <w:p w14:paraId="56E66221" w14:textId="77777777" w:rsidR="00DC383A" w:rsidRPr="00983E4A" w:rsidRDefault="00DC383A" w:rsidP="00EF5BA5">
      <w:pPr>
        <w:pStyle w:val="NormalWeb"/>
        <w:jc w:val="both"/>
        <w:rPr>
          <w:rFonts w:ascii="Century Gothic" w:hAnsi="Century Gothic"/>
          <w:b/>
          <w:bCs/>
          <w:sz w:val="22"/>
          <w:szCs w:val="22"/>
        </w:rPr>
      </w:pPr>
      <w:r w:rsidRPr="006A7824">
        <w:rPr>
          <w:rFonts w:ascii="Century Gothic" w:hAnsi="Century Gothic"/>
          <w:i/>
          <w:iCs/>
          <w:sz w:val="22"/>
          <w:szCs w:val="22"/>
        </w:rPr>
        <w:t>“</w:t>
      </w:r>
      <w:r w:rsidRPr="006A7824">
        <w:rPr>
          <w:rStyle w:val="Forte"/>
          <w:rFonts w:ascii="Century Gothic" w:hAnsi="Century Gothic"/>
          <w:i/>
          <w:iCs/>
          <w:sz w:val="22"/>
          <w:szCs w:val="22"/>
        </w:rPr>
        <w:t>A ilustração é hoje um território muito diverso, onde convivem diferentes linguagens, técnicas e possibilidades profissionais. Reunir seis artistas com experiências tão distintas permite aos estudantes conhecer diferentes formas de trabalhar e diferentes caminhos profissionais, mas também experimentar e desenvolver uma linguagem visual própria. Queremos que cada aluno termine esta formação com ferramentas, mas sobretudo com uma identidade artística mais consciente e consolidada</w:t>
      </w:r>
      <w:r w:rsidRPr="006A7824">
        <w:rPr>
          <w:rFonts w:ascii="Century Gothic" w:hAnsi="Century Gothic"/>
          <w:i/>
          <w:iCs/>
          <w:sz w:val="22"/>
          <w:szCs w:val="22"/>
        </w:rPr>
        <w:t>”</w:t>
      </w:r>
      <w:r w:rsidRPr="00EF5BA5">
        <w:rPr>
          <w:rFonts w:ascii="Century Gothic" w:hAnsi="Century Gothic"/>
          <w:sz w:val="22"/>
          <w:szCs w:val="22"/>
        </w:rPr>
        <w:t xml:space="preserve">, afirma </w:t>
      </w:r>
      <w:r w:rsidRPr="00983E4A">
        <w:rPr>
          <w:rStyle w:val="Forte"/>
          <w:rFonts w:ascii="Century Gothic" w:hAnsi="Century Gothic"/>
          <w:b w:val="0"/>
          <w:bCs w:val="0"/>
          <w:sz w:val="22"/>
          <w:szCs w:val="22"/>
        </w:rPr>
        <w:t>Rita Alfaiate, docente do IADE e da Pós-Graduação em Ilustração Digital</w:t>
      </w:r>
      <w:r w:rsidRPr="00983E4A">
        <w:rPr>
          <w:rFonts w:ascii="Century Gothic" w:hAnsi="Century Gothic"/>
          <w:b/>
          <w:bCs/>
          <w:sz w:val="22"/>
          <w:szCs w:val="22"/>
        </w:rPr>
        <w:t>.</w:t>
      </w:r>
    </w:p>
    <w:p w14:paraId="5F4F7BA1" w14:textId="77777777" w:rsidR="00DC383A" w:rsidRPr="00EF5BA5" w:rsidRDefault="00DC383A" w:rsidP="00EF5BA5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EF5BA5">
        <w:rPr>
          <w:rFonts w:ascii="Century Gothic" w:hAnsi="Century Gothic"/>
          <w:sz w:val="22"/>
          <w:szCs w:val="22"/>
        </w:rPr>
        <w:t xml:space="preserve">A nova formação reforça o </w:t>
      </w:r>
      <w:r w:rsidRPr="00EF5BA5">
        <w:rPr>
          <w:rStyle w:val="Forte"/>
          <w:rFonts w:ascii="Century Gothic" w:hAnsi="Century Gothic"/>
          <w:sz w:val="22"/>
          <w:szCs w:val="22"/>
        </w:rPr>
        <w:t>posicionamento do IADE nas áreas do design, da criatividade e da tecnologia</w:t>
      </w:r>
      <w:r w:rsidRPr="00EF5BA5">
        <w:rPr>
          <w:rFonts w:ascii="Century Gothic" w:hAnsi="Century Gothic"/>
          <w:sz w:val="22"/>
          <w:szCs w:val="22"/>
        </w:rPr>
        <w:t>, ao aproximar a formação académica das práticas das indústrias criativas e das diferentes formas que a ilustração assume atualmente, do universo editorial aos videojogos e à animação.</w:t>
      </w:r>
    </w:p>
    <w:p w14:paraId="0746C20F" w14:textId="77777777" w:rsidR="00DC383A" w:rsidRPr="00EF5BA5" w:rsidRDefault="00DC383A" w:rsidP="00EF5BA5">
      <w:pPr>
        <w:pStyle w:val="NormalWeb"/>
        <w:jc w:val="both"/>
        <w:rPr>
          <w:rFonts w:ascii="Century Gothic" w:hAnsi="Century Gothic"/>
          <w:sz w:val="22"/>
          <w:szCs w:val="22"/>
        </w:rPr>
      </w:pPr>
      <w:r w:rsidRPr="00EF5BA5">
        <w:rPr>
          <w:rFonts w:ascii="Century Gothic" w:hAnsi="Century Gothic"/>
          <w:sz w:val="22"/>
          <w:szCs w:val="22"/>
        </w:rPr>
        <w:lastRenderedPageBreak/>
        <w:t xml:space="preserve">Lecionada em português, em regime </w:t>
      </w:r>
      <w:r w:rsidRPr="00EF5BA5">
        <w:rPr>
          <w:rStyle w:val="Forte"/>
          <w:rFonts w:ascii="Century Gothic" w:hAnsi="Century Gothic"/>
          <w:sz w:val="22"/>
          <w:szCs w:val="22"/>
        </w:rPr>
        <w:t>100% online e pós-laboral</w:t>
      </w:r>
      <w:r w:rsidRPr="00EF5BA5">
        <w:rPr>
          <w:rFonts w:ascii="Century Gothic" w:hAnsi="Century Gothic"/>
          <w:sz w:val="22"/>
          <w:szCs w:val="22"/>
        </w:rPr>
        <w:t xml:space="preserve">, a Pós-Graduação em Ilustração Digital atribui 18 ECTS e dirige-se a artistas e ilustradores que pretendam aprofundar competências digitais, bem como a estudantes e profissionais das áreas criativas. </w:t>
      </w:r>
    </w:p>
    <w:p w14:paraId="501AADFD" w14:textId="77777777" w:rsidR="0059031D" w:rsidRDefault="0059031D" w:rsidP="00250DA9">
      <w:pPr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309033E7" w14:textId="77777777" w:rsidR="0059031D" w:rsidRPr="00250DA9" w:rsidRDefault="0059031D" w:rsidP="00250DA9">
      <w:pPr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6388E41" w14:textId="77777777" w:rsidR="00BC59EB" w:rsidRDefault="00BC59EB" w:rsidP="00BE7D1B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</w:p>
    <w:p w14:paraId="32680C45" w14:textId="6ADB2148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  <w:t>Sobre o IADE – Faculdade de Design, Tecnologia e Comunicação da Universidade Europeia</w:t>
      </w:r>
    </w:p>
    <w:p w14:paraId="5CAB8543" w14:textId="77777777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O IADE – Faculdade de Design, Tecnologia e Comunicação da Universidade Europeia foi fundado, em Lisboa, em 1969, tendo sido pioneiro do ensino do Design em Portugal. Distinguido, durante três anos consecutivos, pela conceituada revista italiana </w:t>
      </w:r>
      <w:proofErr w:type="spell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Domus</w:t>
      </w:r>
      <w:proofErr w:type="spell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, como uma das 50 melhores escolas de Design da Europa, o IADE – Faculdade de Design Tecnologia e Comunicação da Universidade Europeia é a instituição que mais estudantes forma em Design, integrando instituições de referência internacional como a CUMULUS (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International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Association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Universities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and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Colleges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Art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, Design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and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Media</w:t>
      </w: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), a EDCOM (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European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Institute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for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Commercial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Communications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Education</w:t>
      </w:r>
      <w:proofErr w:type="spell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), e o UNIDCOM/IADE, uma unidade de investigação acreditada e financiada pela Fundação para a Ciência e Tecnologia. O IADE – Faculdade de Design, Tecnologia e Comunicação da Universidade Europeia é, desde novembro de 2016, uma unidade orgânica da </w:t>
      </w:r>
      <w:proofErr w:type="gram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Universidade Europeia</w:t>
      </w:r>
      <w:proofErr w:type="gram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. </w:t>
      </w:r>
    </w:p>
    <w:p w14:paraId="3B243F25" w14:textId="77777777" w:rsidR="00BE7D1B" w:rsidRPr="00100008" w:rsidRDefault="00BE7D1B" w:rsidP="00BE7D1B">
      <w:pPr>
        <w:pStyle w:val="Corpo"/>
        <w:spacing w:line="24" w:lineRule="atLeast"/>
        <w:jc w:val="both"/>
        <w:rPr>
          <w:rStyle w:val="Hiperligao"/>
          <w:rFonts w:ascii="Century Gothic" w:eastAsia="Trebuchet MS" w:hAnsi="Century Gothic" w:cstheme="minorHAnsi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Para mais informações sobre o IADE: </w:t>
      </w:r>
      <w:hyperlink r:id="rId11" w:history="1">
        <w:r w:rsidRPr="00100008">
          <w:rPr>
            <w:rStyle w:val="Hiperligao"/>
            <w:rFonts w:ascii="Century Gothic" w:hAnsi="Century Gothic" w:cstheme="minorHAnsi"/>
            <w:sz w:val="14"/>
            <w:szCs w:val="14"/>
          </w:rPr>
          <w:t>www.iade.europeia.pt</w:t>
        </w:r>
      </w:hyperlink>
      <w:r w:rsidRPr="00100008">
        <w:rPr>
          <w:rFonts w:ascii="Century Gothic" w:hAnsi="Century Gothic" w:cstheme="minorHAnsi"/>
          <w:sz w:val="14"/>
          <w:szCs w:val="14"/>
        </w:rPr>
        <w:t xml:space="preserve"> </w:t>
      </w:r>
    </w:p>
    <w:p w14:paraId="11690DE6" w14:textId="77777777" w:rsidR="009400D8" w:rsidRDefault="009400D8" w:rsidP="006C57A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20"/>
          <w:szCs w:val="20"/>
          <w:u w:val="single"/>
        </w:rPr>
      </w:pPr>
    </w:p>
    <w:p w14:paraId="1DF59E2E" w14:textId="77777777" w:rsidR="00821958" w:rsidRPr="00506723" w:rsidRDefault="00821958" w:rsidP="00821958">
      <w:pPr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b/>
          <w:sz w:val="18"/>
          <w:szCs w:val="18"/>
        </w:rPr>
        <w:t>Para mais informações, favor contactar</w:t>
      </w:r>
      <w:r w:rsidRPr="00506723">
        <w:rPr>
          <w:rFonts w:ascii="Century Gothic" w:hAnsi="Century Gothic"/>
          <w:sz w:val="18"/>
          <w:szCs w:val="18"/>
        </w:rPr>
        <w:t>:</w:t>
      </w:r>
    </w:p>
    <w:p w14:paraId="72C2042E" w14:textId="77777777" w:rsidR="00821958" w:rsidRPr="00506723" w:rsidRDefault="00821958" w:rsidP="00821958">
      <w:pPr>
        <w:rPr>
          <w:rFonts w:ascii="Century Gothic" w:hAnsi="Century Gothic"/>
          <w:sz w:val="18"/>
          <w:szCs w:val="18"/>
        </w:rPr>
      </w:pPr>
    </w:p>
    <w:p w14:paraId="18273EC4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noProof/>
          <w:sz w:val="18"/>
          <w:szCs w:val="18"/>
        </w:rPr>
        <w:drawing>
          <wp:inline distT="0" distB="0" distL="0" distR="0" wp14:anchorId="51FC75E6" wp14:editId="5D43D0E5">
            <wp:extent cx="1666170" cy="337399"/>
            <wp:effectExtent l="0" t="0" r="0" b="5715"/>
            <wp:docPr id="2" name="Imagem 2" descr="Uma imagem com preto, escurid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reto, escuridã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140" cy="36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FA7F7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</w:p>
    <w:p w14:paraId="6BFB827F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sz w:val="18"/>
          <w:szCs w:val="18"/>
        </w:rPr>
        <w:t>Ana Santos | </w:t>
      </w:r>
      <w:hyperlink r:id="rId13" w:tgtFrame="_blank" w:tooltip="mailto:ana.santos@lift.com.pt" w:history="1">
        <w:r w:rsidRPr="00506723">
          <w:rPr>
            <w:rStyle w:val="Hiperligao"/>
            <w:rFonts w:ascii="Century Gothic" w:eastAsiaTheme="majorEastAsia" w:hAnsi="Century Gothic"/>
            <w:sz w:val="18"/>
            <w:szCs w:val="18"/>
          </w:rPr>
          <w:t>ana.santos@lift.com.pt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+351 914 409 595</w:t>
      </w:r>
    </w:p>
    <w:p w14:paraId="34EA38B8" w14:textId="2B268EFC" w:rsidR="006C57AE" w:rsidRDefault="00104621" w:rsidP="001F22C8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Bruna Rocha</w:t>
      </w:r>
      <w:r w:rsidR="00821958" w:rsidRPr="00506723">
        <w:rPr>
          <w:rFonts w:ascii="Century Gothic" w:hAnsi="Century Gothic"/>
          <w:sz w:val="18"/>
          <w:szCs w:val="18"/>
        </w:rPr>
        <w:t xml:space="preserve">| </w:t>
      </w:r>
      <w:hyperlink r:id="rId14" w:history="1">
        <w:r w:rsidR="00BF66E3" w:rsidRPr="00BB59C9">
          <w:rPr>
            <w:rStyle w:val="Hiperligao"/>
            <w:rFonts w:ascii="Century Gothic" w:hAnsi="Century Gothic"/>
            <w:sz w:val="18"/>
            <w:szCs w:val="18"/>
          </w:rPr>
          <w:t>bruna.rocha@lift.com.pt</w:t>
        </w:r>
      </w:hyperlink>
      <w:r w:rsidR="00821958" w:rsidRPr="00506723">
        <w:rPr>
          <w:rFonts w:ascii="Century Gothic" w:hAnsi="Century Gothic"/>
          <w:sz w:val="18"/>
          <w:szCs w:val="18"/>
        </w:rPr>
        <w:t xml:space="preserve"> | +351 </w:t>
      </w:r>
      <w:r w:rsidR="00BF66E3" w:rsidRPr="00BF66E3">
        <w:rPr>
          <w:rFonts w:ascii="Century Gothic" w:hAnsi="Century Gothic"/>
          <w:sz w:val="18"/>
          <w:szCs w:val="18"/>
        </w:rPr>
        <w:t>910 751</w:t>
      </w:r>
      <w:r w:rsidR="00BF66E3">
        <w:rPr>
          <w:rFonts w:ascii="Century Gothic" w:hAnsi="Century Gothic"/>
          <w:sz w:val="18"/>
          <w:szCs w:val="18"/>
        </w:rPr>
        <w:t> </w:t>
      </w:r>
      <w:r w:rsidR="00BF66E3" w:rsidRPr="00BF66E3">
        <w:rPr>
          <w:rFonts w:ascii="Century Gothic" w:hAnsi="Century Gothic"/>
          <w:sz w:val="18"/>
          <w:szCs w:val="18"/>
        </w:rPr>
        <w:t>944 </w:t>
      </w:r>
    </w:p>
    <w:p w14:paraId="3E5C5C11" w14:textId="3B6A8711" w:rsidR="00BF66E3" w:rsidRPr="001F22C8" w:rsidRDefault="00BF66E3" w:rsidP="00BF66E3">
      <w:pPr>
        <w:spacing w:after="0" w:line="240" w:lineRule="auto"/>
        <w:rPr>
          <w:rFonts w:ascii="Century Gothic" w:eastAsia="Times New Roman" w:hAnsi="Century Gothic" w:cs="Times New Roman"/>
          <w:sz w:val="18"/>
          <w:szCs w:val="18"/>
          <w:lang w:eastAsia="pt-PT"/>
        </w:rPr>
      </w:pPr>
      <w:r>
        <w:rPr>
          <w:rFonts w:ascii="Century Gothic" w:hAnsi="Century Gothic"/>
          <w:sz w:val="18"/>
          <w:szCs w:val="18"/>
        </w:rPr>
        <w:t>Eunice Gaspar</w:t>
      </w:r>
      <w:r w:rsidRPr="00506723">
        <w:rPr>
          <w:rFonts w:ascii="Century Gothic" w:hAnsi="Century Gothic"/>
          <w:sz w:val="18"/>
          <w:szCs w:val="18"/>
        </w:rPr>
        <w:t xml:space="preserve">| </w:t>
      </w:r>
      <w:hyperlink r:id="rId15" w:history="1">
        <w:r w:rsidRPr="00BB59C9">
          <w:rPr>
            <w:rStyle w:val="Hiperligao"/>
            <w:rFonts w:ascii="Century Gothic" w:hAnsi="Century Gothic"/>
            <w:sz w:val="18"/>
            <w:szCs w:val="18"/>
          </w:rPr>
          <w:t>eunice.gaspar@lift.com.pt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 </w:t>
      </w:r>
      <w:r w:rsidR="00835988" w:rsidRPr="00835988">
        <w:rPr>
          <w:rFonts w:ascii="Century Gothic" w:hAnsi="Century Gothic"/>
          <w:sz w:val="18"/>
          <w:szCs w:val="18"/>
        </w:rPr>
        <w:t>911 774 428</w:t>
      </w:r>
    </w:p>
    <w:p w14:paraId="47E885A8" w14:textId="77777777" w:rsidR="00BF66E3" w:rsidRPr="001F22C8" w:rsidRDefault="00BF66E3" w:rsidP="001F22C8">
      <w:pPr>
        <w:spacing w:after="0" w:line="240" w:lineRule="auto"/>
        <w:rPr>
          <w:rFonts w:ascii="Century Gothic" w:eastAsia="Times New Roman" w:hAnsi="Century Gothic" w:cs="Times New Roman"/>
          <w:sz w:val="18"/>
          <w:szCs w:val="18"/>
          <w:lang w:eastAsia="pt-PT"/>
        </w:rPr>
      </w:pPr>
    </w:p>
    <w:sectPr w:rsidR="00BF66E3" w:rsidRPr="001F22C8" w:rsidSect="00464A41">
      <w:headerReference w:type="default" r:id="rId16"/>
      <w:type w:val="continuous"/>
      <w:pgSz w:w="11906" w:h="16838"/>
      <w:pgMar w:top="810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B2388" w14:textId="77777777" w:rsidR="009E5C18" w:rsidRDefault="009E5C18" w:rsidP="006073DC">
      <w:pPr>
        <w:spacing w:after="0" w:line="240" w:lineRule="auto"/>
      </w:pPr>
      <w:r>
        <w:separator/>
      </w:r>
    </w:p>
  </w:endnote>
  <w:endnote w:type="continuationSeparator" w:id="0">
    <w:p w14:paraId="2D4D16C7" w14:textId="77777777" w:rsidR="009E5C18" w:rsidRDefault="009E5C18" w:rsidP="0060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AD194" w14:textId="77777777" w:rsidR="009E5C18" w:rsidRDefault="009E5C18" w:rsidP="006073DC">
      <w:pPr>
        <w:spacing w:after="0" w:line="240" w:lineRule="auto"/>
      </w:pPr>
      <w:r>
        <w:separator/>
      </w:r>
    </w:p>
  </w:footnote>
  <w:footnote w:type="continuationSeparator" w:id="0">
    <w:p w14:paraId="04FE1483" w14:textId="77777777" w:rsidR="009E5C18" w:rsidRDefault="009E5C18" w:rsidP="00607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38C7" w14:textId="7CF76C1F" w:rsidR="006073DC" w:rsidRDefault="00FF636F" w:rsidP="00FF636F">
    <w:pPr>
      <w:pStyle w:val="Cabealho"/>
      <w:tabs>
        <w:tab w:val="clear" w:pos="4252"/>
        <w:tab w:val="clear" w:pos="8504"/>
        <w:tab w:val="left" w:pos="2960"/>
      </w:tabs>
      <w:jc w:val="center"/>
    </w:pPr>
    <w:r>
      <w:rPr>
        <w:noProof/>
        <w:lang w:eastAsia="pt-PT"/>
      </w:rPr>
      <w:drawing>
        <wp:inline distT="0" distB="0" distL="0" distR="0" wp14:anchorId="5C0DE8EB" wp14:editId="1C07885E">
          <wp:extent cx="2970191" cy="624673"/>
          <wp:effectExtent l="0" t="0" r="1905" b="4445"/>
          <wp:docPr id="1305823558" name="Imagem 13058235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0191" cy="624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DA48C8" w14:textId="77777777" w:rsidR="007E1960" w:rsidRDefault="007E1960" w:rsidP="00FF636F">
    <w:pPr>
      <w:pStyle w:val="Cabealho"/>
      <w:tabs>
        <w:tab w:val="clear" w:pos="4252"/>
        <w:tab w:val="clear" w:pos="8504"/>
        <w:tab w:val="left" w:pos="2960"/>
      </w:tabs>
      <w:jc w:val="center"/>
    </w:pPr>
  </w:p>
  <w:p w14:paraId="4A1BF54C" w14:textId="77777777" w:rsidR="006073DC" w:rsidRDefault="006073D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7FEE"/>
    <w:multiLevelType w:val="hybridMultilevel"/>
    <w:tmpl w:val="62E672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5C3A"/>
    <w:multiLevelType w:val="hybridMultilevel"/>
    <w:tmpl w:val="A8040E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C3008"/>
    <w:multiLevelType w:val="multilevel"/>
    <w:tmpl w:val="DFF6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8F7589"/>
    <w:multiLevelType w:val="hybridMultilevel"/>
    <w:tmpl w:val="95F6A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01B52"/>
    <w:multiLevelType w:val="hybridMultilevel"/>
    <w:tmpl w:val="7F44EC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83D2C"/>
    <w:multiLevelType w:val="hybridMultilevel"/>
    <w:tmpl w:val="87764C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12223"/>
    <w:multiLevelType w:val="hybridMultilevel"/>
    <w:tmpl w:val="84564C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CA1681"/>
    <w:multiLevelType w:val="hybridMultilevel"/>
    <w:tmpl w:val="EEC6A7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11708"/>
    <w:multiLevelType w:val="hybridMultilevel"/>
    <w:tmpl w:val="D432424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11D6D"/>
    <w:multiLevelType w:val="hybridMultilevel"/>
    <w:tmpl w:val="0FAEF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423E0"/>
    <w:multiLevelType w:val="hybridMultilevel"/>
    <w:tmpl w:val="E48682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560590">
    <w:abstractNumId w:val="4"/>
  </w:num>
  <w:num w:numId="2" w16cid:durableId="162014322">
    <w:abstractNumId w:val="3"/>
  </w:num>
  <w:num w:numId="3" w16cid:durableId="2003963769">
    <w:abstractNumId w:val="7"/>
  </w:num>
  <w:num w:numId="4" w16cid:durableId="536551170">
    <w:abstractNumId w:val="1"/>
  </w:num>
  <w:num w:numId="5" w16cid:durableId="494343036">
    <w:abstractNumId w:val="5"/>
  </w:num>
  <w:num w:numId="6" w16cid:durableId="1255241710">
    <w:abstractNumId w:val="0"/>
  </w:num>
  <w:num w:numId="7" w16cid:durableId="2031447973">
    <w:abstractNumId w:val="0"/>
  </w:num>
  <w:num w:numId="8" w16cid:durableId="1986661436">
    <w:abstractNumId w:val="6"/>
  </w:num>
  <w:num w:numId="9" w16cid:durableId="29305813">
    <w:abstractNumId w:val="10"/>
  </w:num>
  <w:num w:numId="10" w16cid:durableId="869563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2275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3316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301"/>
    <w:rsid w:val="0003170B"/>
    <w:rsid w:val="000344EA"/>
    <w:rsid w:val="00040C02"/>
    <w:rsid w:val="00056E45"/>
    <w:rsid w:val="00057AF4"/>
    <w:rsid w:val="000608D0"/>
    <w:rsid w:val="00072207"/>
    <w:rsid w:val="00076FDF"/>
    <w:rsid w:val="0008240F"/>
    <w:rsid w:val="000842F0"/>
    <w:rsid w:val="000901D0"/>
    <w:rsid w:val="000B5781"/>
    <w:rsid w:val="000C6C8D"/>
    <w:rsid w:val="000D40E5"/>
    <w:rsid w:val="000D58C4"/>
    <w:rsid w:val="00100008"/>
    <w:rsid w:val="00104621"/>
    <w:rsid w:val="001070C5"/>
    <w:rsid w:val="001115C8"/>
    <w:rsid w:val="0011183B"/>
    <w:rsid w:val="00120BE5"/>
    <w:rsid w:val="00121337"/>
    <w:rsid w:val="001230F5"/>
    <w:rsid w:val="00135E71"/>
    <w:rsid w:val="00136EE7"/>
    <w:rsid w:val="00162622"/>
    <w:rsid w:val="00170B56"/>
    <w:rsid w:val="00192751"/>
    <w:rsid w:val="001A3FF5"/>
    <w:rsid w:val="001A6FEF"/>
    <w:rsid w:val="001B417F"/>
    <w:rsid w:val="001C04C3"/>
    <w:rsid w:val="001C3C29"/>
    <w:rsid w:val="001D498B"/>
    <w:rsid w:val="001E1392"/>
    <w:rsid w:val="001F22C8"/>
    <w:rsid w:val="00204F12"/>
    <w:rsid w:val="00222B25"/>
    <w:rsid w:val="002333A9"/>
    <w:rsid w:val="00235453"/>
    <w:rsid w:val="00236B12"/>
    <w:rsid w:val="00236B99"/>
    <w:rsid w:val="0024089A"/>
    <w:rsid w:val="0024391F"/>
    <w:rsid w:val="00245B51"/>
    <w:rsid w:val="00250DA9"/>
    <w:rsid w:val="002517E4"/>
    <w:rsid w:val="00255B7E"/>
    <w:rsid w:val="00262D9B"/>
    <w:rsid w:val="0028282A"/>
    <w:rsid w:val="0028716F"/>
    <w:rsid w:val="00291C61"/>
    <w:rsid w:val="002B105C"/>
    <w:rsid w:val="002B6208"/>
    <w:rsid w:val="002D2309"/>
    <w:rsid w:val="002E1D1E"/>
    <w:rsid w:val="002E23B0"/>
    <w:rsid w:val="002E59D4"/>
    <w:rsid w:val="002E5AB2"/>
    <w:rsid w:val="002F71A5"/>
    <w:rsid w:val="00304ED4"/>
    <w:rsid w:val="00314155"/>
    <w:rsid w:val="00322D84"/>
    <w:rsid w:val="00350C94"/>
    <w:rsid w:val="00361096"/>
    <w:rsid w:val="003631D8"/>
    <w:rsid w:val="00365929"/>
    <w:rsid w:val="0038792F"/>
    <w:rsid w:val="003A14EA"/>
    <w:rsid w:val="003B392A"/>
    <w:rsid w:val="003B5ECE"/>
    <w:rsid w:val="003C7C82"/>
    <w:rsid w:val="003D5D80"/>
    <w:rsid w:val="003F5A78"/>
    <w:rsid w:val="00410F0C"/>
    <w:rsid w:val="004147D3"/>
    <w:rsid w:val="0041600C"/>
    <w:rsid w:val="00424DEF"/>
    <w:rsid w:val="00430642"/>
    <w:rsid w:val="004344D2"/>
    <w:rsid w:val="004374A2"/>
    <w:rsid w:val="0044513C"/>
    <w:rsid w:val="004630A7"/>
    <w:rsid w:val="00464A41"/>
    <w:rsid w:val="00481CBF"/>
    <w:rsid w:val="00485DA0"/>
    <w:rsid w:val="00492DAC"/>
    <w:rsid w:val="004B2F30"/>
    <w:rsid w:val="004B4EDB"/>
    <w:rsid w:val="004B7142"/>
    <w:rsid w:val="004D1C19"/>
    <w:rsid w:val="004D2A0C"/>
    <w:rsid w:val="004E746E"/>
    <w:rsid w:val="00504831"/>
    <w:rsid w:val="00515D41"/>
    <w:rsid w:val="00525D69"/>
    <w:rsid w:val="005261A0"/>
    <w:rsid w:val="005317BC"/>
    <w:rsid w:val="0054317D"/>
    <w:rsid w:val="00546EC9"/>
    <w:rsid w:val="0055033A"/>
    <w:rsid w:val="00563DCB"/>
    <w:rsid w:val="00570F3B"/>
    <w:rsid w:val="00574D33"/>
    <w:rsid w:val="005766D7"/>
    <w:rsid w:val="0059031D"/>
    <w:rsid w:val="0059281B"/>
    <w:rsid w:val="00596C31"/>
    <w:rsid w:val="005B1F25"/>
    <w:rsid w:val="005D8751"/>
    <w:rsid w:val="00600268"/>
    <w:rsid w:val="006073DC"/>
    <w:rsid w:val="00612566"/>
    <w:rsid w:val="00612E5A"/>
    <w:rsid w:val="0062209D"/>
    <w:rsid w:val="00623E83"/>
    <w:rsid w:val="006327F2"/>
    <w:rsid w:val="00643519"/>
    <w:rsid w:val="006459F5"/>
    <w:rsid w:val="00662F9A"/>
    <w:rsid w:val="0066377C"/>
    <w:rsid w:val="00663DAE"/>
    <w:rsid w:val="00664583"/>
    <w:rsid w:val="00680F89"/>
    <w:rsid w:val="006A47FA"/>
    <w:rsid w:val="006A7824"/>
    <w:rsid w:val="006C032F"/>
    <w:rsid w:val="006C0E89"/>
    <w:rsid w:val="006C18EF"/>
    <w:rsid w:val="006C2FB9"/>
    <w:rsid w:val="006C57AE"/>
    <w:rsid w:val="006D476D"/>
    <w:rsid w:val="006E2625"/>
    <w:rsid w:val="00710412"/>
    <w:rsid w:val="00714942"/>
    <w:rsid w:val="007226B7"/>
    <w:rsid w:val="007278ED"/>
    <w:rsid w:val="007374E8"/>
    <w:rsid w:val="00747C85"/>
    <w:rsid w:val="00752933"/>
    <w:rsid w:val="00765761"/>
    <w:rsid w:val="00770318"/>
    <w:rsid w:val="0078017B"/>
    <w:rsid w:val="0078793D"/>
    <w:rsid w:val="00792505"/>
    <w:rsid w:val="007C5C1F"/>
    <w:rsid w:val="007E1461"/>
    <w:rsid w:val="007E1960"/>
    <w:rsid w:val="007F0EAD"/>
    <w:rsid w:val="00801818"/>
    <w:rsid w:val="00811790"/>
    <w:rsid w:val="0081277D"/>
    <w:rsid w:val="0081540B"/>
    <w:rsid w:val="00821284"/>
    <w:rsid w:val="00821958"/>
    <w:rsid w:val="00835988"/>
    <w:rsid w:val="008362FD"/>
    <w:rsid w:val="00850CBF"/>
    <w:rsid w:val="00860129"/>
    <w:rsid w:val="008613A6"/>
    <w:rsid w:val="008658E9"/>
    <w:rsid w:val="008917F0"/>
    <w:rsid w:val="008B74FF"/>
    <w:rsid w:val="008D5BE2"/>
    <w:rsid w:val="008D72CE"/>
    <w:rsid w:val="008E0D8F"/>
    <w:rsid w:val="008E2AB5"/>
    <w:rsid w:val="008E6EC9"/>
    <w:rsid w:val="008F2B56"/>
    <w:rsid w:val="009073E9"/>
    <w:rsid w:val="00911D0C"/>
    <w:rsid w:val="0092091B"/>
    <w:rsid w:val="00921648"/>
    <w:rsid w:val="009243A7"/>
    <w:rsid w:val="00933D9C"/>
    <w:rsid w:val="00935C71"/>
    <w:rsid w:val="009400D8"/>
    <w:rsid w:val="00941335"/>
    <w:rsid w:val="009421AF"/>
    <w:rsid w:val="0095088B"/>
    <w:rsid w:val="00983E0C"/>
    <w:rsid w:val="00983E4A"/>
    <w:rsid w:val="0098425A"/>
    <w:rsid w:val="00984F94"/>
    <w:rsid w:val="009926EF"/>
    <w:rsid w:val="009C3A0F"/>
    <w:rsid w:val="009C4980"/>
    <w:rsid w:val="009D4590"/>
    <w:rsid w:val="009E5C18"/>
    <w:rsid w:val="009E6E87"/>
    <w:rsid w:val="009F4F9E"/>
    <w:rsid w:val="009F5A28"/>
    <w:rsid w:val="009F7054"/>
    <w:rsid w:val="00A05F1B"/>
    <w:rsid w:val="00A131FE"/>
    <w:rsid w:val="00A22DAF"/>
    <w:rsid w:val="00A321CC"/>
    <w:rsid w:val="00A505A9"/>
    <w:rsid w:val="00A55554"/>
    <w:rsid w:val="00A82948"/>
    <w:rsid w:val="00A83E17"/>
    <w:rsid w:val="00A86F93"/>
    <w:rsid w:val="00A93E65"/>
    <w:rsid w:val="00AA69CF"/>
    <w:rsid w:val="00AB7B57"/>
    <w:rsid w:val="00AD19D4"/>
    <w:rsid w:val="00AF1AAA"/>
    <w:rsid w:val="00AF32AB"/>
    <w:rsid w:val="00AF5E06"/>
    <w:rsid w:val="00B23205"/>
    <w:rsid w:val="00B270CE"/>
    <w:rsid w:val="00B55A67"/>
    <w:rsid w:val="00B66792"/>
    <w:rsid w:val="00B905EF"/>
    <w:rsid w:val="00B962D7"/>
    <w:rsid w:val="00BA102D"/>
    <w:rsid w:val="00BA128C"/>
    <w:rsid w:val="00BB1915"/>
    <w:rsid w:val="00BC59EB"/>
    <w:rsid w:val="00BD372E"/>
    <w:rsid w:val="00BD3F4C"/>
    <w:rsid w:val="00BE1198"/>
    <w:rsid w:val="00BE7301"/>
    <w:rsid w:val="00BE7D1B"/>
    <w:rsid w:val="00BF2611"/>
    <w:rsid w:val="00BF66E3"/>
    <w:rsid w:val="00C2044A"/>
    <w:rsid w:val="00C253D4"/>
    <w:rsid w:val="00C537D7"/>
    <w:rsid w:val="00C54021"/>
    <w:rsid w:val="00CA276A"/>
    <w:rsid w:val="00CA662A"/>
    <w:rsid w:val="00CB7769"/>
    <w:rsid w:val="00CE76CC"/>
    <w:rsid w:val="00CF5890"/>
    <w:rsid w:val="00D03289"/>
    <w:rsid w:val="00D04BCD"/>
    <w:rsid w:val="00D102C7"/>
    <w:rsid w:val="00D11EDA"/>
    <w:rsid w:val="00D14306"/>
    <w:rsid w:val="00D23F04"/>
    <w:rsid w:val="00D40DAC"/>
    <w:rsid w:val="00D41AAD"/>
    <w:rsid w:val="00D664B2"/>
    <w:rsid w:val="00D71B18"/>
    <w:rsid w:val="00D73849"/>
    <w:rsid w:val="00D941A8"/>
    <w:rsid w:val="00DA11FD"/>
    <w:rsid w:val="00DB32DC"/>
    <w:rsid w:val="00DB5499"/>
    <w:rsid w:val="00DC383A"/>
    <w:rsid w:val="00DD2AF4"/>
    <w:rsid w:val="00DD71B3"/>
    <w:rsid w:val="00DE4A63"/>
    <w:rsid w:val="00DE71CD"/>
    <w:rsid w:val="00E041FD"/>
    <w:rsid w:val="00E14752"/>
    <w:rsid w:val="00E15F8D"/>
    <w:rsid w:val="00E319D0"/>
    <w:rsid w:val="00E31F1F"/>
    <w:rsid w:val="00E33016"/>
    <w:rsid w:val="00E3759E"/>
    <w:rsid w:val="00E4232D"/>
    <w:rsid w:val="00E4601A"/>
    <w:rsid w:val="00E5747C"/>
    <w:rsid w:val="00E6474C"/>
    <w:rsid w:val="00EA0670"/>
    <w:rsid w:val="00EA3842"/>
    <w:rsid w:val="00EC6B32"/>
    <w:rsid w:val="00EC716F"/>
    <w:rsid w:val="00ED72DC"/>
    <w:rsid w:val="00EE09CA"/>
    <w:rsid w:val="00EF1B4B"/>
    <w:rsid w:val="00EF5BA5"/>
    <w:rsid w:val="00F44B47"/>
    <w:rsid w:val="00F53BDE"/>
    <w:rsid w:val="00F5567E"/>
    <w:rsid w:val="00F76771"/>
    <w:rsid w:val="00F83923"/>
    <w:rsid w:val="00F84387"/>
    <w:rsid w:val="00F90A04"/>
    <w:rsid w:val="00FA09EE"/>
    <w:rsid w:val="00FB2244"/>
    <w:rsid w:val="00FB252F"/>
    <w:rsid w:val="00FB7391"/>
    <w:rsid w:val="00FF636F"/>
    <w:rsid w:val="0130D2E8"/>
    <w:rsid w:val="07E39361"/>
    <w:rsid w:val="15D5AE05"/>
    <w:rsid w:val="1756C686"/>
    <w:rsid w:val="17D42AB6"/>
    <w:rsid w:val="23303539"/>
    <w:rsid w:val="374C5B21"/>
    <w:rsid w:val="37FC1FEE"/>
    <w:rsid w:val="3A862AF9"/>
    <w:rsid w:val="3E65739E"/>
    <w:rsid w:val="5DD41BAC"/>
    <w:rsid w:val="67DEC630"/>
    <w:rsid w:val="6D1B2290"/>
    <w:rsid w:val="7313B473"/>
    <w:rsid w:val="735C0EC6"/>
    <w:rsid w:val="76BA255D"/>
    <w:rsid w:val="7846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19EA3"/>
  <w15:chartTrackingRefBased/>
  <w15:docId w15:val="{4A5CD600-C547-47C1-B3E2-3A07D79D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BE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eop">
    <w:name w:val="eop"/>
    <w:basedOn w:val="Tipodeletrapredefinidodopargrafo"/>
    <w:rsid w:val="00BE7301"/>
  </w:style>
  <w:style w:type="character" w:customStyle="1" w:styleId="normaltextrun">
    <w:name w:val="normaltextrun"/>
    <w:basedOn w:val="Tipodeletrapredefinidodopargrafo"/>
    <w:rsid w:val="00BE7301"/>
  </w:style>
  <w:style w:type="character" w:customStyle="1" w:styleId="spellingerror">
    <w:name w:val="spellingerror"/>
    <w:basedOn w:val="Tipodeletrapredefinidodopargrafo"/>
    <w:rsid w:val="00BE7301"/>
  </w:style>
  <w:style w:type="paragraph" w:styleId="SemEspaamento">
    <w:name w:val="No Spacing"/>
    <w:uiPriority w:val="1"/>
    <w:qFormat/>
    <w:rsid w:val="007226B7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12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517E4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517E4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73DC"/>
  </w:style>
  <w:style w:type="paragraph" w:styleId="Rodap">
    <w:name w:val="footer"/>
    <w:basedOn w:val="Normal"/>
    <w:link w:val="Rodap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73DC"/>
  </w:style>
  <w:style w:type="paragraph" w:styleId="Reviso">
    <w:name w:val="Revision"/>
    <w:hidden/>
    <w:uiPriority w:val="99"/>
    <w:semiHidden/>
    <w:rsid w:val="003B392A"/>
    <w:pPr>
      <w:spacing w:after="0" w:line="240" w:lineRule="auto"/>
    </w:pPr>
  </w:style>
  <w:style w:type="paragraph" w:customStyle="1" w:styleId="Corpo">
    <w:name w:val="Corpo"/>
    <w:rsid w:val="00BE7D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PT"/>
      <w14:textOutline w14:w="0" w14:cap="flat" w14:cmpd="sng" w14:algn="ctr">
        <w14:noFill/>
        <w14:prstDash w14:val="solid"/>
        <w14:bevel/>
      </w14:textOutline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E7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E7D1B"/>
    <w:rPr>
      <w:rFonts w:ascii="Segoe UI" w:hAnsi="Segoe UI" w:cs="Segoe UI"/>
      <w:sz w:val="18"/>
      <w:szCs w:val="18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C032F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9250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9250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925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9250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92505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917F0"/>
    <w:pPr>
      <w:spacing w:after="0" w:line="240" w:lineRule="auto"/>
      <w:ind w:left="720"/>
    </w:pPr>
    <w:rPr>
      <w:rFonts w:ascii="Calibri" w:hAnsi="Calibri" w:cs="Calibri"/>
      <w:sz w:val="20"/>
      <w:szCs w:val="20"/>
      <w:lang w:eastAsia="pt-PT"/>
    </w:rPr>
  </w:style>
  <w:style w:type="character" w:customStyle="1" w:styleId="contentpasted2">
    <w:name w:val="contentpasted2"/>
    <w:basedOn w:val="Tipodeletrapredefinidodopargrafo"/>
    <w:rsid w:val="00D11EDA"/>
  </w:style>
  <w:style w:type="character" w:styleId="MenoNoResolvida">
    <w:name w:val="Unresolved Mention"/>
    <w:basedOn w:val="Tipodeletrapredefinidodopargrafo"/>
    <w:uiPriority w:val="99"/>
    <w:rsid w:val="00AF5E06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11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1115C8"/>
    <w:rPr>
      <w:b/>
      <w:bCs/>
    </w:rPr>
  </w:style>
  <w:style w:type="character" w:customStyle="1" w:styleId="text-token-text-primary">
    <w:name w:val="text-token-text-primary"/>
    <w:basedOn w:val="Tipodeletrapredefinidodopargrafo"/>
    <w:rsid w:val="001115C8"/>
  </w:style>
  <w:style w:type="character" w:styleId="nfase">
    <w:name w:val="Emphasis"/>
    <w:basedOn w:val="Tipodeletrapredefinidodopargrafo"/>
    <w:uiPriority w:val="20"/>
    <w:qFormat/>
    <w:rsid w:val="00250DA9"/>
    <w:rPr>
      <w:i/>
      <w:iCs/>
    </w:rPr>
  </w:style>
  <w:style w:type="paragraph" w:customStyle="1" w:styleId="pdq2pgselectionanchorcontainer">
    <w:name w:val="pdq2pg_selectionanchorcontainer"/>
    <w:basedOn w:val="Normal"/>
    <w:rsid w:val="00DC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a.santos@lift.com.p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ade.europeia.p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eunice.gaspar@lift.com.p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runa.rocha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944CD0F65A143A26DBFB769D1F876" ma:contentTypeVersion="0" ma:contentTypeDescription="Create a new document." ma:contentTypeScope="" ma:versionID="0d220a14285794ad6fa5f161b211f63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E26C7-DC3B-4CFE-AE48-2612C98E91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5DB9F-C711-47F3-9157-0C550081354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9531120-E4D0-48C1-AE2B-11D20F46F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5A142B-50C1-4FCD-8163-EBE5304E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602</Words>
  <Characters>3677</Characters>
  <Application>Microsoft Office Word</Application>
  <DocSecurity>0</DocSecurity>
  <Lines>64</Lines>
  <Paragraphs>16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Sá Pereira</dc:creator>
  <cp:keywords/>
  <dc:description/>
  <cp:lastModifiedBy>Ana Santos</cp:lastModifiedBy>
  <cp:revision>56</cp:revision>
  <dcterms:created xsi:type="dcterms:W3CDTF">2026-03-09T13:23:00Z</dcterms:created>
  <dcterms:modified xsi:type="dcterms:W3CDTF">2026-09-23T10:46:00Z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0x01010064F944CD0F65A143A26DBFB769D1F876</vt:lpwstr>
  </property>
</Properties>
</file>