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92FBA" w14:textId="56013288" w:rsidR="008B303D" w:rsidRPr="00722477" w:rsidRDefault="008B303D" w:rsidP="008B303D">
      <w:pPr>
        <w:jc w:val="right"/>
        <w:rPr>
          <w:b/>
          <w:bCs/>
          <w:szCs w:val="24"/>
        </w:rPr>
      </w:pPr>
      <w:r>
        <w:rPr>
          <w:b/>
          <w:bCs/>
          <w:szCs w:val="24"/>
        </w:rPr>
        <w:t>Wrocław</w:t>
      </w:r>
      <w:r w:rsidRPr="00722477">
        <w:rPr>
          <w:b/>
          <w:bCs/>
          <w:szCs w:val="24"/>
        </w:rPr>
        <w:t xml:space="preserve">, </w:t>
      </w:r>
      <w:r w:rsidR="00C17C2D">
        <w:rPr>
          <w:b/>
          <w:bCs/>
          <w:szCs w:val="24"/>
        </w:rPr>
        <w:t>22</w:t>
      </w:r>
      <w:r w:rsidRPr="00722477">
        <w:rPr>
          <w:b/>
          <w:bCs/>
          <w:szCs w:val="24"/>
        </w:rPr>
        <w:t>.</w:t>
      </w:r>
      <w:r>
        <w:rPr>
          <w:b/>
          <w:bCs/>
          <w:szCs w:val="24"/>
        </w:rPr>
        <w:t>09</w:t>
      </w:r>
      <w:r w:rsidRPr="00722477">
        <w:rPr>
          <w:b/>
          <w:bCs/>
          <w:szCs w:val="24"/>
        </w:rPr>
        <w:t>.202</w:t>
      </w:r>
      <w:r>
        <w:rPr>
          <w:b/>
          <w:bCs/>
          <w:szCs w:val="24"/>
        </w:rPr>
        <w:t>6</w:t>
      </w:r>
      <w:r w:rsidRPr="00722477">
        <w:rPr>
          <w:b/>
          <w:bCs/>
          <w:szCs w:val="24"/>
        </w:rPr>
        <w:t xml:space="preserve"> r.</w:t>
      </w:r>
    </w:p>
    <w:p w14:paraId="48489F61" w14:textId="77777777" w:rsidR="008B303D" w:rsidRDefault="008B303D" w:rsidP="008B303D">
      <w:pPr>
        <w:rPr>
          <w:b/>
          <w:bCs/>
          <w:sz w:val="36"/>
          <w:szCs w:val="36"/>
        </w:rPr>
      </w:pPr>
    </w:p>
    <w:p w14:paraId="2517178B" w14:textId="77777777" w:rsidR="008B303D" w:rsidRDefault="008B303D" w:rsidP="008B303D">
      <w:pPr>
        <w:jc w:val="center"/>
        <w:rPr>
          <w:b/>
          <w:bCs/>
          <w:sz w:val="36"/>
          <w:szCs w:val="36"/>
        </w:rPr>
      </w:pPr>
      <w:r w:rsidRPr="001F3862">
        <w:rPr>
          <w:b/>
          <w:bCs/>
          <w:sz w:val="36"/>
          <w:szCs w:val="36"/>
        </w:rPr>
        <w:t xml:space="preserve">Ponad 1000 godzin spotkań, a środa najbardziej biurowym dniem. </w:t>
      </w:r>
      <w:proofErr w:type="spellStart"/>
      <w:r w:rsidRPr="001F3862">
        <w:rPr>
          <w:b/>
          <w:bCs/>
          <w:sz w:val="36"/>
          <w:szCs w:val="36"/>
        </w:rPr>
        <w:t>CitySpace</w:t>
      </w:r>
      <w:proofErr w:type="spellEnd"/>
      <w:r w:rsidRPr="001F3862">
        <w:rPr>
          <w:b/>
          <w:bCs/>
          <w:sz w:val="36"/>
          <w:szCs w:val="36"/>
        </w:rPr>
        <w:t xml:space="preserve"> pokazuje, jak firmy korzystają z elastycznego biura we Wrocławiu</w:t>
      </w:r>
    </w:p>
    <w:p w14:paraId="01EEF808" w14:textId="77777777" w:rsidR="008B303D" w:rsidRDefault="008B303D" w:rsidP="008B303D">
      <w:pPr>
        <w:rPr>
          <w:b/>
          <w:bCs/>
          <w:sz w:val="36"/>
          <w:szCs w:val="36"/>
        </w:rPr>
      </w:pPr>
    </w:p>
    <w:p w14:paraId="47ADF7CA" w14:textId="77777777" w:rsidR="008B303D" w:rsidRDefault="008B303D" w:rsidP="008B303D">
      <w:pPr>
        <w:jc w:val="both"/>
        <w:rPr>
          <w:b/>
          <w:bCs/>
        </w:rPr>
      </w:pPr>
      <w:proofErr w:type="spellStart"/>
      <w:r w:rsidRPr="00F00CEA">
        <w:rPr>
          <w:b/>
          <w:bCs/>
        </w:rPr>
        <w:t>CitySpace</w:t>
      </w:r>
      <w:proofErr w:type="spellEnd"/>
      <w:r w:rsidRPr="00F00CEA">
        <w:rPr>
          <w:b/>
          <w:bCs/>
        </w:rPr>
        <w:t xml:space="preserve">, spółka z Grupy Echo specjalizująca się w biurach serwisowanych, podsumowuje pierwszy rok działalności lokalizacji Forum we Wrocławiu. Od września 2025 roku jej sale konferencyjne były wykorzystywane przez 1069,5 godziny, a największa frekwencja w biurze przypadała na środy. </w:t>
      </w:r>
      <w:r w:rsidRPr="00C93BC4">
        <w:rPr>
          <w:b/>
          <w:bCs/>
        </w:rPr>
        <w:t>Z przestrzeni korzystają firmy reprezentujące m.in. sektor nieruchomości, finansów, IT, logistyki, projektowania, edukacji i usług prawnych.</w:t>
      </w:r>
    </w:p>
    <w:p w14:paraId="7807D2A7" w14:textId="77777777" w:rsidR="008B303D" w:rsidRPr="00331525" w:rsidRDefault="008B303D" w:rsidP="008B303D">
      <w:pPr>
        <w:jc w:val="both"/>
        <w:rPr>
          <w:lang w:val="en-GB"/>
        </w:rPr>
      </w:pPr>
      <w:proofErr w:type="spellStart"/>
      <w:r w:rsidRPr="00331525">
        <w:t>CitySpace</w:t>
      </w:r>
      <w:proofErr w:type="spellEnd"/>
      <w:r w:rsidRPr="00331525">
        <w:t xml:space="preserve"> Forum jest jedną z czterech wrocławskich lokalizacji operatora i jedną z 13 działających obecnie w Polsce. Zajmuje 2300 mkw. w City 2 – biurowcu będącym częścią kompleksu City Forum przy ul. Traugutta, zrealizowanego przez Archicom, spółkę z Grupy Echo. Przestrzeń oferuje 331 stanowisk pracy oraz prywatne gabinety, sale konferencyjne, budki telefoniczne i strefy przeznaczone do pracy wspólnej oraz wydarzeń. </w:t>
      </w:r>
      <w:r w:rsidRPr="00331525">
        <w:rPr>
          <w:lang w:val="en-GB"/>
        </w:rPr>
        <w:t xml:space="preserve">City Forum </w:t>
      </w:r>
      <w:proofErr w:type="spellStart"/>
      <w:r w:rsidRPr="00331525">
        <w:rPr>
          <w:lang w:val="en-GB"/>
        </w:rPr>
        <w:t>posiada</w:t>
      </w:r>
      <w:proofErr w:type="spellEnd"/>
      <w:r w:rsidRPr="00331525">
        <w:rPr>
          <w:lang w:val="en-GB"/>
        </w:rPr>
        <w:t xml:space="preserve"> </w:t>
      </w:r>
      <w:proofErr w:type="spellStart"/>
      <w:r w:rsidRPr="00331525">
        <w:rPr>
          <w:lang w:val="en-GB"/>
        </w:rPr>
        <w:t>certyfikaty</w:t>
      </w:r>
      <w:proofErr w:type="spellEnd"/>
      <w:r w:rsidRPr="00331525">
        <w:rPr>
          <w:lang w:val="en-GB"/>
        </w:rPr>
        <w:t xml:space="preserve"> LEED Gold i WELL Health &amp; Safety.</w:t>
      </w:r>
    </w:p>
    <w:p w14:paraId="5F295271" w14:textId="56B07A29" w:rsidR="008B303D" w:rsidRPr="00C07B24" w:rsidRDefault="008B303D" w:rsidP="008B303D">
      <w:pPr>
        <w:jc w:val="both"/>
      </w:pPr>
      <w:r w:rsidRPr="006C1E03">
        <w:rPr>
          <w:i/>
          <w:iCs/>
        </w:rPr>
        <w:t xml:space="preserve">– Pierwszy rok Forum daje nam przede wszystkim możliwość obserwowania, jak firmy faktycznie korzystają dziś z biura. Ponad tysiąc godzin spotkań i wyraźnie większa frekwencja w środku tygodnia dobrze oddają sposób, w jaki pracują zespoły. Biuro nie jest każdego dnia wykorzystywane tak samo, dlatego elastyczność rozumiemy szerzej niż sam okres najmu. </w:t>
      </w:r>
      <w:r>
        <w:rPr>
          <w:i/>
          <w:iCs/>
        </w:rPr>
        <w:t>O</w:t>
      </w:r>
      <w:r w:rsidRPr="001E3979">
        <w:rPr>
          <w:i/>
          <w:iCs/>
        </w:rPr>
        <w:t>znacza</w:t>
      </w:r>
      <w:r>
        <w:rPr>
          <w:i/>
          <w:iCs/>
        </w:rPr>
        <w:t xml:space="preserve"> ona</w:t>
      </w:r>
      <w:r w:rsidRPr="001E3979">
        <w:rPr>
          <w:i/>
          <w:iCs/>
        </w:rPr>
        <w:t xml:space="preserve"> dla nas możliwość dopasowania wielkości i układu przestrzeni do potrzeb firmy, dostęp do </w:t>
      </w:r>
      <w:proofErr w:type="spellStart"/>
      <w:r w:rsidRPr="001E3979">
        <w:rPr>
          <w:i/>
          <w:iCs/>
        </w:rPr>
        <w:t>sal</w:t>
      </w:r>
      <w:proofErr w:type="spellEnd"/>
      <w:r w:rsidRPr="001E3979">
        <w:rPr>
          <w:i/>
          <w:iCs/>
        </w:rPr>
        <w:t xml:space="preserve"> spotkań, przestrzeni coworkingowych i dodatkowych funkcjonalności centrum, ale także profesjonalną obsługę, która zdejmuje z klienta codzienne obowiązki związane z prowadzeniem biura. Dzięki temu najemca może skupić się na swoim biznesie</w:t>
      </w:r>
      <w:r>
        <w:rPr>
          <w:i/>
          <w:iCs/>
        </w:rPr>
        <w:t xml:space="preserve"> – </w:t>
      </w:r>
      <w:r>
        <w:t xml:space="preserve">mówi </w:t>
      </w:r>
      <w:r w:rsidR="00C17C2D">
        <w:rPr>
          <w:b/>
          <w:bCs/>
        </w:rPr>
        <w:t xml:space="preserve">Monika Reiman, Chief Operating </w:t>
      </w:r>
      <w:proofErr w:type="spellStart"/>
      <w:r w:rsidR="00C17C2D">
        <w:rPr>
          <w:b/>
          <w:bCs/>
        </w:rPr>
        <w:t>Officer</w:t>
      </w:r>
      <w:proofErr w:type="spellEnd"/>
      <w:r w:rsidR="00C17C2D">
        <w:rPr>
          <w:b/>
          <w:bCs/>
        </w:rPr>
        <w:t xml:space="preserve"> w City Space.</w:t>
      </w:r>
    </w:p>
    <w:p w14:paraId="4F4CA9F8" w14:textId="77777777" w:rsidR="008B303D" w:rsidRPr="00234FF8" w:rsidRDefault="008B303D" w:rsidP="008B303D">
      <w:pPr>
        <w:jc w:val="both"/>
        <w:rPr>
          <w:b/>
          <w:bCs/>
        </w:rPr>
      </w:pPr>
      <w:r w:rsidRPr="00CC2B3B">
        <w:rPr>
          <w:rFonts w:ascii="Calibri" w:hAnsi="Calibri" w:cs="Calibri"/>
          <w:b/>
          <w:bCs/>
        </w:rPr>
        <w:t>Przestrzeń dopasowana do różnych sposobów pracy</w:t>
      </w:r>
    </w:p>
    <w:p w14:paraId="4B215EAB" w14:textId="77777777" w:rsidR="008B303D" w:rsidRDefault="008B303D" w:rsidP="008B303D">
      <w:pPr>
        <w:jc w:val="both"/>
      </w:pPr>
      <w:r w:rsidRPr="00643E93">
        <w:t xml:space="preserve">Forum od początku projektowano z myślą o różnych sposobach korzystania z biura. Za aranżację wnętrz odpowiada pracownia </w:t>
      </w:r>
      <w:proofErr w:type="spellStart"/>
      <w:r w:rsidRPr="00643E93">
        <w:t>Fruit</w:t>
      </w:r>
      <w:proofErr w:type="spellEnd"/>
      <w:r w:rsidRPr="00643E93">
        <w:t xml:space="preserve"> </w:t>
      </w:r>
      <w:proofErr w:type="spellStart"/>
      <w:r w:rsidRPr="00643E93">
        <w:t>Orchard</w:t>
      </w:r>
      <w:proofErr w:type="spellEnd"/>
      <w:r w:rsidRPr="00643E93">
        <w:t xml:space="preserve"> pod kierunkiem architekt Kasi Miastkowskiej. Projekt wykorzystuje miękkie światło, ciepłe barwy i tekstury inspirowane zachodzącym słońcem, a jego założenia czerpią z koncepcji </w:t>
      </w:r>
      <w:proofErr w:type="spellStart"/>
      <w:r w:rsidRPr="00643E93">
        <w:t>biofilicznej</w:t>
      </w:r>
      <w:proofErr w:type="spellEnd"/>
      <w:r w:rsidRPr="00643E93">
        <w:t>.</w:t>
      </w:r>
    </w:p>
    <w:p w14:paraId="5A399C36" w14:textId="77777777" w:rsidR="008B303D" w:rsidRDefault="008B303D" w:rsidP="008B303D">
      <w:pPr>
        <w:jc w:val="both"/>
      </w:pPr>
      <w:r w:rsidRPr="00C156A4">
        <w:t xml:space="preserve">W pierwszym roku działalności </w:t>
      </w:r>
      <w:proofErr w:type="spellStart"/>
      <w:r w:rsidRPr="00C156A4">
        <w:t>CitySpace</w:t>
      </w:r>
      <w:proofErr w:type="spellEnd"/>
      <w:r w:rsidRPr="00C156A4">
        <w:t xml:space="preserve"> rozwijało przestrzeń o kolejne funkcje. Powstał </w:t>
      </w:r>
      <w:proofErr w:type="spellStart"/>
      <w:r w:rsidRPr="00C156A4">
        <w:t>chillroom</w:t>
      </w:r>
      <w:proofErr w:type="spellEnd"/>
      <w:r w:rsidRPr="00C156A4">
        <w:t xml:space="preserve"> z książkami i grami planszowymi, a strefę aktywności wyposażono w stół do ping-ponga </w:t>
      </w:r>
      <w:r w:rsidRPr="00C156A4">
        <w:lastRenderedPageBreak/>
        <w:t xml:space="preserve">oraz – z okazji pierwszych urodzin – </w:t>
      </w:r>
      <w:proofErr w:type="spellStart"/>
      <w:r w:rsidRPr="00C156A4">
        <w:t>piłkarzyki</w:t>
      </w:r>
      <w:proofErr w:type="spellEnd"/>
      <w:r w:rsidRPr="00C156A4">
        <w:t>. Każdego ranka na klientów czeka również śniadaniowy poczęstunek</w:t>
      </w:r>
      <w:r>
        <w:t>.</w:t>
      </w:r>
    </w:p>
    <w:p w14:paraId="6F2AB881" w14:textId="77777777" w:rsidR="008B303D" w:rsidRDefault="008B303D" w:rsidP="008B303D">
      <w:pPr>
        <w:jc w:val="both"/>
      </w:pPr>
      <w:r w:rsidRPr="00662FD8">
        <w:t xml:space="preserve">W ciągu 12 miesięcy w Forum odbyło się 15 wydarzeń skierowanych do jego społeczności – od inicjatyw związanych ze zdrowiem i </w:t>
      </w:r>
      <w:proofErr w:type="spellStart"/>
      <w:r w:rsidRPr="00662FD8">
        <w:t>wellbeingiem</w:t>
      </w:r>
      <w:proofErr w:type="spellEnd"/>
      <w:r w:rsidRPr="00662FD8">
        <w:t>, przez wspólne śniadania, po koncert zorganizowany przez klientów Centrum</w:t>
      </w:r>
      <w:r>
        <w:t xml:space="preserve">. </w:t>
      </w:r>
      <w:r w:rsidRPr="006C6CB1">
        <w:t xml:space="preserve">Przestrzeń wspólna jest wyposażona w scenę umożliwiającą organizację tego rodzaju wydarzeń. Najpopularniejszą spośród </w:t>
      </w:r>
      <w:proofErr w:type="spellStart"/>
      <w:r w:rsidRPr="006C6CB1">
        <w:t>sal</w:t>
      </w:r>
      <w:proofErr w:type="spellEnd"/>
      <w:r w:rsidRPr="006C6CB1">
        <w:t xml:space="preserve"> konferencyjnych okazała się pięcioosobowa sala </w:t>
      </w:r>
      <w:proofErr w:type="spellStart"/>
      <w:r w:rsidRPr="006C6CB1">
        <w:t>Sunset</w:t>
      </w:r>
      <w:proofErr w:type="spellEnd"/>
      <w:r w:rsidRPr="006C6CB1">
        <w:t xml:space="preserve">. Forum jest również obiektem pet </w:t>
      </w:r>
      <w:proofErr w:type="spellStart"/>
      <w:r w:rsidRPr="006C6CB1">
        <w:t>friendly</w:t>
      </w:r>
      <w:proofErr w:type="spellEnd"/>
      <w:r w:rsidRPr="006C6CB1">
        <w:t>.</w:t>
      </w:r>
    </w:p>
    <w:p w14:paraId="54F5147D" w14:textId="77777777" w:rsidR="008B303D" w:rsidRDefault="008B303D" w:rsidP="008B303D">
      <w:pPr>
        <w:jc w:val="both"/>
      </w:pPr>
      <w:r w:rsidRPr="003B56E0">
        <w:t>Od 1 września 2025 do 31 sierpnia 2026 roku użytkownicy przestrzeni wypili łącznie 462 kg kawy oraz 35 kg gorącej czekolad</w:t>
      </w:r>
      <w:r>
        <w:t xml:space="preserve">y. </w:t>
      </w:r>
      <w:r w:rsidRPr="003B56E0">
        <w:t>W tym samym czasie sale konferencyjne były wykorzystywane łącznie przez 1069,5 godziny – to równowartość ponad 44 dni nieprzerwanych spotkań.</w:t>
      </w:r>
    </w:p>
    <w:p w14:paraId="591FE157" w14:textId="77777777" w:rsidR="008B303D" w:rsidRPr="0037478F" w:rsidRDefault="008B303D" w:rsidP="008B303D"/>
    <w:p w14:paraId="3714AFF5" w14:textId="77777777" w:rsidR="008B303D" w:rsidRPr="00E008F6" w:rsidRDefault="008B303D" w:rsidP="008B303D">
      <w:r w:rsidRPr="00E008F6">
        <w:rPr>
          <w:b/>
          <w:bCs/>
        </w:rPr>
        <w:t xml:space="preserve">O </w:t>
      </w:r>
      <w:proofErr w:type="spellStart"/>
      <w:r w:rsidRPr="00E008F6">
        <w:rPr>
          <w:b/>
          <w:bCs/>
        </w:rPr>
        <w:t>CitySpace</w:t>
      </w:r>
      <w:proofErr w:type="spellEnd"/>
    </w:p>
    <w:p w14:paraId="5F0832EC" w14:textId="3D812CB8" w:rsidR="001F57F9" w:rsidRPr="008B303D" w:rsidRDefault="008B303D" w:rsidP="0042133A">
      <w:pPr>
        <w:jc w:val="both"/>
      </w:pPr>
      <w:proofErr w:type="spellStart"/>
      <w:r w:rsidRPr="00E008F6">
        <w:t>CitySpace</w:t>
      </w:r>
      <w:proofErr w:type="spellEnd"/>
      <w:r w:rsidRPr="00E008F6">
        <w:t xml:space="preserve"> to sieć elastycznych przestrzeni biurowych działająca w największych polskich miastach, należąca do Grupy Echo. Marka oferuje nowoczesne powierzchnie coworkingowe, biura serwisowane oraz sale konferencyjne, dostosowane do potrzeb zarówno freelancerów i startupów, jak i dużych, międzynarodowych korporacji. </w:t>
      </w:r>
      <w:proofErr w:type="spellStart"/>
      <w:r w:rsidRPr="00E008F6">
        <w:t>CitySpace</w:t>
      </w:r>
      <w:proofErr w:type="spellEnd"/>
      <w:r w:rsidRPr="00E008F6">
        <w:t xml:space="preserve"> dysponuje obecnie ponad 4</w:t>
      </w:r>
      <w:r>
        <w:t xml:space="preserve">,5 </w:t>
      </w:r>
      <w:r w:rsidRPr="00E008F6">
        <w:t xml:space="preserve">tys. elastycznych stanowisk pracy w </w:t>
      </w:r>
      <w:r>
        <w:t xml:space="preserve">13 </w:t>
      </w:r>
      <w:r w:rsidRPr="00E008F6">
        <w:t xml:space="preserve">lokalizacjach w Warszawie, Krakowie, Wrocławiu, Łodzi i Katowicach, m.in. w prestiżowych biurowcach Grupy Echo. Dzięki elastycznym warunkom najmu, wysokiemu standardowi wykończenia oraz lokalizacjom w centrach biznesowych miast, </w:t>
      </w:r>
      <w:proofErr w:type="spellStart"/>
      <w:r w:rsidRPr="00E008F6">
        <w:t>CitySpace</w:t>
      </w:r>
      <w:proofErr w:type="spellEnd"/>
      <w:r w:rsidRPr="00E008F6">
        <w:t xml:space="preserve"> odpowiada na rosnące zapotrzebowanie firm na rozwiązania hybrydowe i skalowalne przestrzenie do pracy.</w:t>
      </w:r>
    </w:p>
    <w:sectPr w:rsidR="001F57F9" w:rsidRPr="008B303D" w:rsidSect="00643284">
      <w:headerReference w:type="default" r:id="rId11"/>
      <w:footerReference w:type="default" r:id="rId12"/>
      <w:pgSz w:w="11906" w:h="16838"/>
      <w:pgMar w:top="2025" w:right="851" w:bottom="2176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8AB36" w14:textId="77777777" w:rsidR="000A1F82" w:rsidRDefault="000A1F82" w:rsidP="009D2D72">
      <w:pPr>
        <w:spacing w:after="0" w:line="240" w:lineRule="auto"/>
      </w:pPr>
      <w:r>
        <w:separator/>
      </w:r>
    </w:p>
  </w:endnote>
  <w:endnote w:type="continuationSeparator" w:id="0">
    <w:p w14:paraId="6292E9EA" w14:textId="77777777" w:rsidR="000A1F82" w:rsidRDefault="000A1F82" w:rsidP="009D2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T Pressura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GT Pressura Ligh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40"/>
      <w:gridCol w:w="2041"/>
      <w:gridCol w:w="2041"/>
      <w:gridCol w:w="2041"/>
      <w:gridCol w:w="2041"/>
    </w:tblGrid>
    <w:tr w:rsidR="006C0F6C" w14:paraId="4E7240FA" w14:textId="07BC72B0" w:rsidTr="006C0F6C">
      <w:tc>
        <w:tcPr>
          <w:tcW w:w="1000" w:type="pct"/>
        </w:tcPr>
        <w:p w14:paraId="7EB39140" w14:textId="7D568622" w:rsidR="006C0F6C" w:rsidRPr="000446FF" w:rsidRDefault="00F8294D" w:rsidP="0017044D">
          <w:pPr>
            <w:pStyle w:val="Stopka"/>
            <w:rPr>
              <w:rFonts w:ascii="GT Pressura" w:hAnsi="GT Pressura"/>
              <w:sz w:val="20"/>
              <w:szCs w:val="20"/>
              <w:lang w:val="en-GB"/>
            </w:rPr>
          </w:pPr>
          <w:r w:rsidRPr="000446FF">
            <w:rPr>
              <w:rFonts w:ascii="GT Pressura" w:hAnsi="GT Pressura"/>
              <w:sz w:val="20"/>
              <w:szCs w:val="20"/>
              <w:lang w:val="en-GB"/>
            </w:rPr>
            <w:t xml:space="preserve">City Space Management sp. </w:t>
          </w:r>
          <w:r>
            <w:rPr>
              <w:rFonts w:ascii="GT Pressura" w:hAnsi="GT Pressura"/>
              <w:sz w:val="20"/>
              <w:szCs w:val="20"/>
              <w:lang w:val="en-GB"/>
            </w:rPr>
            <w:t xml:space="preserve">z </w:t>
          </w:r>
          <w:proofErr w:type="spellStart"/>
          <w:r>
            <w:rPr>
              <w:rFonts w:ascii="GT Pressura" w:hAnsi="GT Pressura"/>
              <w:sz w:val="20"/>
              <w:szCs w:val="20"/>
              <w:lang w:val="en-GB"/>
            </w:rPr>
            <w:t>o.o.</w:t>
          </w:r>
          <w:proofErr w:type="spellEnd"/>
        </w:p>
        <w:p w14:paraId="7D238C4E" w14:textId="77777777" w:rsidR="006C0F6C" w:rsidRPr="000446FF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  <w:lang w:val="en-GB"/>
            </w:rPr>
          </w:pPr>
        </w:p>
        <w:p w14:paraId="5ABCC7F3" w14:textId="77777777" w:rsidR="006C0F6C" w:rsidRPr="00416CC3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  <w:r w:rsidRPr="00416CC3">
            <w:rPr>
              <w:rFonts w:ascii="GT Pressura Light" w:hAnsi="GT Pressura Light"/>
              <w:sz w:val="20"/>
              <w:szCs w:val="20"/>
            </w:rPr>
            <w:t xml:space="preserve">Rondo ONZ 1 </w:t>
          </w:r>
        </w:p>
        <w:p w14:paraId="0CC39D0B" w14:textId="7AE30797" w:rsidR="006C0F6C" w:rsidRPr="00416CC3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  <w:r w:rsidRPr="00416CC3">
            <w:rPr>
              <w:rFonts w:ascii="GT Pressura Light" w:hAnsi="GT Pressura Light"/>
              <w:sz w:val="20"/>
              <w:szCs w:val="20"/>
            </w:rPr>
            <w:t>00-124 Warszawa</w:t>
          </w:r>
        </w:p>
      </w:tc>
      <w:tc>
        <w:tcPr>
          <w:tcW w:w="1000" w:type="pct"/>
        </w:tcPr>
        <w:p w14:paraId="12E1C6BC" w14:textId="77777777" w:rsidR="006C0F6C" w:rsidRPr="00416CC3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  <w:p w14:paraId="3592FBC9" w14:textId="77777777" w:rsidR="006C0F6C" w:rsidRPr="00416CC3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  <w:p w14:paraId="05458882" w14:textId="77777777" w:rsidR="006C0F6C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  <w:p w14:paraId="7B8F357B" w14:textId="7B64B6E4" w:rsidR="006C0F6C" w:rsidRPr="00416CC3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  <w:r w:rsidRPr="00416CC3">
            <w:rPr>
              <w:rFonts w:ascii="GT Pressura Light" w:hAnsi="GT Pressura Light"/>
              <w:sz w:val="20"/>
              <w:szCs w:val="20"/>
            </w:rPr>
            <w:t xml:space="preserve">NIP: </w:t>
          </w:r>
          <w:r w:rsidR="00F8294D" w:rsidRPr="00F8294D">
            <w:rPr>
              <w:rFonts w:ascii="GT Pressura Light" w:hAnsi="GT Pressura Light"/>
              <w:sz w:val="20"/>
              <w:szCs w:val="20"/>
            </w:rPr>
            <w:t>7010468056</w:t>
          </w:r>
        </w:p>
        <w:p w14:paraId="476C62D9" w14:textId="61C94DD3" w:rsidR="006C0F6C" w:rsidRPr="00416CC3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  <w:r w:rsidRPr="00416CC3">
            <w:rPr>
              <w:rFonts w:ascii="GT Pressura Light" w:hAnsi="GT Pressura Light"/>
              <w:sz w:val="20"/>
              <w:szCs w:val="20"/>
            </w:rPr>
            <w:t>REGON:</w:t>
          </w:r>
          <w:r>
            <w:rPr>
              <w:rFonts w:ascii="GT Pressura Light" w:hAnsi="GT Pressura Light"/>
              <w:sz w:val="20"/>
              <w:szCs w:val="20"/>
            </w:rPr>
            <w:t xml:space="preserve"> </w:t>
          </w:r>
          <w:r w:rsidR="00AC676F" w:rsidRPr="00AC676F">
            <w:rPr>
              <w:rFonts w:ascii="GT Pressura Light" w:hAnsi="GT Pressura Light"/>
              <w:sz w:val="20"/>
              <w:szCs w:val="20"/>
            </w:rPr>
            <w:t>360811254</w:t>
          </w:r>
        </w:p>
      </w:tc>
      <w:tc>
        <w:tcPr>
          <w:tcW w:w="1000" w:type="pct"/>
        </w:tcPr>
        <w:p w14:paraId="07428755" w14:textId="77777777" w:rsidR="006C0F6C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  <w:p w14:paraId="4665E6A2" w14:textId="77777777" w:rsidR="006C0F6C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  <w:p w14:paraId="2355CA34" w14:textId="77777777" w:rsidR="006C0F6C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  <w:p w14:paraId="73B7ADA6" w14:textId="60589C6A" w:rsidR="006C0F6C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  <w:p w14:paraId="2418ECFC" w14:textId="45EFCC47" w:rsidR="006C0F6C" w:rsidRPr="00416CC3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  <w:r>
            <w:rPr>
              <w:rFonts w:ascii="GT Pressura Light" w:hAnsi="GT Pressura Light"/>
              <w:sz w:val="20"/>
              <w:szCs w:val="20"/>
            </w:rPr>
            <w:t>sales@cityspace.pl</w:t>
          </w:r>
        </w:p>
      </w:tc>
      <w:tc>
        <w:tcPr>
          <w:tcW w:w="1000" w:type="pct"/>
        </w:tcPr>
        <w:p w14:paraId="1355CD99" w14:textId="77777777" w:rsidR="006C0F6C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  <w:p w14:paraId="3E3B197B" w14:textId="77777777" w:rsidR="006C0F6C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  <w:p w14:paraId="3B94572F" w14:textId="77777777" w:rsidR="006C0F6C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  <w:p w14:paraId="1A680082" w14:textId="77777777" w:rsidR="006C0F6C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  <w:p w14:paraId="6B484454" w14:textId="19FAC86F" w:rsidR="006C0F6C" w:rsidRPr="00416CC3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  <w:r>
            <w:rPr>
              <w:rFonts w:ascii="GT Pressura Light" w:hAnsi="GT Pressura Light"/>
              <w:sz w:val="20"/>
              <w:szCs w:val="20"/>
            </w:rPr>
            <w:t>cityspace.pl</w:t>
          </w:r>
        </w:p>
      </w:tc>
      <w:tc>
        <w:tcPr>
          <w:tcW w:w="1000" w:type="pct"/>
        </w:tcPr>
        <w:p w14:paraId="63887060" w14:textId="77777777" w:rsidR="006C0F6C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</w:tc>
    </w:tr>
  </w:tbl>
  <w:p w14:paraId="61D8E7CE" w14:textId="7B7657B4" w:rsidR="002E047C" w:rsidRDefault="002E047C" w:rsidP="0017044D">
    <w:pPr>
      <w:pStyle w:val="Stopka"/>
      <w:ind w:left="-85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F50C3" w14:textId="77777777" w:rsidR="000A1F82" w:rsidRDefault="000A1F82" w:rsidP="009D2D72">
      <w:pPr>
        <w:spacing w:after="0" w:line="240" w:lineRule="auto"/>
      </w:pPr>
      <w:r>
        <w:separator/>
      </w:r>
    </w:p>
  </w:footnote>
  <w:footnote w:type="continuationSeparator" w:id="0">
    <w:p w14:paraId="45636029" w14:textId="77777777" w:rsidR="000A1F82" w:rsidRDefault="000A1F82" w:rsidP="009D2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D654B" w14:textId="77777777" w:rsidR="009D2D72" w:rsidRDefault="00E217A5" w:rsidP="0017044D">
    <w:pPr>
      <w:pStyle w:val="Nagwek"/>
      <w:ind w:left="-851"/>
    </w:pPr>
    <w:r>
      <w:rPr>
        <w:noProof/>
      </w:rPr>
      <w:drawing>
        <wp:inline distT="0" distB="0" distL="0" distR="0" wp14:anchorId="10119319" wp14:editId="0D44EE77">
          <wp:extent cx="7627142" cy="1371600"/>
          <wp:effectExtent l="0" t="0" r="571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_LAYOUT-a4-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1014" cy="1388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64904"/>
    <w:multiLevelType w:val="hybridMultilevel"/>
    <w:tmpl w:val="CFA478DE"/>
    <w:lvl w:ilvl="0" w:tplc="5B12195A">
      <w:start w:val="1"/>
      <w:numFmt w:val="decimal"/>
      <w:lvlText w:val="%1)"/>
      <w:lvlJc w:val="left"/>
      <w:pPr>
        <w:ind w:left="1020" w:hanging="360"/>
      </w:pPr>
    </w:lvl>
    <w:lvl w:ilvl="1" w:tplc="E006CAC2">
      <w:start w:val="1"/>
      <w:numFmt w:val="decimal"/>
      <w:lvlText w:val="%2)"/>
      <w:lvlJc w:val="left"/>
      <w:pPr>
        <w:ind w:left="1020" w:hanging="360"/>
      </w:pPr>
    </w:lvl>
    <w:lvl w:ilvl="2" w:tplc="0D3CF810">
      <w:start w:val="1"/>
      <w:numFmt w:val="decimal"/>
      <w:lvlText w:val="%3)"/>
      <w:lvlJc w:val="left"/>
      <w:pPr>
        <w:ind w:left="1020" w:hanging="360"/>
      </w:pPr>
    </w:lvl>
    <w:lvl w:ilvl="3" w:tplc="001461A4">
      <w:start w:val="1"/>
      <w:numFmt w:val="decimal"/>
      <w:lvlText w:val="%4)"/>
      <w:lvlJc w:val="left"/>
      <w:pPr>
        <w:ind w:left="1020" w:hanging="360"/>
      </w:pPr>
    </w:lvl>
    <w:lvl w:ilvl="4" w:tplc="5E0A366C">
      <w:start w:val="1"/>
      <w:numFmt w:val="decimal"/>
      <w:lvlText w:val="%5)"/>
      <w:lvlJc w:val="left"/>
      <w:pPr>
        <w:ind w:left="1020" w:hanging="360"/>
      </w:pPr>
    </w:lvl>
    <w:lvl w:ilvl="5" w:tplc="4A061E6E">
      <w:start w:val="1"/>
      <w:numFmt w:val="decimal"/>
      <w:lvlText w:val="%6)"/>
      <w:lvlJc w:val="left"/>
      <w:pPr>
        <w:ind w:left="1020" w:hanging="360"/>
      </w:pPr>
    </w:lvl>
    <w:lvl w:ilvl="6" w:tplc="BB46E3BC">
      <w:start w:val="1"/>
      <w:numFmt w:val="decimal"/>
      <w:lvlText w:val="%7)"/>
      <w:lvlJc w:val="left"/>
      <w:pPr>
        <w:ind w:left="1020" w:hanging="360"/>
      </w:pPr>
    </w:lvl>
    <w:lvl w:ilvl="7" w:tplc="363C0146">
      <w:start w:val="1"/>
      <w:numFmt w:val="decimal"/>
      <w:lvlText w:val="%8)"/>
      <w:lvlJc w:val="left"/>
      <w:pPr>
        <w:ind w:left="1020" w:hanging="360"/>
      </w:pPr>
    </w:lvl>
    <w:lvl w:ilvl="8" w:tplc="30BCF520">
      <w:start w:val="1"/>
      <w:numFmt w:val="decimal"/>
      <w:lvlText w:val="%9)"/>
      <w:lvlJc w:val="left"/>
      <w:pPr>
        <w:ind w:left="1020" w:hanging="360"/>
      </w:pPr>
    </w:lvl>
  </w:abstractNum>
  <w:abstractNum w:abstractNumId="1" w15:restartNumberingAfterBreak="0">
    <w:nsid w:val="232C04D0"/>
    <w:multiLevelType w:val="hybridMultilevel"/>
    <w:tmpl w:val="71600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E7271A"/>
    <w:multiLevelType w:val="hybridMultilevel"/>
    <w:tmpl w:val="4192E31E"/>
    <w:lvl w:ilvl="0" w:tplc="B8029876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298319">
    <w:abstractNumId w:val="2"/>
  </w:num>
  <w:num w:numId="2" w16cid:durableId="596908538">
    <w:abstractNumId w:val="1"/>
  </w:num>
  <w:num w:numId="3" w16cid:durableId="1248076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788"/>
    <w:rsid w:val="000005C2"/>
    <w:rsid w:val="0000705A"/>
    <w:rsid w:val="000108F1"/>
    <w:rsid w:val="00027A19"/>
    <w:rsid w:val="00032491"/>
    <w:rsid w:val="000326FC"/>
    <w:rsid w:val="00036FB0"/>
    <w:rsid w:val="000403A1"/>
    <w:rsid w:val="000446FF"/>
    <w:rsid w:val="00045D01"/>
    <w:rsid w:val="00065FE1"/>
    <w:rsid w:val="0006755F"/>
    <w:rsid w:val="0008465F"/>
    <w:rsid w:val="00093CA7"/>
    <w:rsid w:val="000A1F82"/>
    <w:rsid w:val="000A57CE"/>
    <w:rsid w:val="000A67D5"/>
    <w:rsid w:val="000C2270"/>
    <w:rsid w:val="000C2901"/>
    <w:rsid w:val="000E0313"/>
    <w:rsid w:val="000E3F4B"/>
    <w:rsid w:val="000F4381"/>
    <w:rsid w:val="00130275"/>
    <w:rsid w:val="001476B6"/>
    <w:rsid w:val="00157062"/>
    <w:rsid w:val="0017044D"/>
    <w:rsid w:val="00172F72"/>
    <w:rsid w:val="001769C0"/>
    <w:rsid w:val="00180788"/>
    <w:rsid w:val="00185319"/>
    <w:rsid w:val="001A42A1"/>
    <w:rsid w:val="001B0C40"/>
    <w:rsid w:val="001C40B9"/>
    <w:rsid w:val="001F3862"/>
    <w:rsid w:val="001F4D8F"/>
    <w:rsid w:val="001F57F9"/>
    <w:rsid w:val="00200EAF"/>
    <w:rsid w:val="002343BD"/>
    <w:rsid w:val="0024384E"/>
    <w:rsid w:val="00246D44"/>
    <w:rsid w:val="00252581"/>
    <w:rsid w:val="00253FB0"/>
    <w:rsid w:val="00265EA7"/>
    <w:rsid w:val="00287C6C"/>
    <w:rsid w:val="00293292"/>
    <w:rsid w:val="002933B3"/>
    <w:rsid w:val="002976D6"/>
    <w:rsid w:val="002A117D"/>
    <w:rsid w:val="002E047C"/>
    <w:rsid w:val="002E13E2"/>
    <w:rsid w:val="002E36B6"/>
    <w:rsid w:val="002E5214"/>
    <w:rsid w:val="002E55B2"/>
    <w:rsid w:val="002F3208"/>
    <w:rsid w:val="00302FAD"/>
    <w:rsid w:val="00303E7E"/>
    <w:rsid w:val="00312CB0"/>
    <w:rsid w:val="003245F1"/>
    <w:rsid w:val="00331525"/>
    <w:rsid w:val="00342E32"/>
    <w:rsid w:val="00353D16"/>
    <w:rsid w:val="00362A5A"/>
    <w:rsid w:val="00363B32"/>
    <w:rsid w:val="00370C49"/>
    <w:rsid w:val="00370E4D"/>
    <w:rsid w:val="003831B2"/>
    <w:rsid w:val="003965A9"/>
    <w:rsid w:val="003B13B7"/>
    <w:rsid w:val="003B56E0"/>
    <w:rsid w:val="003C46F8"/>
    <w:rsid w:val="003D2658"/>
    <w:rsid w:val="003F2630"/>
    <w:rsid w:val="00400CDE"/>
    <w:rsid w:val="00416CC3"/>
    <w:rsid w:val="0042133A"/>
    <w:rsid w:val="00455C49"/>
    <w:rsid w:val="00460A6C"/>
    <w:rsid w:val="00463889"/>
    <w:rsid w:val="004854BB"/>
    <w:rsid w:val="00486512"/>
    <w:rsid w:val="00492063"/>
    <w:rsid w:val="004B2319"/>
    <w:rsid w:val="004B5DCA"/>
    <w:rsid w:val="004C3D2A"/>
    <w:rsid w:val="004C4C37"/>
    <w:rsid w:val="004E3419"/>
    <w:rsid w:val="004F7FE3"/>
    <w:rsid w:val="00501532"/>
    <w:rsid w:val="00533CD0"/>
    <w:rsid w:val="005345A9"/>
    <w:rsid w:val="005542E8"/>
    <w:rsid w:val="00565DB9"/>
    <w:rsid w:val="00573A9E"/>
    <w:rsid w:val="0057532E"/>
    <w:rsid w:val="005808B3"/>
    <w:rsid w:val="00596E79"/>
    <w:rsid w:val="005D01F7"/>
    <w:rsid w:val="005F096D"/>
    <w:rsid w:val="006116D0"/>
    <w:rsid w:val="006307D8"/>
    <w:rsid w:val="00643284"/>
    <w:rsid w:val="00643E93"/>
    <w:rsid w:val="006452E0"/>
    <w:rsid w:val="00645BDF"/>
    <w:rsid w:val="006465CC"/>
    <w:rsid w:val="006515B6"/>
    <w:rsid w:val="00657C7C"/>
    <w:rsid w:val="00657DC3"/>
    <w:rsid w:val="00662FD8"/>
    <w:rsid w:val="00666B52"/>
    <w:rsid w:val="00691865"/>
    <w:rsid w:val="006935B7"/>
    <w:rsid w:val="006B6422"/>
    <w:rsid w:val="006C0F6C"/>
    <w:rsid w:val="006C1E03"/>
    <w:rsid w:val="006C46A4"/>
    <w:rsid w:val="006C61F1"/>
    <w:rsid w:val="006E540F"/>
    <w:rsid w:val="00704590"/>
    <w:rsid w:val="00705957"/>
    <w:rsid w:val="00722477"/>
    <w:rsid w:val="007445C3"/>
    <w:rsid w:val="00747B48"/>
    <w:rsid w:val="00757356"/>
    <w:rsid w:val="00763634"/>
    <w:rsid w:val="00792932"/>
    <w:rsid w:val="007938D8"/>
    <w:rsid w:val="007A1795"/>
    <w:rsid w:val="007A65C9"/>
    <w:rsid w:val="007E1995"/>
    <w:rsid w:val="007E38F6"/>
    <w:rsid w:val="007E54C4"/>
    <w:rsid w:val="007E74D5"/>
    <w:rsid w:val="007F2AD3"/>
    <w:rsid w:val="00803B61"/>
    <w:rsid w:val="008150C0"/>
    <w:rsid w:val="00841105"/>
    <w:rsid w:val="00865CE2"/>
    <w:rsid w:val="00866A71"/>
    <w:rsid w:val="008749A5"/>
    <w:rsid w:val="00876C06"/>
    <w:rsid w:val="00884D00"/>
    <w:rsid w:val="008A2AE7"/>
    <w:rsid w:val="008B303D"/>
    <w:rsid w:val="008B7479"/>
    <w:rsid w:val="009078A5"/>
    <w:rsid w:val="00915A83"/>
    <w:rsid w:val="0092148D"/>
    <w:rsid w:val="00933F3B"/>
    <w:rsid w:val="00935E0C"/>
    <w:rsid w:val="00967BA4"/>
    <w:rsid w:val="0097060B"/>
    <w:rsid w:val="00983F53"/>
    <w:rsid w:val="00993120"/>
    <w:rsid w:val="00997BE4"/>
    <w:rsid w:val="009A3023"/>
    <w:rsid w:val="009A6771"/>
    <w:rsid w:val="009B19A2"/>
    <w:rsid w:val="009C3149"/>
    <w:rsid w:val="009D2D72"/>
    <w:rsid w:val="009F44AA"/>
    <w:rsid w:val="009F5F42"/>
    <w:rsid w:val="00A0169F"/>
    <w:rsid w:val="00A05106"/>
    <w:rsid w:val="00A17758"/>
    <w:rsid w:val="00A35007"/>
    <w:rsid w:val="00A3658A"/>
    <w:rsid w:val="00A42F9D"/>
    <w:rsid w:val="00A529AD"/>
    <w:rsid w:val="00A55368"/>
    <w:rsid w:val="00AA500B"/>
    <w:rsid w:val="00AA77DC"/>
    <w:rsid w:val="00AC676F"/>
    <w:rsid w:val="00B51937"/>
    <w:rsid w:val="00B56DFB"/>
    <w:rsid w:val="00B97D6E"/>
    <w:rsid w:val="00BD6499"/>
    <w:rsid w:val="00BD700C"/>
    <w:rsid w:val="00BE5620"/>
    <w:rsid w:val="00BF2348"/>
    <w:rsid w:val="00BF6CA1"/>
    <w:rsid w:val="00C07B24"/>
    <w:rsid w:val="00C12173"/>
    <w:rsid w:val="00C1434C"/>
    <w:rsid w:val="00C156A4"/>
    <w:rsid w:val="00C17C2D"/>
    <w:rsid w:val="00C3119C"/>
    <w:rsid w:val="00C50F21"/>
    <w:rsid w:val="00C56FEB"/>
    <w:rsid w:val="00C6426C"/>
    <w:rsid w:val="00C67A76"/>
    <w:rsid w:val="00C7288A"/>
    <w:rsid w:val="00C76DB5"/>
    <w:rsid w:val="00CC3999"/>
    <w:rsid w:val="00CC43D8"/>
    <w:rsid w:val="00CE37C4"/>
    <w:rsid w:val="00CE47DA"/>
    <w:rsid w:val="00CE7E2A"/>
    <w:rsid w:val="00CF4531"/>
    <w:rsid w:val="00D223AA"/>
    <w:rsid w:val="00D44F5B"/>
    <w:rsid w:val="00D658E4"/>
    <w:rsid w:val="00D6696F"/>
    <w:rsid w:val="00D75DC7"/>
    <w:rsid w:val="00D96E5A"/>
    <w:rsid w:val="00DA05C0"/>
    <w:rsid w:val="00DD334B"/>
    <w:rsid w:val="00DD36EC"/>
    <w:rsid w:val="00DD4D57"/>
    <w:rsid w:val="00DE10DB"/>
    <w:rsid w:val="00DE247F"/>
    <w:rsid w:val="00DE7668"/>
    <w:rsid w:val="00DF08FF"/>
    <w:rsid w:val="00DF1B4C"/>
    <w:rsid w:val="00DF34E2"/>
    <w:rsid w:val="00DF5D52"/>
    <w:rsid w:val="00E008F6"/>
    <w:rsid w:val="00E217A5"/>
    <w:rsid w:val="00E220F6"/>
    <w:rsid w:val="00E26125"/>
    <w:rsid w:val="00E41925"/>
    <w:rsid w:val="00E81995"/>
    <w:rsid w:val="00E912D8"/>
    <w:rsid w:val="00E94719"/>
    <w:rsid w:val="00EA2953"/>
    <w:rsid w:val="00EA5472"/>
    <w:rsid w:val="00EC0AAC"/>
    <w:rsid w:val="00ED361B"/>
    <w:rsid w:val="00ED36F4"/>
    <w:rsid w:val="00EF0F82"/>
    <w:rsid w:val="00F00CEA"/>
    <w:rsid w:val="00F05640"/>
    <w:rsid w:val="00F30D0C"/>
    <w:rsid w:val="00F339E0"/>
    <w:rsid w:val="00F40CD8"/>
    <w:rsid w:val="00F43DCB"/>
    <w:rsid w:val="00F44784"/>
    <w:rsid w:val="00F44CB4"/>
    <w:rsid w:val="00F54865"/>
    <w:rsid w:val="00F54B98"/>
    <w:rsid w:val="00F73958"/>
    <w:rsid w:val="00F7401C"/>
    <w:rsid w:val="00F7793C"/>
    <w:rsid w:val="00F8294D"/>
    <w:rsid w:val="00F962A6"/>
    <w:rsid w:val="00F96EB3"/>
    <w:rsid w:val="00FB661E"/>
    <w:rsid w:val="00FC605C"/>
    <w:rsid w:val="00FC6B18"/>
    <w:rsid w:val="00FE04F6"/>
    <w:rsid w:val="00FE0DBE"/>
    <w:rsid w:val="00FE3AE5"/>
    <w:rsid w:val="00FE67F1"/>
    <w:rsid w:val="1303F32D"/>
    <w:rsid w:val="31FE48AD"/>
    <w:rsid w:val="362105AE"/>
    <w:rsid w:val="37BCD60F"/>
    <w:rsid w:val="4213050A"/>
    <w:rsid w:val="4FBC837A"/>
    <w:rsid w:val="54A0420A"/>
    <w:rsid w:val="6026BCB0"/>
    <w:rsid w:val="61E10FA4"/>
    <w:rsid w:val="6323223A"/>
    <w:rsid w:val="78153D19"/>
    <w:rsid w:val="7FE29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42FEDD"/>
  <w14:defaultImageDpi w14:val="32767"/>
  <w15:chartTrackingRefBased/>
  <w15:docId w15:val="{6F48F1AD-200C-43EF-A251-BBCD3F0CA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5106"/>
    <w:rPr>
      <w:rFonts w:ascii="Arial" w:hAnsi="Arial"/>
      <w:color w:val="535459" w:themeColor="text1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962A6"/>
    <w:pPr>
      <w:keepNext/>
      <w:keepLines/>
      <w:spacing w:before="240"/>
      <w:outlineLvl w:val="0"/>
    </w:pPr>
    <w:rPr>
      <w:rFonts w:eastAsiaTheme="majorEastAsia" w:cstheme="majorBidi"/>
      <w:b/>
      <w:color w:val="6DCFF6" w:themeColor="accen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62A6"/>
    <w:pPr>
      <w:keepNext/>
      <w:keepLines/>
      <w:spacing w:before="40"/>
      <w:outlineLvl w:val="1"/>
    </w:pPr>
    <w:rPr>
      <w:rFonts w:eastAsiaTheme="majorEastAsia" w:cstheme="majorBidi"/>
      <w:b/>
      <w:color w:val="A7E2F9" w:themeColor="accent1" w:themeTint="99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62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62A6"/>
    <w:rPr>
      <w:rFonts w:ascii="Arial" w:hAnsi="Arial"/>
      <w:color w:val="535459" w:themeColor="text1"/>
      <w:sz w:val="20"/>
    </w:rPr>
  </w:style>
  <w:style w:type="paragraph" w:styleId="Stopka">
    <w:name w:val="footer"/>
    <w:basedOn w:val="Normalny"/>
    <w:link w:val="StopkaZnak"/>
    <w:uiPriority w:val="99"/>
    <w:unhideWhenUsed/>
    <w:rsid w:val="00F962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62A6"/>
    <w:rPr>
      <w:rFonts w:ascii="Arial" w:hAnsi="Arial"/>
      <w:color w:val="535459" w:themeColor="text1"/>
      <w:sz w:val="20"/>
    </w:rPr>
  </w:style>
  <w:style w:type="paragraph" w:styleId="Bezodstpw">
    <w:name w:val="No Spacing"/>
    <w:uiPriority w:val="1"/>
    <w:qFormat/>
    <w:rsid w:val="00F962A6"/>
    <w:pPr>
      <w:spacing w:after="0" w:line="240" w:lineRule="auto"/>
    </w:pPr>
    <w:rPr>
      <w:rFonts w:ascii="Arial" w:hAnsi="Arial"/>
      <w:color w:val="535459" w:themeColor="text1"/>
      <w:sz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62A6"/>
    <w:rPr>
      <w:rFonts w:ascii="Arial" w:eastAsiaTheme="majorEastAsia" w:hAnsi="Arial" w:cstheme="majorBidi"/>
      <w:b/>
      <w:color w:val="A7E2F9" w:themeColor="accent1" w:themeTint="99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F962A6"/>
    <w:rPr>
      <w:rFonts w:ascii="Arial" w:eastAsiaTheme="majorEastAsia" w:hAnsi="Arial" w:cstheme="majorBidi"/>
      <w:b/>
      <w:color w:val="6DCFF6" w:themeColor="accent1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F962A6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62A6"/>
    <w:rPr>
      <w:rFonts w:ascii="Arial" w:eastAsiaTheme="majorEastAsia" w:hAnsi="Arial" w:cstheme="majorBidi"/>
      <w:b/>
      <w:color w:val="535459" w:themeColor="text1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62A6"/>
    <w:pPr>
      <w:numPr>
        <w:ilvl w:val="1"/>
      </w:numPr>
    </w:pPr>
    <w:rPr>
      <w:rFonts w:eastAsiaTheme="minorEastAsia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962A6"/>
    <w:rPr>
      <w:rFonts w:ascii="Arial" w:eastAsiaTheme="minorEastAsia" w:hAnsi="Arial"/>
      <w:color w:val="535459" w:themeColor="text1"/>
      <w:spacing w:val="15"/>
    </w:rPr>
  </w:style>
  <w:style w:type="character" w:styleId="Wyrnieniedelikatne">
    <w:name w:val="Subtle Emphasis"/>
    <w:uiPriority w:val="19"/>
    <w:qFormat/>
    <w:rsid w:val="00F962A6"/>
    <w:rPr>
      <w:rFonts w:ascii="Arial" w:hAnsi="Arial"/>
    </w:rPr>
  </w:style>
  <w:style w:type="character" w:styleId="Uwydatnienie">
    <w:name w:val="Emphasis"/>
    <w:basedOn w:val="Domylnaczcionkaakapitu"/>
    <w:uiPriority w:val="20"/>
    <w:qFormat/>
    <w:rsid w:val="00F962A6"/>
    <w:rPr>
      <w:rFonts w:ascii="Arial" w:hAnsi="Arial"/>
      <w:i/>
      <w:iCs/>
    </w:rPr>
  </w:style>
  <w:style w:type="paragraph" w:styleId="Akapitzlist">
    <w:name w:val="List Paragraph"/>
    <w:basedOn w:val="Normalny"/>
    <w:uiPriority w:val="34"/>
    <w:qFormat/>
    <w:rsid w:val="00F962A6"/>
    <w:pPr>
      <w:ind w:left="720"/>
      <w:contextualSpacing/>
    </w:pPr>
  </w:style>
  <w:style w:type="character" w:styleId="Odwoaniedelikatne">
    <w:name w:val="Subtle Reference"/>
    <w:basedOn w:val="Domylnaczcionkaakapitu"/>
    <w:uiPriority w:val="31"/>
    <w:qFormat/>
    <w:rsid w:val="00F962A6"/>
    <w:rPr>
      <w:rFonts w:ascii="Arial" w:hAnsi="Arial"/>
      <w:smallCaps/>
      <w:color w:val="8D8E95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F962A6"/>
    <w:rPr>
      <w:rFonts w:ascii="Arial" w:hAnsi="Arial"/>
      <w:b/>
      <w:bCs/>
      <w:smallCaps/>
      <w:color w:val="6DCFF6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F962A6"/>
    <w:rPr>
      <w:rFonts w:ascii="Arial" w:hAnsi="Arial"/>
      <w:b/>
      <w:bCs/>
      <w:i/>
      <w:iCs/>
      <w:spacing w:val="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62A6"/>
    <w:pPr>
      <w:pBdr>
        <w:top w:val="single" w:sz="4" w:space="10" w:color="6DCFF6" w:themeColor="accent1"/>
        <w:bottom w:val="single" w:sz="4" w:space="10" w:color="6DCFF6" w:themeColor="accent1"/>
      </w:pBdr>
      <w:spacing w:before="360" w:after="360"/>
      <w:ind w:left="864" w:right="864"/>
      <w:jc w:val="center"/>
    </w:pPr>
    <w:rPr>
      <w:i/>
      <w:iCs/>
      <w:color w:val="6DCFF6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62A6"/>
    <w:rPr>
      <w:rFonts w:ascii="Arial" w:hAnsi="Arial"/>
      <w:i/>
      <w:iCs/>
      <w:color w:val="6DCFF6" w:themeColor="accent1"/>
      <w:sz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962A6"/>
    <w:pPr>
      <w:spacing w:before="200"/>
      <w:ind w:left="864" w:right="864"/>
      <w:jc w:val="center"/>
    </w:pPr>
    <w:rPr>
      <w:i/>
      <w:iCs/>
      <w:color w:val="7B7D84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62A6"/>
    <w:rPr>
      <w:rFonts w:ascii="Arial" w:hAnsi="Arial"/>
      <w:i/>
      <w:iCs/>
      <w:color w:val="7B7D84" w:themeColor="text1" w:themeTint="BF"/>
      <w:sz w:val="20"/>
    </w:rPr>
  </w:style>
  <w:style w:type="character" w:styleId="Pogrubienie">
    <w:name w:val="Strong"/>
    <w:basedOn w:val="Domylnaczcionkaakapitu"/>
    <w:uiPriority w:val="22"/>
    <w:qFormat/>
    <w:rsid w:val="00F962A6"/>
    <w:rPr>
      <w:rFonts w:ascii="Arial" w:hAnsi="Arial"/>
      <w:b/>
      <w:bCs/>
    </w:rPr>
  </w:style>
  <w:style w:type="character" w:styleId="Wyrnienieintensywne">
    <w:name w:val="Intense Emphasis"/>
    <w:basedOn w:val="Domylnaczcionkaakapitu"/>
    <w:uiPriority w:val="21"/>
    <w:qFormat/>
    <w:rsid w:val="00F962A6"/>
    <w:rPr>
      <w:rFonts w:ascii="Arial" w:hAnsi="Arial"/>
      <w:i/>
      <w:iCs/>
      <w:color w:val="6DCFF6" w:themeColor="accent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17A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17A5"/>
    <w:rPr>
      <w:rFonts w:ascii="Times New Roman" w:hAnsi="Times New Roman" w:cs="Times New Roman"/>
      <w:color w:val="535459" w:themeColor="text1"/>
      <w:sz w:val="18"/>
      <w:szCs w:val="18"/>
    </w:rPr>
  </w:style>
  <w:style w:type="character" w:customStyle="1" w:styleId="tooltiplink">
    <w:name w:val="tooltiplink"/>
    <w:basedOn w:val="Domylnaczcionkaakapitu"/>
    <w:rsid w:val="00643284"/>
  </w:style>
  <w:style w:type="table" w:styleId="Tabela-Siatka">
    <w:name w:val="Table Grid"/>
    <w:basedOn w:val="Standardowy"/>
    <w:uiPriority w:val="39"/>
    <w:rsid w:val="00416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47DA"/>
    <w:pPr>
      <w:spacing w:after="0" w:line="240" w:lineRule="auto"/>
    </w:pPr>
    <w:rPr>
      <w:rFonts w:ascii="Arial" w:hAnsi="Arial"/>
      <w:color w:val="535459" w:themeColor="text1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19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19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1925"/>
    <w:rPr>
      <w:rFonts w:ascii="Arial" w:hAnsi="Arial"/>
      <w:color w:val="535459" w:themeColor="text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19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1925"/>
    <w:rPr>
      <w:rFonts w:ascii="Arial" w:hAnsi="Arial"/>
      <w:b/>
      <w:bCs/>
      <w:color w:val="535459" w:themeColor="text1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D44F5B"/>
    <w:rPr>
      <w:color w:val="535459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4F5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3B6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03B61"/>
    <w:rPr>
      <w:rFonts w:ascii="Arial" w:hAnsi="Arial"/>
      <w:color w:val="535459" w:themeColor="text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03B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Echo Investment">
      <a:dk1>
        <a:srgbClr val="535459"/>
      </a:dk1>
      <a:lt1>
        <a:srgbClr val="FFFFFF"/>
      </a:lt1>
      <a:dk2>
        <a:srgbClr val="A6A7A8"/>
      </a:dk2>
      <a:lt2>
        <a:srgbClr val="FFFFFF"/>
      </a:lt2>
      <a:accent1>
        <a:srgbClr val="6DCFF6"/>
      </a:accent1>
      <a:accent2>
        <a:srgbClr val="FB3162"/>
      </a:accent2>
      <a:accent3>
        <a:srgbClr val="D9DF20"/>
      </a:accent3>
      <a:accent4>
        <a:srgbClr val="B6E7FA"/>
      </a:accent4>
      <a:accent5>
        <a:srgbClr val="FD98B0"/>
      </a:accent5>
      <a:accent6>
        <a:srgbClr val="F1EE7F"/>
      </a:accent6>
      <a:hlink>
        <a:srgbClr val="535459"/>
      </a:hlink>
      <a:folHlink>
        <a:srgbClr val="A6A7A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c8421f-41ad-47cb-8c44-c1a97a2cb64a" xsi:nil="true"/>
    <lcf76f155ced4ddcb4097134ff3c332f xmlns="4b72c290-10f6-4496-9867-65a8d1919c35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442397B47C4E47BD4441033B0E8C48" ma:contentTypeVersion="15" ma:contentTypeDescription="Utwórz nowy dokument." ma:contentTypeScope="" ma:versionID="3295ead321ff6ec7bcc309281042c90e">
  <xsd:schema xmlns:xsd="http://www.w3.org/2001/XMLSchema" xmlns:xs="http://www.w3.org/2001/XMLSchema" xmlns:p="http://schemas.microsoft.com/office/2006/metadata/properties" xmlns:ns2="4b72c290-10f6-4496-9867-65a8d1919c35" xmlns:ns3="ffc8421f-41ad-47cb-8c44-c1a97a2cb64a" targetNamespace="http://schemas.microsoft.com/office/2006/metadata/properties" ma:root="true" ma:fieldsID="dac99a28dce38886c7481939a9a27105" ns2:_="" ns3:_="">
    <xsd:import namespace="4b72c290-10f6-4496-9867-65a8d1919c35"/>
    <xsd:import namespace="ffc8421f-41ad-47cb-8c44-c1a97a2cb64a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72c290-10f6-4496-9867-65a8d1919c35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659e6cfe-8a72-4a82-9449-87dbf8acb4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c8421f-41ad-47cb-8c44-c1a97a2cb64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43050b1-4628-4f93-a03a-4e2ac3712a27}" ma:internalName="TaxCatchAll" ma:showField="CatchAllData" ma:web="ffc8421f-41ad-47cb-8c44-c1a97a2cb6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07EAB1-3A72-418C-8412-2854F834D4CE}">
  <ds:schemaRefs>
    <ds:schemaRef ds:uri="http://schemas.microsoft.com/office/2006/metadata/properties"/>
    <ds:schemaRef ds:uri="http://schemas.microsoft.com/office/infopath/2007/PartnerControls"/>
    <ds:schemaRef ds:uri="ffc8421f-41ad-47cb-8c44-c1a97a2cb64a"/>
    <ds:schemaRef ds:uri="4b72c290-10f6-4496-9867-65a8d1919c35"/>
  </ds:schemaRefs>
</ds:datastoreItem>
</file>

<file path=customXml/itemProps2.xml><?xml version="1.0" encoding="utf-8"?>
<ds:datastoreItem xmlns:ds="http://schemas.openxmlformats.org/officeDocument/2006/customXml" ds:itemID="{EB63620A-4699-47E3-94A0-1B4EC93D4F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A8A5A1-04A0-4714-AD95-E3FB1D9423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0AE3D9-FDC2-459F-BE8A-2763A0B40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72c290-10f6-4496-9867-65a8d1919c35"/>
    <ds:schemaRef ds:uri="ffc8421f-41ad-47cb-8c44-c1a97a2cb6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18cf28d-68c8-4b16-8f2a-ba960b18936b}" enabled="0" method="" siteId="{618cf28d-68c8-4b16-8f2a-ba960b18936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564</Words>
  <Characters>3385</Characters>
  <Application>Microsoft Office Word</Application>
  <DocSecurity>4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Reiman Monika</dc:creator>
  <cp:keywords/>
  <dc:description/>
  <cp:lastModifiedBy>Monika Langner</cp:lastModifiedBy>
  <cp:revision>2</cp:revision>
  <cp:lastPrinted>2019-05-28T20:42:00Z</cp:lastPrinted>
  <dcterms:created xsi:type="dcterms:W3CDTF">2026-09-21T13:53:00Z</dcterms:created>
  <dcterms:modified xsi:type="dcterms:W3CDTF">2026-09-21T13:53:00Z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0x0101002D442397B47C4E47BD4441033B0E8C48</vt:lpwstr>
  </property>
  <property fmtid="{D5CDD505-2E9C-101B-9397-08002B2CF9AE}" pid="3" name="Order">
    <vt:r8>256600</vt:r8>
  </property>
  <property fmtid="{D5CDD505-2E9C-101B-9397-08002B2CF9AE}" pid="4" name="TemplateUrl">
    <vt:lpwstr/>
  </property>
  <property fmtid="{D5CDD505-2E9C-101B-9397-08002B2CF9AE}" pid="5" name="ComplianceAssetId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MediaServiceImageTags">
    <vt:lpwstr/>
  </property>
</Properties>
</file>