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A6831" w14:textId="77777777" w:rsidR="008917F0" w:rsidRDefault="008917F0" w:rsidP="00100008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eop"/>
          <w:rFonts w:ascii="Century Gothic" w:hAnsi="Century Gothic" w:cs="Calibri"/>
          <w:b/>
          <w:bCs/>
          <w:sz w:val="20"/>
          <w:szCs w:val="20"/>
          <w:u w:val="single"/>
        </w:rPr>
      </w:pPr>
    </w:p>
    <w:p w14:paraId="30252D05" w14:textId="77777777" w:rsidR="008917F0" w:rsidRDefault="008917F0" w:rsidP="00100008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Style w:val="eop"/>
          <w:rFonts w:ascii="Century Gothic" w:hAnsi="Century Gothic" w:cs="Calibri"/>
          <w:b/>
          <w:bCs/>
          <w:sz w:val="20"/>
          <w:szCs w:val="20"/>
          <w:u w:val="single"/>
        </w:rPr>
      </w:pPr>
    </w:p>
    <w:p w14:paraId="5647D708" w14:textId="15357493" w:rsidR="008917F0" w:rsidRPr="008613A6" w:rsidRDefault="00ED72DC" w:rsidP="0081540B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="Century Gothic" w:hAnsi="Century Gothic" w:cstheme="minorHAnsi"/>
          <w:b/>
          <w:bCs/>
          <w:sz w:val="20"/>
          <w:szCs w:val="20"/>
        </w:rPr>
      </w:pPr>
      <w:r>
        <w:rPr>
          <w:rStyle w:val="eop"/>
          <w:rFonts w:ascii="Century Gothic" w:hAnsi="Century Gothic" w:cs="Calibri"/>
          <w:b/>
          <w:bCs/>
          <w:sz w:val="20"/>
          <w:szCs w:val="20"/>
        </w:rPr>
        <w:t>PROTO</w:t>
      </w:r>
      <w:r w:rsidR="00F603A8">
        <w:rPr>
          <w:rStyle w:val="eop"/>
          <w:rFonts w:ascii="Century Gothic" w:hAnsi="Century Gothic" w:cs="Calibri"/>
          <w:b/>
          <w:bCs/>
          <w:sz w:val="20"/>
          <w:szCs w:val="20"/>
        </w:rPr>
        <w:t>’26</w:t>
      </w:r>
      <w:r>
        <w:rPr>
          <w:rStyle w:val="eop"/>
          <w:rFonts w:ascii="Century Gothic" w:hAnsi="Century Gothic" w:cs="Calibri"/>
          <w:b/>
          <w:bCs/>
          <w:sz w:val="20"/>
          <w:szCs w:val="20"/>
        </w:rPr>
        <w:t xml:space="preserve"> | </w:t>
      </w:r>
      <w:r w:rsidR="00054443">
        <w:rPr>
          <w:rStyle w:val="eop"/>
          <w:rFonts w:ascii="Century Gothic" w:hAnsi="Century Gothic" w:cs="Calibri"/>
          <w:b/>
          <w:bCs/>
          <w:sz w:val="20"/>
          <w:szCs w:val="20"/>
        </w:rPr>
        <w:t>2</w:t>
      </w:r>
      <w:r w:rsidR="00515D41">
        <w:rPr>
          <w:rStyle w:val="eop"/>
          <w:rFonts w:ascii="Century Gothic" w:hAnsi="Century Gothic" w:cs="Calibri"/>
          <w:b/>
          <w:bCs/>
          <w:sz w:val="20"/>
          <w:szCs w:val="20"/>
        </w:rPr>
        <w:t xml:space="preserve">5 </w:t>
      </w:r>
      <w:r w:rsidR="00054443">
        <w:rPr>
          <w:rStyle w:val="eop"/>
          <w:rFonts w:ascii="Century Gothic" w:hAnsi="Century Gothic" w:cs="Calibri"/>
          <w:b/>
          <w:bCs/>
          <w:sz w:val="20"/>
          <w:szCs w:val="20"/>
        </w:rPr>
        <w:t>setembro</w:t>
      </w:r>
      <w:r w:rsidR="00515D41">
        <w:rPr>
          <w:rStyle w:val="eop"/>
          <w:rFonts w:ascii="Century Gothic" w:hAnsi="Century Gothic" w:cs="Calibri"/>
          <w:b/>
          <w:bCs/>
          <w:sz w:val="20"/>
          <w:szCs w:val="20"/>
        </w:rPr>
        <w:t xml:space="preserve"> 2026 | 17h | Oriente Green Campus</w:t>
      </w:r>
    </w:p>
    <w:p w14:paraId="32E0FF0B" w14:textId="60006752" w:rsidR="00DD2AF4" w:rsidRDefault="6AD32005" w:rsidP="00104621">
      <w:pPr>
        <w:spacing w:line="276" w:lineRule="auto"/>
        <w:jc w:val="center"/>
      </w:pPr>
      <w:r w:rsidRPr="33B653F5">
        <w:rPr>
          <w:rFonts w:ascii="Century Gothic" w:hAnsi="Century Gothic"/>
          <w:b/>
          <w:bCs/>
          <w:sz w:val="36"/>
          <w:szCs w:val="36"/>
        </w:rPr>
        <w:t xml:space="preserve">IADE </w:t>
      </w:r>
      <w:r w:rsidR="00F603A8">
        <w:rPr>
          <w:rFonts w:ascii="Century Gothic" w:hAnsi="Century Gothic"/>
          <w:b/>
          <w:bCs/>
          <w:sz w:val="36"/>
          <w:szCs w:val="36"/>
        </w:rPr>
        <w:t xml:space="preserve">e UBI </w:t>
      </w:r>
      <w:r w:rsidRPr="33B653F5">
        <w:rPr>
          <w:rFonts w:ascii="Century Gothic" w:hAnsi="Century Gothic"/>
          <w:b/>
          <w:bCs/>
          <w:sz w:val="36"/>
          <w:szCs w:val="36"/>
        </w:rPr>
        <w:t>apresenta</w:t>
      </w:r>
      <w:r w:rsidR="00F603A8">
        <w:rPr>
          <w:rFonts w:ascii="Century Gothic" w:hAnsi="Century Gothic"/>
          <w:b/>
          <w:bCs/>
          <w:sz w:val="36"/>
          <w:szCs w:val="36"/>
        </w:rPr>
        <w:t>m</w:t>
      </w:r>
      <w:r w:rsidRPr="33B653F5">
        <w:rPr>
          <w:rFonts w:ascii="Century Gothic" w:hAnsi="Century Gothic"/>
          <w:b/>
          <w:bCs/>
          <w:sz w:val="36"/>
          <w:szCs w:val="36"/>
        </w:rPr>
        <w:t xml:space="preserve"> PROTO</w:t>
      </w:r>
      <w:r w:rsidR="00F603A8">
        <w:rPr>
          <w:rFonts w:ascii="Century Gothic" w:hAnsi="Century Gothic"/>
          <w:b/>
          <w:bCs/>
          <w:sz w:val="36"/>
          <w:szCs w:val="36"/>
        </w:rPr>
        <w:t>’</w:t>
      </w:r>
      <w:r w:rsidRPr="33B653F5">
        <w:rPr>
          <w:rFonts w:ascii="Century Gothic" w:hAnsi="Century Gothic"/>
          <w:b/>
          <w:bCs/>
          <w:sz w:val="36"/>
          <w:szCs w:val="36"/>
        </w:rPr>
        <w:t>26:</w:t>
      </w:r>
      <w:r w:rsidR="00F603A8">
        <w:rPr>
          <w:rFonts w:ascii="Century Gothic" w:hAnsi="Century Gothic"/>
          <w:b/>
          <w:bCs/>
          <w:sz w:val="36"/>
          <w:szCs w:val="36"/>
        </w:rPr>
        <w:br/>
      </w:r>
      <w:r w:rsidRPr="33B653F5">
        <w:rPr>
          <w:rFonts w:ascii="Century Gothic" w:hAnsi="Century Gothic"/>
          <w:b/>
          <w:bCs/>
          <w:sz w:val="36"/>
          <w:szCs w:val="36"/>
        </w:rPr>
        <w:t>a moda vista através da tecnologia</w:t>
      </w:r>
    </w:p>
    <w:p w14:paraId="752F5357" w14:textId="682104B3" w:rsidR="4DBFDC6E" w:rsidRDefault="4DBFDC6E" w:rsidP="33B653F5">
      <w:pPr>
        <w:spacing w:line="276" w:lineRule="auto"/>
        <w:jc w:val="center"/>
        <w:rPr>
          <w:rFonts w:ascii="Century Gothic" w:hAnsi="Century Gothic"/>
          <w:sz w:val="20"/>
          <w:szCs w:val="20"/>
          <w:u w:val="single"/>
        </w:rPr>
      </w:pPr>
      <w:r w:rsidRPr="33B653F5">
        <w:rPr>
          <w:rFonts w:ascii="Century Gothic" w:hAnsi="Century Gothic"/>
          <w:sz w:val="20"/>
          <w:szCs w:val="20"/>
          <w:u w:val="single"/>
        </w:rPr>
        <w:t xml:space="preserve">A programação inclui projetos de </w:t>
      </w:r>
      <w:proofErr w:type="spellStart"/>
      <w:r w:rsidRPr="33B653F5">
        <w:rPr>
          <w:rFonts w:ascii="Century Gothic" w:hAnsi="Century Gothic"/>
          <w:sz w:val="20"/>
          <w:szCs w:val="20"/>
          <w:u w:val="single"/>
        </w:rPr>
        <w:t>videomapping</w:t>
      </w:r>
      <w:proofErr w:type="spellEnd"/>
      <w:r w:rsidR="00F603A8">
        <w:rPr>
          <w:rFonts w:ascii="Century Gothic" w:hAnsi="Century Gothic"/>
          <w:sz w:val="20"/>
          <w:szCs w:val="20"/>
          <w:u w:val="single"/>
        </w:rPr>
        <w:t xml:space="preserve"> e tecnologia interativa</w:t>
      </w:r>
      <w:r w:rsidRPr="33B653F5">
        <w:rPr>
          <w:rFonts w:ascii="Century Gothic" w:hAnsi="Century Gothic"/>
          <w:sz w:val="20"/>
          <w:szCs w:val="20"/>
          <w:u w:val="single"/>
        </w:rPr>
        <w:t>, uma exposição de fotografia</w:t>
      </w:r>
      <w:r w:rsidR="00F603A8">
        <w:rPr>
          <w:rFonts w:ascii="Century Gothic" w:hAnsi="Century Gothic"/>
          <w:sz w:val="20"/>
          <w:szCs w:val="20"/>
          <w:u w:val="single"/>
        </w:rPr>
        <w:t xml:space="preserve"> e </w:t>
      </w:r>
      <w:r w:rsidRPr="33B653F5">
        <w:rPr>
          <w:rFonts w:ascii="Century Gothic" w:hAnsi="Century Gothic"/>
          <w:sz w:val="20"/>
          <w:szCs w:val="20"/>
          <w:u w:val="single"/>
        </w:rPr>
        <w:t xml:space="preserve">de acessórios de moda e um desfile com cerca de 40 </w:t>
      </w:r>
      <w:r w:rsidR="00F603A8">
        <w:rPr>
          <w:rFonts w:ascii="Century Gothic" w:hAnsi="Century Gothic"/>
          <w:sz w:val="20"/>
          <w:szCs w:val="20"/>
          <w:u w:val="single"/>
        </w:rPr>
        <w:t>looks</w:t>
      </w:r>
      <w:r w:rsidR="00F603A8" w:rsidRPr="33B653F5">
        <w:rPr>
          <w:rFonts w:ascii="Century Gothic" w:hAnsi="Century Gothic"/>
          <w:sz w:val="20"/>
          <w:szCs w:val="20"/>
          <w:u w:val="single"/>
        </w:rPr>
        <w:t xml:space="preserve"> </w:t>
      </w:r>
      <w:r w:rsidRPr="33B653F5">
        <w:rPr>
          <w:rFonts w:ascii="Century Gothic" w:hAnsi="Century Gothic"/>
          <w:sz w:val="20"/>
          <w:szCs w:val="20"/>
          <w:u w:val="single"/>
        </w:rPr>
        <w:t>criad</w:t>
      </w:r>
      <w:r w:rsidR="00F603A8">
        <w:rPr>
          <w:rFonts w:ascii="Century Gothic" w:hAnsi="Century Gothic"/>
          <w:sz w:val="20"/>
          <w:szCs w:val="20"/>
          <w:u w:val="single"/>
        </w:rPr>
        <w:t>o</w:t>
      </w:r>
      <w:r w:rsidRPr="33B653F5">
        <w:rPr>
          <w:rFonts w:ascii="Century Gothic" w:hAnsi="Century Gothic"/>
          <w:sz w:val="20"/>
          <w:szCs w:val="20"/>
          <w:u w:val="single"/>
        </w:rPr>
        <w:t>s por estudantes.</w:t>
      </w:r>
    </w:p>
    <w:p w14:paraId="2AD80305" w14:textId="77777777" w:rsidR="00104621" w:rsidRDefault="00104621" w:rsidP="00104621">
      <w:pPr>
        <w:spacing w:line="276" w:lineRule="auto"/>
        <w:jc w:val="center"/>
      </w:pPr>
    </w:p>
    <w:p w14:paraId="4DBCF8D5" w14:textId="7E119849" w:rsidR="008658E9" w:rsidRPr="00D04BCD" w:rsidRDefault="008658E9" w:rsidP="008658E9">
      <w:pPr>
        <w:spacing w:line="276" w:lineRule="auto"/>
        <w:jc w:val="both"/>
        <w:rPr>
          <w:rFonts w:ascii="Century Gothic" w:hAnsi="Century Gothic" w:cstheme="minorHAnsi"/>
          <w:sz w:val="20"/>
          <w:szCs w:val="20"/>
        </w:rPr>
      </w:pPr>
      <w:r w:rsidRPr="00485DA0">
        <w:rPr>
          <w:rFonts w:ascii="Century Gothic" w:hAnsi="Century Gothic" w:cstheme="minorHAnsi"/>
          <w:b/>
          <w:bCs/>
          <w:sz w:val="20"/>
          <w:szCs w:val="20"/>
        </w:rPr>
        <w:t>O IADE – Faculdade de Design, Tecnologia e Comunicação da Universidade Europeia</w:t>
      </w:r>
      <w:r w:rsidR="00F603A8">
        <w:rPr>
          <w:rFonts w:ascii="Century Gothic" w:hAnsi="Century Gothic" w:cstheme="minorHAnsi"/>
          <w:b/>
          <w:bCs/>
          <w:sz w:val="20"/>
          <w:szCs w:val="20"/>
        </w:rPr>
        <w:t xml:space="preserve"> </w:t>
      </w:r>
      <w:r w:rsidRPr="00D04BCD">
        <w:rPr>
          <w:rFonts w:ascii="Century Gothic" w:hAnsi="Century Gothic" w:cstheme="minorHAnsi"/>
          <w:sz w:val="20"/>
          <w:szCs w:val="20"/>
        </w:rPr>
        <w:t xml:space="preserve">apresenta, no dia </w:t>
      </w:r>
      <w:r w:rsidR="003F06AE" w:rsidRPr="003F06AE">
        <w:rPr>
          <w:rFonts w:ascii="Century Gothic" w:hAnsi="Century Gothic" w:cstheme="minorHAnsi"/>
          <w:b/>
          <w:bCs/>
          <w:sz w:val="20"/>
          <w:szCs w:val="20"/>
        </w:rPr>
        <w:t>2</w:t>
      </w:r>
      <w:r w:rsidRPr="003F06AE">
        <w:rPr>
          <w:rFonts w:ascii="Century Gothic" w:hAnsi="Century Gothic" w:cstheme="minorHAnsi"/>
          <w:b/>
          <w:bCs/>
          <w:sz w:val="20"/>
          <w:szCs w:val="20"/>
        </w:rPr>
        <w:t>5</w:t>
      </w:r>
      <w:r w:rsidRPr="00485DA0">
        <w:rPr>
          <w:rFonts w:ascii="Century Gothic" w:hAnsi="Century Gothic" w:cstheme="minorHAnsi"/>
          <w:b/>
          <w:bCs/>
          <w:sz w:val="20"/>
          <w:szCs w:val="20"/>
        </w:rPr>
        <w:t xml:space="preserve"> de </w:t>
      </w:r>
      <w:r w:rsidR="003F06AE">
        <w:rPr>
          <w:rFonts w:ascii="Century Gothic" w:hAnsi="Century Gothic" w:cstheme="minorHAnsi"/>
          <w:b/>
          <w:bCs/>
          <w:sz w:val="20"/>
          <w:szCs w:val="20"/>
        </w:rPr>
        <w:t>setembro</w:t>
      </w:r>
      <w:r w:rsidRPr="00485DA0">
        <w:rPr>
          <w:rFonts w:ascii="Century Gothic" w:hAnsi="Century Gothic" w:cstheme="minorHAnsi"/>
          <w:b/>
          <w:bCs/>
          <w:sz w:val="20"/>
          <w:szCs w:val="20"/>
        </w:rPr>
        <w:t>, pelas 17h00</w:t>
      </w:r>
      <w:r w:rsidRPr="00D04BCD">
        <w:rPr>
          <w:rFonts w:ascii="Century Gothic" w:hAnsi="Century Gothic" w:cstheme="minorHAnsi"/>
          <w:sz w:val="20"/>
          <w:szCs w:val="20"/>
        </w:rPr>
        <w:t>, no Oriente Green Campus, o PROTO</w:t>
      </w:r>
      <w:r w:rsidR="00F603A8">
        <w:rPr>
          <w:rFonts w:ascii="Century Gothic" w:hAnsi="Century Gothic" w:cstheme="minorHAnsi"/>
          <w:sz w:val="20"/>
          <w:szCs w:val="20"/>
        </w:rPr>
        <w:t>’</w:t>
      </w:r>
      <w:r w:rsidRPr="00D04BCD">
        <w:rPr>
          <w:rFonts w:ascii="Century Gothic" w:hAnsi="Century Gothic" w:cstheme="minorHAnsi"/>
          <w:sz w:val="20"/>
          <w:szCs w:val="20"/>
        </w:rPr>
        <w:t xml:space="preserve">26, um evento </w:t>
      </w:r>
      <w:r w:rsidR="004344D2">
        <w:rPr>
          <w:rFonts w:ascii="Century Gothic" w:hAnsi="Century Gothic" w:cstheme="minorHAnsi"/>
          <w:sz w:val="20"/>
          <w:szCs w:val="20"/>
        </w:rPr>
        <w:t>dedicado à</w:t>
      </w:r>
      <w:r w:rsidRPr="00D04BCD">
        <w:rPr>
          <w:rFonts w:ascii="Century Gothic" w:hAnsi="Century Gothic" w:cstheme="minorHAnsi"/>
          <w:sz w:val="20"/>
          <w:szCs w:val="20"/>
        </w:rPr>
        <w:t xml:space="preserve"> moda desenvolvido em parceria</w:t>
      </w:r>
      <w:r w:rsidR="00F603A8">
        <w:rPr>
          <w:rFonts w:ascii="Century Gothic" w:hAnsi="Century Gothic" w:cstheme="minorHAnsi"/>
          <w:sz w:val="20"/>
          <w:szCs w:val="20"/>
        </w:rPr>
        <w:t xml:space="preserve"> com a</w:t>
      </w:r>
      <w:r w:rsidRPr="00D04BCD">
        <w:rPr>
          <w:rFonts w:ascii="Century Gothic" w:hAnsi="Century Gothic" w:cstheme="minorHAnsi"/>
          <w:sz w:val="20"/>
          <w:szCs w:val="20"/>
        </w:rPr>
        <w:t xml:space="preserve"> </w:t>
      </w:r>
      <w:r w:rsidR="00F603A8">
        <w:rPr>
          <w:rFonts w:ascii="Century Gothic" w:hAnsi="Century Gothic" w:cstheme="minorHAnsi"/>
          <w:b/>
          <w:bCs/>
          <w:sz w:val="20"/>
          <w:szCs w:val="20"/>
        </w:rPr>
        <w:t>UBI – Universidade da Beira Interior</w:t>
      </w:r>
      <w:r w:rsidRPr="00D04BCD">
        <w:rPr>
          <w:rFonts w:ascii="Century Gothic" w:hAnsi="Century Gothic" w:cstheme="minorHAnsi"/>
          <w:sz w:val="20"/>
          <w:szCs w:val="20"/>
        </w:rPr>
        <w:t>.</w:t>
      </w:r>
    </w:p>
    <w:p w14:paraId="37159C19" w14:textId="040C26B4" w:rsidR="008658E9" w:rsidRPr="00D04BCD" w:rsidRDefault="008658E9" w:rsidP="008658E9">
      <w:pPr>
        <w:spacing w:line="276" w:lineRule="auto"/>
        <w:jc w:val="both"/>
        <w:rPr>
          <w:rFonts w:ascii="Century Gothic" w:hAnsi="Century Gothic" w:cstheme="minorHAnsi"/>
          <w:sz w:val="20"/>
          <w:szCs w:val="20"/>
        </w:rPr>
      </w:pPr>
      <w:r w:rsidRPr="00D04BCD">
        <w:rPr>
          <w:rFonts w:ascii="Century Gothic" w:hAnsi="Century Gothic" w:cstheme="minorHAnsi"/>
          <w:sz w:val="20"/>
          <w:szCs w:val="20"/>
        </w:rPr>
        <w:t xml:space="preserve">No ano em que se assinalam os 15 anos do Mestrado em </w:t>
      </w:r>
      <w:proofErr w:type="spellStart"/>
      <w:r w:rsidRPr="00D04BCD">
        <w:rPr>
          <w:rFonts w:ascii="Century Gothic" w:hAnsi="Century Gothic" w:cstheme="minorHAnsi"/>
          <w:sz w:val="20"/>
          <w:szCs w:val="20"/>
        </w:rPr>
        <w:t>Branding</w:t>
      </w:r>
      <w:proofErr w:type="spellEnd"/>
      <w:r w:rsidRPr="00D04BCD">
        <w:rPr>
          <w:rFonts w:ascii="Century Gothic" w:hAnsi="Century Gothic" w:cstheme="minorHAnsi"/>
          <w:sz w:val="20"/>
          <w:szCs w:val="20"/>
        </w:rPr>
        <w:t xml:space="preserve"> e Design de Moda</w:t>
      </w:r>
      <w:r w:rsidR="00F603A8">
        <w:rPr>
          <w:rFonts w:ascii="Century Gothic" w:hAnsi="Century Gothic" w:cstheme="minorHAnsi"/>
          <w:sz w:val="20"/>
          <w:szCs w:val="20"/>
        </w:rPr>
        <w:t>, um mestrado resultante de uma parceria entre o IADE e a UBI</w:t>
      </w:r>
      <w:r w:rsidRPr="00D04BCD">
        <w:rPr>
          <w:rFonts w:ascii="Century Gothic" w:hAnsi="Century Gothic" w:cstheme="minorHAnsi"/>
          <w:sz w:val="20"/>
          <w:szCs w:val="20"/>
        </w:rPr>
        <w:t>, o PROTO</w:t>
      </w:r>
      <w:r w:rsidR="00F603A8">
        <w:rPr>
          <w:rFonts w:ascii="Century Gothic" w:hAnsi="Century Gothic" w:cstheme="minorHAnsi"/>
          <w:sz w:val="20"/>
          <w:szCs w:val="20"/>
        </w:rPr>
        <w:t>’</w:t>
      </w:r>
      <w:r w:rsidRPr="00D04BCD">
        <w:rPr>
          <w:rFonts w:ascii="Century Gothic" w:hAnsi="Century Gothic" w:cstheme="minorHAnsi"/>
          <w:sz w:val="20"/>
          <w:szCs w:val="20"/>
        </w:rPr>
        <w:t xml:space="preserve">26 recupera o legado histórico do IADE na produção de eventos de moda e propõe uma abordagem contemporânea </w:t>
      </w:r>
      <w:r w:rsidR="00E3759E">
        <w:rPr>
          <w:rFonts w:ascii="Century Gothic" w:hAnsi="Century Gothic" w:cstheme="minorHAnsi"/>
          <w:sz w:val="20"/>
          <w:szCs w:val="20"/>
        </w:rPr>
        <w:t>interdisciplinar</w:t>
      </w:r>
      <w:r w:rsidR="00291C61">
        <w:rPr>
          <w:rFonts w:ascii="Century Gothic" w:hAnsi="Century Gothic" w:cstheme="minorHAnsi"/>
          <w:sz w:val="20"/>
          <w:szCs w:val="20"/>
        </w:rPr>
        <w:t>.</w:t>
      </w:r>
    </w:p>
    <w:p w14:paraId="7ED3E470" w14:textId="3EFB63FA" w:rsidR="008658E9" w:rsidRPr="00D04BCD" w:rsidRDefault="008658E9" w:rsidP="7313B473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7313B473">
        <w:rPr>
          <w:rFonts w:ascii="Century Gothic" w:hAnsi="Century Gothic"/>
          <w:sz w:val="20"/>
          <w:szCs w:val="20"/>
        </w:rPr>
        <w:t xml:space="preserve">Inspirado no conceito de “protótipo” e sob o mote </w:t>
      </w:r>
      <w:r w:rsidR="00F603A8">
        <w:rPr>
          <w:rFonts w:ascii="Century Gothic" w:hAnsi="Century Gothic"/>
          <w:sz w:val="20"/>
          <w:szCs w:val="20"/>
        </w:rPr>
        <w:t>“</w:t>
      </w:r>
      <w:r w:rsidRPr="7313B473">
        <w:rPr>
          <w:rFonts w:ascii="Century Gothic" w:hAnsi="Century Gothic"/>
          <w:b/>
          <w:bCs/>
          <w:sz w:val="20"/>
          <w:szCs w:val="20"/>
        </w:rPr>
        <w:t>A moda vista através da tecnologia</w:t>
      </w:r>
      <w:r w:rsidR="00F603A8">
        <w:rPr>
          <w:rFonts w:ascii="Century Gothic" w:hAnsi="Century Gothic"/>
          <w:b/>
          <w:bCs/>
          <w:sz w:val="20"/>
          <w:szCs w:val="20"/>
        </w:rPr>
        <w:t>”</w:t>
      </w:r>
      <w:r w:rsidRPr="7313B473">
        <w:rPr>
          <w:rFonts w:ascii="Century Gothic" w:hAnsi="Century Gothic"/>
          <w:sz w:val="20"/>
          <w:szCs w:val="20"/>
        </w:rPr>
        <w:t xml:space="preserve">, o evento reunirá trabalhos desenvolvidos por estudantes de diferentes áreas, incluindo </w:t>
      </w:r>
      <w:proofErr w:type="spellStart"/>
      <w:r w:rsidRPr="7313B473">
        <w:rPr>
          <w:rFonts w:ascii="Century Gothic" w:hAnsi="Century Gothic"/>
          <w:sz w:val="20"/>
          <w:szCs w:val="20"/>
        </w:rPr>
        <w:t>Branding</w:t>
      </w:r>
      <w:proofErr w:type="spellEnd"/>
      <w:r w:rsidRPr="7313B473">
        <w:rPr>
          <w:rFonts w:ascii="Century Gothic" w:hAnsi="Century Gothic"/>
          <w:sz w:val="20"/>
          <w:szCs w:val="20"/>
        </w:rPr>
        <w:t xml:space="preserve"> e Design de Moda</w:t>
      </w:r>
      <w:r w:rsidR="00424DEF" w:rsidRPr="7313B473">
        <w:rPr>
          <w:rFonts w:ascii="Century Gothic" w:hAnsi="Century Gothic"/>
          <w:sz w:val="20"/>
          <w:szCs w:val="20"/>
        </w:rPr>
        <w:t>;</w:t>
      </w:r>
      <w:r w:rsidRPr="7313B473">
        <w:rPr>
          <w:rFonts w:ascii="Century Gothic" w:hAnsi="Century Gothic"/>
          <w:sz w:val="20"/>
          <w:szCs w:val="20"/>
        </w:rPr>
        <w:t xml:space="preserve"> Computação Criativa e Inteligência Artificial</w:t>
      </w:r>
      <w:r w:rsidR="00424DEF" w:rsidRPr="7313B473">
        <w:rPr>
          <w:rFonts w:ascii="Century Gothic" w:hAnsi="Century Gothic"/>
          <w:sz w:val="20"/>
          <w:szCs w:val="20"/>
        </w:rPr>
        <w:t>;</w:t>
      </w:r>
      <w:r w:rsidRPr="7313B473">
        <w:rPr>
          <w:rFonts w:ascii="Century Gothic" w:hAnsi="Century Gothic"/>
          <w:sz w:val="20"/>
          <w:szCs w:val="20"/>
        </w:rPr>
        <w:t xml:space="preserve"> Design Global</w:t>
      </w:r>
      <w:r w:rsidR="00424DEF" w:rsidRPr="7313B473">
        <w:rPr>
          <w:rFonts w:ascii="Century Gothic" w:hAnsi="Century Gothic"/>
          <w:sz w:val="20"/>
          <w:szCs w:val="20"/>
        </w:rPr>
        <w:t xml:space="preserve"> e Tecnologias Criativas; e</w:t>
      </w:r>
      <w:r w:rsidRPr="7313B473">
        <w:rPr>
          <w:rFonts w:ascii="Century Gothic" w:hAnsi="Century Gothic"/>
          <w:sz w:val="20"/>
          <w:szCs w:val="20"/>
        </w:rPr>
        <w:t xml:space="preserve"> Fotografia e Cultura Visual.</w:t>
      </w:r>
    </w:p>
    <w:p w14:paraId="6533890D" w14:textId="5B0AF014" w:rsidR="00DD2AF4" w:rsidRDefault="63E17839" w:rsidP="33B653F5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33B653F5">
        <w:rPr>
          <w:rFonts w:ascii="Century Gothic" w:hAnsi="Century Gothic"/>
          <w:b/>
          <w:bCs/>
          <w:sz w:val="20"/>
          <w:szCs w:val="20"/>
        </w:rPr>
        <w:t xml:space="preserve">A programação inclui projetos de </w:t>
      </w:r>
      <w:proofErr w:type="spellStart"/>
      <w:r w:rsidRPr="33B653F5">
        <w:rPr>
          <w:rFonts w:ascii="Century Gothic" w:hAnsi="Century Gothic"/>
          <w:b/>
          <w:bCs/>
          <w:sz w:val="20"/>
          <w:szCs w:val="20"/>
        </w:rPr>
        <w:t>videomapping</w:t>
      </w:r>
      <w:proofErr w:type="spellEnd"/>
      <w:r w:rsidRPr="33B653F5">
        <w:rPr>
          <w:rFonts w:ascii="Century Gothic" w:hAnsi="Century Gothic"/>
          <w:b/>
          <w:bCs/>
          <w:sz w:val="20"/>
          <w:szCs w:val="20"/>
        </w:rPr>
        <w:t xml:space="preserve">, </w:t>
      </w:r>
      <w:r w:rsidR="00F603A8">
        <w:rPr>
          <w:rFonts w:ascii="Century Gothic" w:hAnsi="Century Gothic"/>
          <w:b/>
          <w:bCs/>
          <w:sz w:val="20"/>
          <w:szCs w:val="20"/>
        </w:rPr>
        <w:t xml:space="preserve">projetos de tecnologia interativa, </w:t>
      </w:r>
      <w:r w:rsidR="3372B487" w:rsidRPr="33B653F5">
        <w:rPr>
          <w:rFonts w:ascii="Century Gothic" w:hAnsi="Century Gothic"/>
          <w:b/>
          <w:bCs/>
          <w:sz w:val="20"/>
          <w:szCs w:val="20"/>
        </w:rPr>
        <w:t xml:space="preserve">uma </w:t>
      </w:r>
      <w:r w:rsidRPr="33B653F5">
        <w:rPr>
          <w:rFonts w:ascii="Century Gothic" w:hAnsi="Century Gothic"/>
          <w:b/>
          <w:bCs/>
          <w:sz w:val="20"/>
          <w:szCs w:val="20"/>
        </w:rPr>
        <w:t xml:space="preserve">exposição </w:t>
      </w:r>
      <w:r w:rsidR="029D636C" w:rsidRPr="33B653F5">
        <w:rPr>
          <w:rFonts w:ascii="Century Gothic" w:hAnsi="Century Gothic"/>
          <w:b/>
          <w:bCs/>
          <w:sz w:val="20"/>
          <w:szCs w:val="20"/>
        </w:rPr>
        <w:t>de fotografia</w:t>
      </w:r>
      <w:r w:rsidR="3A65E9A8" w:rsidRPr="33B653F5">
        <w:rPr>
          <w:rFonts w:ascii="Century Gothic" w:hAnsi="Century Gothic"/>
          <w:b/>
          <w:bCs/>
          <w:sz w:val="20"/>
          <w:szCs w:val="20"/>
        </w:rPr>
        <w:t>, uma exposição d</w:t>
      </w:r>
      <w:r w:rsidR="31488C77" w:rsidRPr="33B653F5">
        <w:rPr>
          <w:rFonts w:ascii="Century Gothic" w:hAnsi="Century Gothic"/>
          <w:b/>
          <w:bCs/>
          <w:sz w:val="20"/>
          <w:szCs w:val="20"/>
        </w:rPr>
        <w:t>e acessórios de moda</w:t>
      </w:r>
      <w:r w:rsidR="029D636C" w:rsidRPr="33B653F5">
        <w:rPr>
          <w:rFonts w:ascii="Century Gothic" w:hAnsi="Century Gothic"/>
          <w:b/>
          <w:bCs/>
          <w:sz w:val="20"/>
          <w:szCs w:val="20"/>
        </w:rPr>
        <w:t xml:space="preserve"> </w:t>
      </w:r>
      <w:r w:rsidRPr="33B653F5">
        <w:rPr>
          <w:rFonts w:ascii="Century Gothic" w:hAnsi="Century Gothic"/>
          <w:b/>
          <w:bCs/>
          <w:sz w:val="20"/>
          <w:szCs w:val="20"/>
        </w:rPr>
        <w:t xml:space="preserve">e um desfile com cerca de 40 </w:t>
      </w:r>
      <w:r w:rsidR="00F603A8">
        <w:rPr>
          <w:rFonts w:ascii="Century Gothic" w:hAnsi="Century Gothic"/>
          <w:b/>
          <w:bCs/>
          <w:sz w:val="20"/>
          <w:szCs w:val="20"/>
        </w:rPr>
        <w:t>looks</w:t>
      </w:r>
      <w:r w:rsidR="00F603A8" w:rsidRPr="33B653F5">
        <w:rPr>
          <w:rFonts w:ascii="Century Gothic" w:hAnsi="Century Gothic"/>
          <w:b/>
          <w:bCs/>
          <w:sz w:val="20"/>
          <w:szCs w:val="20"/>
        </w:rPr>
        <w:t xml:space="preserve"> </w:t>
      </w:r>
      <w:r w:rsidRPr="33B653F5">
        <w:rPr>
          <w:rFonts w:ascii="Century Gothic" w:hAnsi="Century Gothic"/>
          <w:b/>
          <w:bCs/>
          <w:sz w:val="20"/>
          <w:szCs w:val="20"/>
        </w:rPr>
        <w:t>criad</w:t>
      </w:r>
      <w:r w:rsidR="00F603A8">
        <w:rPr>
          <w:rFonts w:ascii="Century Gothic" w:hAnsi="Century Gothic"/>
          <w:b/>
          <w:bCs/>
          <w:sz w:val="20"/>
          <w:szCs w:val="20"/>
        </w:rPr>
        <w:t>o</w:t>
      </w:r>
      <w:r w:rsidRPr="33B653F5">
        <w:rPr>
          <w:rFonts w:ascii="Century Gothic" w:hAnsi="Century Gothic"/>
          <w:b/>
          <w:bCs/>
          <w:sz w:val="20"/>
          <w:szCs w:val="20"/>
        </w:rPr>
        <w:t>s por estudantes</w:t>
      </w:r>
      <w:r w:rsidRPr="33B653F5">
        <w:rPr>
          <w:rFonts w:ascii="Century Gothic" w:hAnsi="Century Gothic"/>
          <w:sz w:val="20"/>
          <w:szCs w:val="20"/>
        </w:rPr>
        <w:t>. Entre os temas em destaque estarão o futuro da moda,</w:t>
      </w:r>
      <w:r w:rsidR="3372B487" w:rsidRPr="33B653F5">
        <w:rPr>
          <w:rFonts w:ascii="Century Gothic" w:hAnsi="Century Gothic"/>
          <w:sz w:val="20"/>
          <w:szCs w:val="20"/>
        </w:rPr>
        <w:t xml:space="preserve"> </w:t>
      </w:r>
      <w:r w:rsidRPr="33B653F5">
        <w:rPr>
          <w:rFonts w:ascii="Century Gothic" w:hAnsi="Century Gothic"/>
          <w:sz w:val="20"/>
          <w:szCs w:val="20"/>
        </w:rPr>
        <w:t>o consumo e a sustentabilidade.</w:t>
      </w:r>
    </w:p>
    <w:p w14:paraId="5E2BE788" w14:textId="61C91B99" w:rsidR="00DD2AF4" w:rsidRDefault="00F603A8" w:rsidP="7313B473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F603A8">
        <w:rPr>
          <w:rFonts w:ascii="Century Gothic" w:hAnsi="Century Gothic"/>
          <w:sz w:val="20"/>
          <w:szCs w:val="20"/>
        </w:rPr>
        <w:t>Os acessórios em destaque na passerelle contaram com a mentoria do designer de moda Valentim Quaresma, cujo trabalho conceptual e autoral serviu de guia no desenvolvimento das peças. Da mesma forma, a produção do desfile conta com a direção criativa do designer de moda Dino Alves.</w:t>
      </w:r>
      <w:r w:rsidR="009B0EEA">
        <w:rPr>
          <w:rFonts w:ascii="Century Gothic" w:hAnsi="Century Gothic"/>
          <w:sz w:val="20"/>
          <w:szCs w:val="20"/>
        </w:rPr>
        <w:t xml:space="preserve"> </w:t>
      </w:r>
      <w:r w:rsidR="00EE3820" w:rsidRPr="00EE3820">
        <w:rPr>
          <w:rFonts w:ascii="Century Gothic" w:hAnsi="Century Gothic"/>
          <w:sz w:val="20"/>
          <w:szCs w:val="20"/>
        </w:rPr>
        <w:t>Mais do que um evento, o PROTO’26 pretende afirmar-se como um espaço de diálogo, experimentação e partilha entre instituições, disciplinas e comunidades criativas</w:t>
      </w:r>
      <w:r w:rsidR="005B163C">
        <w:rPr>
          <w:rFonts w:ascii="Century Gothic" w:hAnsi="Century Gothic"/>
          <w:sz w:val="20"/>
          <w:szCs w:val="20"/>
        </w:rPr>
        <w:t xml:space="preserve">. </w:t>
      </w:r>
      <w:r w:rsidR="00F53BDE" w:rsidRPr="7313B473">
        <w:rPr>
          <w:rFonts w:ascii="Century Gothic" w:hAnsi="Century Gothic"/>
          <w:sz w:val="20"/>
          <w:szCs w:val="20"/>
        </w:rPr>
        <w:t>O PROTO</w:t>
      </w:r>
      <w:r>
        <w:rPr>
          <w:rFonts w:ascii="Century Gothic" w:hAnsi="Century Gothic"/>
          <w:sz w:val="20"/>
          <w:szCs w:val="20"/>
        </w:rPr>
        <w:t>’</w:t>
      </w:r>
      <w:r w:rsidR="00F53BDE" w:rsidRPr="7313B473">
        <w:rPr>
          <w:rFonts w:ascii="Century Gothic" w:hAnsi="Century Gothic"/>
          <w:sz w:val="20"/>
          <w:szCs w:val="20"/>
        </w:rPr>
        <w:t xml:space="preserve">26 integra-se na missão do IADE </w:t>
      </w:r>
      <w:r w:rsidR="00FA6367">
        <w:rPr>
          <w:rFonts w:ascii="Century Gothic" w:hAnsi="Century Gothic"/>
          <w:sz w:val="20"/>
          <w:szCs w:val="20"/>
        </w:rPr>
        <w:t xml:space="preserve">e da UBI </w:t>
      </w:r>
      <w:r w:rsidR="00F53BDE" w:rsidRPr="7313B473">
        <w:rPr>
          <w:rFonts w:ascii="Century Gothic" w:hAnsi="Century Gothic"/>
          <w:sz w:val="20"/>
          <w:szCs w:val="20"/>
        </w:rPr>
        <w:t xml:space="preserve">de promover uma formação que combina design, tecnologia e criatividade, incentivando os </w:t>
      </w:r>
      <w:r w:rsidR="6D1B2290" w:rsidRPr="7313B473">
        <w:rPr>
          <w:rFonts w:ascii="Century Gothic" w:hAnsi="Century Gothic"/>
          <w:sz w:val="20"/>
          <w:szCs w:val="20"/>
        </w:rPr>
        <w:t xml:space="preserve">alunos </w:t>
      </w:r>
      <w:r w:rsidR="00F53BDE" w:rsidRPr="7313B473">
        <w:rPr>
          <w:rFonts w:ascii="Century Gothic" w:hAnsi="Century Gothic"/>
          <w:sz w:val="20"/>
          <w:szCs w:val="20"/>
        </w:rPr>
        <w:t>a aplicar o seu conhecimento em projetos com relevância social.</w:t>
      </w:r>
    </w:p>
    <w:p w14:paraId="46388E41" w14:textId="77777777" w:rsidR="00BC59EB" w:rsidRDefault="00BC59EB" w:rsidP="00BE7D1B">
      <w:pPr>
        <w:pStyle w:val="Corpo"/>
        <w:spacing w:line="24" w:lineRule="atLeast"/>
        <w:jc w:val="both"/>
        <w:rPr>
          <w:rFonts w:ascii="Century Gothic" w:hAnsi="Century Gothic" w:cstheme="minorHAnsi"/>
          <w:b/>
          <w:bCs/>
          <w:color w:val="000000" w:themeColor="text1"/>
          <w:sz w:val="14"/>
          <w:szCs w:val="14"/>
        </w:rPr>
      </w:pPr>
    </w:p>
    <w:p w14:paraId="32680C45" w14:textId="6ADB2148" w:rsidR="00BE7D1B" w:rsidRPr="00100008" w:rsidRDefault="00BE7D1B" w:rsidP="00BE7D1B">
      <w:pPr>
        <w:pStyle w:val="Corpo"/>
        <w:spacing w:line="24" w:lineRule="atLeast"/>
        <w:jc w:val="both"/>
        <w:rPr>
          <w:rFonts w:ascii="Century Gothic" w:hAnsi="Century Gothic" w:cstheme="minorHAnsi"/>
          <w:b/>
          <w:bCs/>
          <w:color w:val="000000" w:themeColor="text1"/>
          <w:sz w:val="14"/>
          <w:szCs w:val="14"/>
        </w:rPr>
      </w:pPr>
      <w:r w:rsidRPr="00100008">
        <w:rPr>
          <w:rFonts w:ascii="Century Gothic" w:hAnsi="Century Gothic" w:cstheme="minorHAnsi"/>
          <w:b/>
          <w:bCs/>
          <w:color w:val="000000" w:themeColor="text1"/>
          <w:sz w:val="14"/>
          <w:szCs w:val="14"/>
        </w:rPr>
        <w:t>Sobre o IADE – Faculdade de Design, Tecnologia e Comunicação da Universidade Europeia</w:t>
      </w:r>
    </w:p>
    <w:p w14:paraId="5CAB8543" w14:textId="77777777" w:rsidR="00BE7D1B" w:rsidRPr="00100008" w:rsidRDefault="00BE7D1B" w:rsidP="00BE7D1B">
      <w:pPr>
        <w:pStyle w:val="Corpo"/>
        <w:spacing w:line="24" w:lineRule="atLeast"/>
        <w:jc w:val="both"/>
        <w:rPr>
          <w:rFonts w:ascii="Century Gothic" w:hAnsi="Century Gothic" w:cstheme="minorHAnsi"/>
          <w:color w:val="000000" w:themeColor="text1"/>
          <w:sz w:val="14"/>
          <w:szCs w:val="14"/>
        </w:rPr>
      </w:pPr>
      <w:r w:rsidRPr="00100008">
        <w:rPr>
          <w:rFonts w:ascii="Century Gothic" w:hAnsi="Century Gothic" w:cstheme="minorHAnsi"/>
          <w:color w:val="000000" w:themeColor="text1"/>
          <w:sz w:val="14"/>
          <w:szCs w:val="14"/>
        </w:rPr>
        <w:t xml:space="preserve">O IADE – Faculdade de Design, Tecnologia e Comunicação da Universidade Europeia foi fundado, em Lisboa, em 1969, tendo sido pioneiro do ensino do Design em Portugal. Distinguido, durante três anos consecutivos, pela conceituada revista italiana </w:t>
      </w:r>
      <w:proofErr w:type="spellStart"/>
      <w:r w:rsidRPr="00100008">
        <w:rPr>
          <w:rFonts w:ascii="Century Gothic" w:hAnsi="Century Gothic" w:cstheme="minorHAnsi"/>
          <w:color w:val="000000" w:themeColor="text1"/>
          <w:sz w:val="14"/>
          <w:szCs w:val="14"/>
        </w:rPr>
        <w:t>Domus</w:t>
      </w:r>
      <w:proofErr w:type="spellEnd"/>
      <w:r w:rsidRPr="00100008">
        <w:rPr>
          <w:rFonts w:ascii="Century Gothic" w:hAnsi="Century Gothic" w:cstheme="minorHAnsi"/>
          <w:color w:val="000000" w:themeColor="text1"/>
          <w:sz w:val="14"/>
          <w:szCs w:val="14"/>
        </w:rPr>
        <w:t>, como uma das 50 melhores escolas de Design da Europa, o IADE – Faculdade de Design Tecnologia e Comunicação da Universidade Europeia é a instituição que mais estudantes forma em Design, integrando instituições de referência internacional como a CUMULUS (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International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Association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of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Universities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and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Colleges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of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Art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, Design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and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Media</w:t>
      </w:r>
      <w:r w:rsidRPr="00100008">
        <w:rPr>
          <w:rFonts w:ascii="Century Gothic" w:hAnsi="Century Gothic" w:cstheme="minorHAnsi"/>
          <w:color w:val="000000" w:themeColor="text1"/>
          <w:sz w:val="14"/>
          <w:szCs w:val="14"/>
        </w:rPr>
        <w:t>), a EDCOM (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European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Institute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for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Commercial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Communications</w:t>
      </w:r>
      <w:proofErr w:type="spellEnd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 xml:space="preserve"> </w:t>
      </w:r>
      <w:proofErr w:type="spellStart"/>
      <w:r w:rsidRPr="00100008">
        <w:rPr>
          <w:rFonts w:ascii="Century Gothic" w:hAnsi="Century Gothic" w:cstheme="minorHAnsi"/>
          <w:i/>
          <w:iCs/>
          <w:color w:val="000000" w:themeColor="text1"/>
          <w:sz w:val="14"/>
          <w:szCs w:val="14"/>
        </w:rPr>
        <w:t>Education</w:t>
      </w:r>
      <w:proofErr w:type="spellEnd"/>
      <w:r w:rsidRPr="00100008">
        <w:rPr>
          <w:rFonts w:ascii="Century Gothic" w:hAnsi="Century Gothic" w:cstheme="minorHAnsi"/>
          <w:color w:val="000000" w:themeColor="text1"/>
          <w:sz w:val="14"/>
          <w:szCs w:val="14"/>
        </w:rPr>
        <w:t xml:space="preserve">), e o UNIDCOM/IADE, uma unidade de investigação acreditada e financiada pela Fundação para a Ciência e Tecnologia. O IADE – Faculdade de Design, Tecnologia e Comunicação da Universidade Europeia é, desde novembro de 2016, uma unidade orgânica da </w:t>
      </w:r>
      <w:proofErr w:type="gramStart"/>
      <w:r w:rsidRPr="00100008">
        <w:rPr>
          <w:rFonts w:ascii="Century Gothic" w:hAnsi="Century Gothic" w:cstheme="minorHAnsi"/>
          <w:color w:val="000000" w:themeColor="text1"/>
          <w:sz w:val="14"/>
          <w:szCs w:val="14"/>
        </w:rPr>
        <w:t>Universidade Europeia</w:t>
      </w:r>
      <w:proofErr w:type="gramEnd"/>
      <w:r w:rsidRPr="00100008">
        <w:rPr>
          <w:rFonts w:ascii="Century Gothic" w:hAnsi="Century Gothic" w:cstheme="minorHAnsi"/>
          <w:color w:val="000000" w:themeColor="text1"/>
          <w:sz w:val="14"/>
          <w:szCs w:val="14"/>
        </w:rPr>
        <w:t xml:space="preserve">. </w:t>
      </w:r>
    </w:p>
    <w:p w14:paraId="3B243F25" w14:textId="77777777" w:rsidR="00BE7D1B" w:rsidRPr="00100008" w:rsidRDefault="00BE7D1B" w:rsidP="00BE7D1B">
      <w:pPr>
        <w:pStyle w:val="Corpo"/>
        <w:spacing w:line="24" w:lineRule="atLeast"/>
        <w:jc w:val="both"/>
        <w:rPr>
          <w:rStyle w:val="Hiperligao"/>
          <w:rFonts w:ascii="Century Gothic" w:eastAsia="Trebuchet MS" w:hAnsi="Century Gothic" w:cstheme="minorHAnsi"/>
          <w:sz w:val="14"/>
          <w:szCs w:val="14"/>
        </w:rPr>
      </w:pPr>
      <w:r w:rsidRPr="00100008">
        <w:rPr>
          <w:rFonts w:ascii="Century Gothic" w:hAnsi="Century Gothic" w:cstheme="minorHAnsi"/>
          <w:color w:val="000000" w:themeColor="text1"/>
          <w:sz w:val="14"/>
          <w:szCs w:val="14"/>
        </w:rPr>
        <w:t xml:space="preserve">Para mais informações sobre o IADE: </w:t>
      </w:r>
      <w:hyperlink r:id="rId10" w:history="1">
        <w:r w:rsidRPr="00100008">
          <w:rPr>
            <w:rStyle w:val="Hiperligao"/>
            <w:rFonts w:ascii="Century Gothic" w:hAnsi="Century Gothic" w:cstheme="minorHAnsi"/>
            <w:sz w:val="14"/>
            <w:szCs w:val="14"/>
          </w:rPr>
          <w:t>www.iade.europeia.pt</w:t>
        </w:r>
      </w:hyperlink>
      <w:r w:rsidRPr="00100008">
        <w:rPr>
          <w:rFonts w:ascii="Century Gothic" w:hAnsi="Century Gothic" w:cstheme="minorHAnsi"/>
          <w:sz w:val="14"/>
          <w:szCs w:val="14"/>
        </w:rPr>
        <w:t xml:space="preserve"> </w:t>
      </w:r>
    </w:p>
    <w:p w14:paraId="11690DE6" w14:textId="77777777" w:rsidR="009400D8" w:rsidRDefault="009400D8" w:rsidP="006C57AE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Century Gothic" w:hAnsi="Century Gothic" w:cstheme="minorHAnsi"/>
          <w:b/>
          <w:bCs/>
          <w:color w:val="000000"/>
          <w:sz w:val="20"/>
          <w:szCs w:val="20"/>
          <w:u w:val="single"/>
        </w:rPr>
      </w:pPr>
    </w:p>
    <w:p w14:paraId="1DF59E2E" w14:textId="77777777" w:rsidR="00821958" w:rsidRPr="00506723" w:rsidRDefault="00821958" w:rsidP="00821958">
      <w:pPr>
        <w:rPr>
          <w:rFonts w:ascii="Century Gothic" w:hAnsi="Century Gothic"/>
          <w:sz w:val="18"/>
          <w:szCs w:val="18"/>
        </w:rPr>
      </w:pPr>
      <w:r w:rsidRPr="00506723">
        <w:rPr>
          <w:rFonts w:ascii="Century Gothic" w:hAnsi="Century Gothic"/>
          <w:b/>
          <w:sz w:val="18"/>
          <w:szCs w:val="18"/>
        </w:rPr>
        <w:t>Para mais informações, favor contactar</w:t>
      </w:r>
      <w:r w:rsidRPr="00506723">
        <w:rPr>
          <w:rFonts w:ascii="Century Gothic" w:hAnsi="Century Gothic"/>
          <w:sz w:val="18"/>
          <w:szCs w:val="18"/>
        </w:rPr>
        <w:t>:</w:t>
      </w:r>
    </w:p>
    <w:p w14:paraId="72C2042E" w14:textId="77777777" w:rsidR="00821958" w:rsidRPr="00506723" w:rsidRDefault="00821958" w:rsidP="00821958">
      <w:pPr>
        <w:rPr>
          <w:rFonts w:ascii="Century Gothic" w:hAnsi="Century Gothic"/>
          <w:sz w:val="18"/>
          <w:szCs w:val="18"/>
        </w:rPr>
      </w:pPr>
    </w:p>
    <w:p w14:paraId="18273EC4" w14:textId="77777777" w:rsidR="00821958" w:rsidRPr="00506723" w:rsidRDefault="00821958" w:rsidP="00821958">
      <w:pPr>
        <w:pStyle w:val="NormalWeb"/>
        <w:spacing w:before="0" w:beforeAutospacing="0" w:after="0" w:afterAutospacing="0"/>
        <w:rPr>
          <w:rFonts w:ascii="Century Gothic" w:hAnsi="Century Gothic"/>
          <w:sz w:val="18"/>
          <w:szCs w:val="18"/>
        </w:rPr>
      </w:pPr>
      <w:r w:rsidRPr="00506723">
        <w:rPr>
          <w:rFonts w:ascii="Century Gothic" w:hAnsi="Century Gothic"/>
          <w:noProof/>
          <w:sz w:val="18"/>
          <w:szCs w:val="18"/>
        </w:rPr>
        <w:drawing>
          <wp:inline distT="0" distB="0" distL="0" distR="0" wp14:anchorId="51FC75E6" wp14:editId="5D43D0E5">
            <wp:extent cx="1666170" cy="337399"/>
            <wp:effectExtent l="0" t="0" r="0" b="5715"/>
            <wp:docPr id="2" name="Imagem 2" descr="Uma imagem com preto, escuridão&#10;&#10;Descrição gerada automaticamente">
              <a:extLst xmlns:a="http://schemas.openxmlformats.org/drawingml/2006/main">
                <a:ext uri="{FF2B5EF4-FFF2-40B4-BE49-F238E27FC236}">
                  <a16:creationId xmlns:a16="http://schemas.microsoft.com/office/drawing/2014/main" id="{3B769B32-B214-4C08-97BE-2F002F269F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Uma imagem com preto, escuridão&#10;&#10;Descrição gerada automaticamente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140" cy="360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FA7F7" w14:textId="77777777" w:rsidR="00821958" w:rsidRPr="00506723" w:rsidRDefault="00821958" w:rsidP="00821958">
      <w:pPr>
        <w:pStyle w:val="NormalWeb"/>
        <w:spacing w:before="0" w:beforeAutospacing="0" w:after="0" w:afterAutospacing="0"/>
        <w:rPr>
          <w:rFonts w:ascii="Century Gothic" w:hAnsi="Century Gothic"/>
          <w:sz w:val="18"/>
          <w:szCs w:val="18"/>
        </w:rPr>
      </w:pPr>
    </w:p>
    <w:p w14:paraId="6BFB827F" w14:textId="77777777" w:rsidR="00821958" w:rsidRPr="00506723" w:rsidRDefault="00821958" w:rsidP="00821958">
      <w:pPr>
        <w:pStyle w:val="NormalWeb"/>
        <w:spacing w:before="0" w:beforeAutospacing="0" w:after="0" w:afterAutospacing="0"/>
        <w:rPr>
          <w:rFonts w:ascii="Century Gothic" w:hAnsi="Century Gothic"/>
          <w:sz w:val="18"/>
          <w:szCs w:val="18"/>
        </w:rPr>
      </w:pPr>
      <w:r w:rsidRPr="00506723">
        <w:rPr>
          <w:rFonts w:ascii="Century Gothic" w:hAnsi="Century Gothic"/>
          <w:sz w:val="18"/>
          <w:szCs w:val="18"/>
        </w:rPr>
        <w:t>Ana Santos | </w:t>
      </w:r>
      <w:hyperlink r:id="rId12" w:tgtFrame="_blank" w:tooltip="mailto:ana.santos@lift.com.pt" w:history="1">
        <w:r w:rsidRPr="00506723">
          <w:rPr>
            <w:rStyle w:val="Hiperligao"/>
            <w:rFonts w:ascii="Century Gothic" w:eastAsiaTheme="majorEastAsia" w:hAnsi="Century Gothic"/>
            <w:sz w:val="18"/>
            <w:szCs w:val="18"/>
          </w:rPr>
          <w:t>ana.santos@lift.com.pt</w:t>
        </w:r>
      </w:hyperlink>
      <w:r w:rsidRPr="00506723">
        <w:rPr>
          <w:rFonts w:ascii="Century Gothic" w:hAnsi="Century Gothic"/>
          <w:sz w:val="18"/>
          <w:szCs w:val="18"/>
        </w:rPr>
        <w:t xml:space="preserve"> | +351 914 409 595</w:t>
      </w:r>
    </w:p>
    <w:p w14:paraId="34EA38B8" w14:textId="2B268EFC" w:rsidR="006C57AE" w:rsidRDefault="00104621" w:rsidP="001F22C8">
      <w:pPr>
        <w:spacing w:after="0" w:line="240" w:lineRule="auto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Bruna Rocha</w:t>
      </w:r>
      <w:r w:rsidR="00821958" w:rsidRPr="00506723">
        <w:rPr>
          <w:rFonts w:ascii="Century Gothic" w:hAnsi="Century Gothic"/>
          <w:sz w:val="18"/>
          <w:szCs w:val="18"/>
        </w:rPr>
        <w:t xml:space="preserve">| </w:t>
      </w:r>
      <w:hyperlink r:id="rId13" w:history="1">
        <w:r w:rsidR="00BF66E3" w:rsidRPr="00BB59C9">
          <w:rPr>
            <w:rStyle w:val="Hiperligao"/>
            <w:rFonts w:ascii="Century Gothic" w:hAnsi="Century Gothic"/>
            <w:sz w:val="18"/>
            <w:szCs w:val="18"/>
          </w:rPr>
          <w:t>bruna.rocha@lift.com.pt</w:t>
        </w:r>
      </w:hyperlink>
      <w:r w:rsidR="00821958" w:rsidRPr="00506723">
        <w:rPr>
          <w:rFonts w:ascii="Century Gothic" w:hAnsi="Century Gothic"/>
          <w:sz w:val="18"/>
          <w:szCs w:val="18"/>
        </w:rPr>
        <w:t xml:space="preserve"> | +351 </w:t>
      </w:r>
      <w:r w:rsidR="00BF66E3" w:rsidRPr="00BF66E3">
        <w:rPr>
          <w:rFonts w:ascii="Century Gothic" w:hAnsi="Century Gothic"/>
          <w:sz w:val="18"/>
          <w:szCs w:val="18"/>
        </w:rPr>
        <w:t>910 751</w:t>
      </w:r>
      <w:r w:rsidR="00BF66E3">
        <w:rPr>
          <w:rFonts w:ascii="Century Gothic" w:hAnsi="Century Gothic"/>
          <w:sz w:val="18"/>
          <w:szCs w:val="18"/>
        </w:rPr>
        <w:t> </w:t>
      </w:r>
      <w:r w:rsidR="00BF66E3" w:rsidRPr="00BF66E3">
        <w:rPr>
          <w:rFonts w:ascii="Century Gothic" w:hAnsi="Century Gothic"/>
          <w:sz w:val="18"/>
          <w:szCs w:val="18"/>
        </w:rPr>
        <w:t>944 </w:t>
      </w:r>
    </w:p>
    <w:p w14:paraId="3E5C5C11" w14:textId="3B6A8711" w:rsidR="00BF66E3" w:rsidRPr="001F22C8" w:rsidRDefault="00BF66E3" w:rsidP="00BF66E3">
      <w:pPr>
        <w:spacing w:after="0" w:line="240" w:lineRule="auto"/>
        <w:rPr>
          <w:rFonts w:ascii="Century Gothic" w:eastAsia="Times New Roman" w:hAnsi="Century Gothic" w:cs="Times New Roman"/>
          <w:sz w:val="18"/>
          <w:szCs w:val="18"/>
          <w:lang w:eastAsia="pt-PT"/>
        </w:rPr>
      </w:pPr>
      <w:r>
        <w:rPr>
          <w:rFonts w:ascii="Century Gothic" w:hAnsi="Century Gothic"/>
          <w:sz w:val="18"/>
          <w:szCs w:val="18"/>
        </w:rPr>
        <w:t>Eunice Gaspar</w:t>
      </w:r>
      <w:r w:rsidRPr="00506723">
        <w:rPr>
          <w:rFonts w:ascii="Century Gothic" w:hAnsi="Century Gothic"/>
          <w:sz w:val="18"/>
          <w:szCs w:val="18"/>
        </w:rPr>
        <w:t xml:space="preserve">| </w:t>
      </w:r>
      <w:hyperlink r:id="rId14" w:history="1">
        <w:r w:rsidRPr="00BB59C9">
          <w:rPr>
            <w:rStyle w:val="Hiperligao"/>
            <w:rFonts w:ascii="Century Gothic" w:hAnsi="Century Gothic"/>
            <w:sz w:val="18"/>
            <w:szCs w:val="18"/>
          </w:rPr>
          <w:t>eunice.gaspar@lift.com.pt</w:t>
        </w:r>
      </w:hyperlink>
      <w:r w:rsidRPr="00506723">
        <w:rPr>
          <w:rFonts w:ascii="Century Gothic" w:hAnsi="Century Gothic"/>
          <w:sz w:val="18"/>
          <w:szCs w:val="18"/>
        </w:rPr>
        <w:t xml:space="preserve"> | +351 </w:t>
      </w:r>
      <w:r w:rsidR="00835988" w:rsidRPr="00835988">
        <w:rPr>
          <w:rFonts w:ascii="Century Gothic" w:hAnsi="Century Gothic"/>
          <w:sz w:val="18"/>
          <w:szCs w:val="18"/>
        </w:rPr>
        <w:t>911 774 428</w:t>
      </w:r>
    </w:p>
    <w:sectPr w:rsidR="00BF66E3" w:rsidRPr="001F22C8" w:rsidSect="003B392A">
      <w:headerReference w:type="default" r:id="rId15"/>
      <w:type w:val="continuous"/>
      <w:pgSz w:w="11906" w:h="16838"/>
      <w:pgMar w:top="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E9303" w14:textId="77777777" w:rsidR="009F233A" w:rsidRDefault="009F233A" w:rsidP="006073DC">
      <w:pPr>
        <w:spacing w:after="0" w:line="240" w:lineRule="auto"/>
      </w:pPr>
      <w:r>
        <w:separator/>
      </w:r>
    </w:p>
  </w:endnote>
  <w:endnote w:type="continuationSeparator" w:id="0">
    <w:p w14:paraId="1A1696D9" w14:textId="77777777" w:rsidR="009F233A" w:rsidRDefault="009F233A" w:rsidP="00607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412D5" w14:textId="77777777" w:rsidR="009F233A" w:rsidRDefault="009F233A" w:rsidP="006073DC">
      <w:pPr>
        <w:spacing w:after="0" w:line="240" w:lineRule="auto"/>
      </w:pPr>
      <w:r>
        <w:separator/>
      </w:r>
    </w:p>
  </w:footnote>
  <w:footnote w:type="continuationSeparator" w:id="0">
    <w:p w14:paraId="7F715F12" w14:textId="77777777" w:rsidR="009F233A" w:rsidRDefault="009F233A" w:rsidP="00607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538C7" w14:textId="7CF76C1F" w:rsidR="006073DC" w:rsidRDefault="00FF636F" w:rsidP="00FF636F">
    <w:pPr>
      <w:pStyle w:val="Cabealho"/>
      <w:tabs>
        <w:tab w:val="clear" w:pos="4252"/>
        <w:tab w:val="clear" w:pos="8504"/>
        <w:tab w:val="left" w:pos="2960"/>
      </w:tabs>
      <w:jc w:val="center"/>
    </w:pPr>
    <w:r>
      <w:rPr>
        <w:noProof/>
        <w:lang w:eastAsia="pt-PT"/>
      </w:rPr>
      <w:drawing>
        <wp:inline distT="0" distB="0" distL="0" distR="0" wp14:anchorId="5C0DE8EB" wp14:editId="1C07885E">
          <wp:extent cx="2970191" cy="624673"/>
          <wp:effectExtent l="0" t="0" r="1905" b="4445"/>
          <wp:docPr id="3" name="Imagem 3">
            <a:extLst xmlns:a="http://schemas.openxmlformats.org/drawingml/2006/main">
              <a:ext uri="{FF2B5EF4-FFF2-40B4-BE49-F238E27FC236}">
                <a16:creationId xmlns:a16="http://schemas.microsoft.com/office/drawing/2014/main" id="{04E31054-469C-40DB-8798-0A6DD3C6DE5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Uma imagem com text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70191" cy="624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1BF54C" w14:textId="77777777" w:rsidR="006073DC" w:rsidRDefault="006073D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7FEE"/>
    <w:multiLevelType w:val="hybridMultilevel"/>
    <w:tmpl w:val="62E672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A5C3A"/>
    <w:multiLevelType w:val="hybridMultilevel"/>
    <w:tmpl w:val="A8040EF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C3008"/>
    <w:multiLevelType w:val="multilevel"/>
    <w:tmpl w:val="DFF66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8F7589"/>
    <w:multiLevelType w:val="hybridMultilevel"/>
    <w:tmpl w:val="95F6A3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701B52"/>
    <w:multiLevelType w:val="hybridMultilevel"/>
    <w:tmpl w:val="7F44EC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883D2C"/>
    <w:multiLevelType w:val="hybridMultilevel"/>
    <w:tmpl w:val="87764C0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312223"/>
    <w:multiLevelType w:val="hybridMultilevel"/>
    <w:tmpl w:val="84564C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CA1681"/>
    <w:multiLevelType w:val="hybridMultilevel"/>
    <w:tmpl w:val="EEC6A72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F11708"/>
    <w:multiLevelType w:val="hybridMultilevel"/>
    <w:tmpl w:val="D432424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C11D6D"/>
    <w:multiLevelType w:val="hybridMultilevel"/>
    <w:tmpl w:val="0FAEF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6423E0"/>
    <w:multiLevelType w:val="hybridMultilevel"/>
    <w:tmpl w:val="E48682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241710">
    <w:abstractNumId w:val="0"/>
  </w:num>
  <w:num w:numId="2" w16cid:durableId="162014322">
    <w:abstractNumId w:val="3"/>
  </w:num>
  <w:num w:numId="3" w16cid:durableId="1723560590">
    <w:abstractNumId w:val="4"/>
  </w:num>
  <w:num w:numId="4" w16cid:durableId="1986661436">
    <w:abstractNumId w:val="6"/>
  </w:num>
  <w:num w:numId="5" w16cid:durableId="2003963769">
    <w:abstractNumId w:val="7"/>
  </w:num>
  <w:num w:numId="6" w16cid:durableId="2031447973">
    <w:abstractNumId w:val="0"/>
  </w:num>
  <w:num w:numId="7" w16cid:durableId="29305813">
    <w:abstractNumId w:val="10"/>
  </w:num>
  <w:num w:numId="8" w16cid:durableId="494343036">
    <w:abstractNumId w:val="5"/>
  </w:num>
  <w:num w:numId="9" w16cid:durableId="536551170">
    <w:abstractNumId w:val="1"/>
  </w:num>
  <w:num w:numId="10" w16cid:durableId="572275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6956363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633169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301"/>
    <w:rsid w:val="0003170B"/>
    <w:rsid w:val="000344EA"/>
    <w:rsid w:val="00040C02"/>
    <w:rsid w:val="00054443"/>
    <w:rsid w:val="00056E45"/>
    <w:rsid w:val="00057AF4"/>
    <w:rsid w:val="000608D0"/>
    <w:rsid w:val="00072207"/>
    <w:rsid w:val="00076FDF"/>
    <w:rsid w:val="0008240F"/>
    <w:rsid w:val="000842F0"/>
    <w:rsid w:val="000901D0"/>
    <w:rsid w:val="000B5781"/>
    <w:rsid w:val="000C6C8D"/>
    <w:rsid w:val="000D40E5"/>
    <w:rsid w:val="000D58C4"/>
    <w:rsid w:val="00100008"/>
    <w:rsid w:val="00104621"/>
    <w:rsid w:val="001070C5"/>
    <w:rsid w:val="0011183B"/>
    <w:rsid w:val="00120BE5"/>
    <w:rsid w:val="00121337"/>
    <w:rsid w:val="00134E29"/>
    <w:rsid w:val="00135E71"/>
    <w:rsid w:val="00136EE7"/>
    <w:rsid w:val="00170B56"/>
    <w:rsid w:val="001A3FF5"/>
    <w:rsid w:val="001A6FEF"/>
    <w:rsid w:val="001B417F"/>
    <w:rsid w:val="001C04C3"/>
    <w:rsid w:val="001C3C29"/>
    <w:rsid w:val="001D498B"/>
    <w:rsid w:val="001E1392"/>
    <w:rsid w:val="001F22C8"/>
    <w:rsid w:val="00204F12"/>
    <w:rsid w:val="00222B25"/>
    <w:rsid w:val="002333A9"/>
    <w:rsid w:val="00235453"/>
    <w:rsid w:val="00236B12"/>
    <w:rsid w:val="00236B99"/>
    <w:rsid w:val="0024391F"/>
    <w:rsid w:val="00245B51"/>
    <w:rsid w:val="002517E4"/>
    <w:rsid w:val="00255B7E"/>
    <w:rsid w:val="00262D9B"/>
    <w:rsid w:val="0028282A"/>
    <w:rsid w:val="0028716F"/>
    <w:rsid w:val="00291C61"/>
    <w:rsid w:val="002B105C"/>
    <w:rsid w:val="002B6208"/>
    <w:rsid w:val="002E129F"/>
    <w:rsid w:val="002E1D1E"/>
    <w:rsid w:val="002E23B0"/>
    <w:rsid w:val="002E59D4"/>
    <w:rsid w:val="002E5AB2"/>
    <w:rsid w:val="002F71A5"/>
    <w:rsid w:val="00314155"/>
    <w:rsid w:val="00332455"/>
    <w:rsid w:val="00350C94"/>
    <w:rsid w:val="00361096"/>
    <w:rsid w:val="003631D8"/>
    <w:rsid w:val="00365929"/>
    <w:rsid w:val="0038792F"/>
    <w:rsid w:val="003A14EA"/>
    <w:rsid w:val="003B392A"/>
    <w:rsid w:val="003B5ECE"/>
    <w:rsid w:val="003C7C82"/>
    <w:rsid w:val="003D5D80"/>
    <w:rsid w:val="003F06AE"/>
    <w:rsid w:val="003F5A78"/>
    <w:rsid w:val="00410F0C"/>
    <w:rsid w:val="004147D3"/>
    <w:rsid w:val="0041600C"/>
    <w:rsid w:val="00424DEF"/>
    <w:rsid w:val="00430642"/>
    <w:rsid w:val="004344D2"/>
    <w:rsid w:val="004374A2"/>
    <w:rsid w:val="0044513C"/>
    <w:rsid w:val="004630A7"/>
    <w:rsid w:val="00481CBF"/>
    <w:rsid w:val="00485DA0"/>
    <w:rsid w:val="00492DAC"/>
    <w:rsid w:val="004B1A71"/>
    <w:rsid w:val="004B2F30"/>
    <w:rsid w:val="004B4EDB"/>
    <w:rsid w:val="004B7142"/>
    <w:rsid w:val="004C59F8"/>
    <w:rsid w:val="004D1C19"/>
    <w:rsid w:val="004D2A0C"/>
    <w:rsid w:val="004E746E"/>
    <w:rsid w:val="00504831"/>
    <w:rsid w:val="00515D41"/>
    <w:rsid w:val="00525D69"/>
    <w:rsid w:val="005261A0"/>
    <w:rsid w:val="0054317D"/>
    <w:rsid w:val="00546EC9"/>
    <w:rsid w:val="0055033A"/>
    <w:rsid w:val="00563DCB"/>
    <w:rsid w:val="00570F3B"/>
    <w:rsid w:val="00574D33"/>
    <w:rsid w:val="005766D7"/>
    <w:rsid w:val="0059281B"/>
    <w:rsid w:val="00596C31"/>
    <w:rsid w:val="005B163C"/>
    <w:rsid w:val="005B1F25"/>
    <w:rsid w:val="005C7020"/>
    <w:rsid w:val="005D8751"/>
    <w:rsid w:val="00600268"/>
    <w:rsid w:val="006073DC"/>
    <w:rsid w:val="00610786"/>
    <w:rsid w:val="00612566"/>
    <w:rsid w:val="006126A2"/>
    <w:rsid w:val="00612E5A"/>
    <w:rsid w:val="00623E83"/>
    <w:rsid w:val="006327F2"/>
    <w:rsid w:val="00643519"/>
    <w:rsid w:val="006459F5"/>
    <w:rsid w:val="00662F9A"/>
    <w:rsid w:val="00663DAE"/>
    <w:rsid w:val="00664583"/>
    <w:rsid w:val="006722B8"/>
    <w:rsid w:val="00680F89"/>
    <w:rsid w:val="006A47FA"/>
    <w:rsid w:val="006C032F"/>
    <w:rsid w:val="006C0E89"/>
    <w:rsid w:val="006C18EF"/>
    <w:rsid w:val="006C57AE"/>
    <w:rsid w:val="006C6061"/>
    <w:rsid w:val="006D476D"/>
    <w:rsid w:val="006E2625"/>
    <w:rsid w:val="00710412"/>
    <w:rsid w:val="00714942"/>
    <w:rsid w:val="007226B7"/>
    <w:rsid w:val="007278ED"/>
    <w:rsid w:val="007374E8"/>
    <w:rsid w:val="00745E64"/>
    <w:rsid w:val="00747C85"/>
    <w:rsid w:val="00752933"/>
    <w:rsid w:val="00770318"/>
    <w:rsid w:val="0077711F"/>
    <w:rsid w:val="0078017B"/>
    <w:rsid w:val="0078793D"/>
    <w:rsid w:val="00792505"/>
    <w:rsid w:val="007C5C1F"/>
    <w:rsid w:val="007D3322"/>
    <w:rsid w:val="007E1461"/>
    <w:rsid w:val="00801818"/>
    <w:rsid w:val="00811790"/>
    <w:rsid w:val="0081277D"/>
    <w:rsid w:val="0081540B"/>
    <w:rsid w:val="00821284"/>
    <w:rsid w:val="00821958"/>
    <w:rsid w:val="00835988"/>
    <w:rsid w:val="008362FD"/>
    <w:rsid w:val="00850CBF"/>
    <w:rsid w:val="00860129"/>
    <w:rsid w:val="008613A6"/>
    <w:rsid w:val="008658E9"/>
    <w:rsid w:val="008917F0"/>
    <w:rsid w:val="008B74FF"/>
    <w:rsid w:val="008D5BE2"/>
    <w:rsid w:val="008D72CE"/>
    <w:rsid w:val="008E2AB5"/>
    <w:rsid w:val="008E6EC9"/>
    <w:rsid w:val="008F2B56"/>
    <w:rsid w:val="009043C4"/>
    <w:rsid w:val="009073E9"/>
    <w:rsid w:val="00911D0C"/>
    <w:rsid w:val="0092091B"/>
    <w:rsid w:val="00921648"/>
    <w:rsid w:val="009243A7"/>
    <w:rsid w:val="00933D9C"/>
    <w:rsid w:val="00935C71"/>
    <w:rsid w:val="009400D8"/>
    <w:rsid w:val="009421AF"/>
    <w:rsid w:val="0095088B"/>
    <w:rsid w:val="00983E0C"/>
    <w:rsid w:val="0098425A"/>
    <w:rsid w:val="009926EF"/>
    <w:rsid w:val="009B0EEA"/>
    <w:rsid w:val="009C4980"/>
    <w:rsid w:val="009E6E87"/>
    <w:rsid w:val="009F233A"/>
    <w:rsid w:val="009F4F9E"/>
    <w:rsid w:val="009F5A28"/>
    <w:rsid w:val="009F7054"/>
    <w:rsid w:val="00A05F1B"/>
    <w:rsid w:val="00A131FE"/>
    <w:rsid w:val="00A321CC"/>
    <w:rsid w:val="00A505A9"/>
    <w:rsid w:val="00A55554"/>
    <w:rsid w:val="00A82948"/>
    <w:rsid w:val="00A86F93"/>
    <w:rsid w:val="00A93E65"/>
    <w:rsid w:val="00AA69CF"/>
    <w:rsid w:val="00AB7B57"/>
    <w:rsid w:val="00AD19D4"/>
    <w:rsid w:val="00AF1AAA"/>
    <w:rsid w:val="00AF32AB"/>
    <w:rsid w:val="00AF5E06"/>
    <w:rsid w:val="00B23205"/>
    <w:rsid w:val="00B270CE"/>
    <w:rsid w:val="00B55A67"/>
    <w:rsid w:val="00B66792"/>
    <w:rsid w:val="00B905EF"/>
    <w:rsid w:val="00B962D7"/>
    <w:rsid w:val="00BA102D"/>
    <w:rsid w:val="00BA128C"/>
    <w:rsid w:val="00BB1915"/>
    <w:rsid w:val="00BC59EB"/>
    <w:rsid w:val="00BD372E"/>
    <w:rsid w:val="00BD3F4C"/>
    <w:rsid w:val="00BE1198"/>
    <w:rsid w:val="00BE7301"/>
    <w:rsid w:val="00BE7D1B"/>
    <w:rsid w:val="00BF2611"/>
    <w:rsid w:val="00BF66E3"/>
    <w:rsid w:val="00C2044A"/>
    <w:rsid w:val="00C253D4"/>
    <w:rsid w:val="00C537D7"/>
    <w:rsid w:val="00C54021"/>
    <w:rsid w:val="00CA662A"/>
    <w:rsid w:val="00CB7769"/>
    <w:rsid w:val="00CE76CC"/>
    <w:rsid w:val="00CF5890"/>
    <w:rsid w:val="00D03289"/>
    <w:rsid w:val="00D04BCD"/>
    <w:rsid w:val="00D102C7"/>
    <w:rsid w:val="00D11EDA"/>
    <w:rsid w:val="00D23F04"/>
    <w:rsid w:val="00D40DAC"/>
    <w:rsid w:val="00D664B2"/>
    <w:rsid w:val="00D71B18"/>
    <w:rsid w:val="00D73849"/>
    <w:rsid w:val="00D941A8"/>
    <w:rsid w:val="00DA11FD"/>
    <w:rsid w:val="00DA3A36"/>
    <w:rsid w:val="00DB5499"/>
    <w:rsid w:val="00DD2AF4"/>
    <w:rsid w:val="00DD71B3"/>
    <w:rsid w:val="00DE4A63"/>
    <w:rsid w:val="00DE71CD"/>
    <w:rsid w:val="00E041FD"/>
    <w:rsid w:val="00E14752"/>
    <w:rsid w:val="00E15F8D"/>
    <w:rsid w:val="00E319D0"/>
    <w:rsid w:val="00E31F1F"/>
    <w:rsid w:val="00E33016"/>
    <w:rsid w:val="00E3759E"/>
    <w:rsid w:val="00E4232D"/>
    <w:rsid w:val="00E4601A"/>
    <w:rsid w:val="00E5747C"/>
    <w:rsid w:val="00E6474C"/>
    <w:rsid w:val="00E96BCF"/>
    <w:rsid w:val="00EA0670"/>
    <w:rsid w:val="00EA3842"/>
    <w:rsid w:val="00EC6B32"/>
    <w:rsid w:val="00EC716F"/>
    <w:rsid w:val="00ED72DC"/>
    <w:rsid w:val="00EE09CA"/>
    <w:rsid w:val="00EE3820"/>
    <w:rsid w:val="00EF1B4B"/>
    <w:rsid w:val="00F53BDE"/>
    <w:rsid w:val="00F5567E"/>
    <w:rsid w:val="00F603A8"/>
    <w:rsid w:val="00F83923"/>
    <w:rsid w:val="00F84387"/>
    <w:rsid w:val="00F90A04"/>
    <w:rsid w:val="00FA09EE"/>
    <w:rsid w:val="00FA6367"/>
    <w:rsid w:val="00FB2244"/>
    <w:rsid w:val="00FB252F"/>
    <w:rsid w:val="00FB7391"/>
    <w:rsid w:val="00FF636F"/>
    <w:rsid w:val="00FF7117"/>
    <w:rsid w:val="029D636C"/>
    <w:rsid w:val="31488C77"/>
    <w:rsid w:val="3372B487"/>
    <w:rsid w:val="33B653F5"/>
    <w:rsid w:val="3A65E9A8"/>
    <w:rsid w:val="4DBFDC6E"/>
    <w:rsid w:val="63E17839"/>
    <w:rsid w:val="6AD32005"/>
    <w:rsid w:val="6D1B2290"/>
    <w:rsid w:val="7313B473"/>
    <w:rsid w:val="76BA255D"/>
    <w:rsid w:val="7C146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19EA3"/>
  <w15:chartTrackingRefBased/>
  <w15:docId w15:val="{06E20832-04DD-4E5F-9FCA-54174C8D8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BE73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eop">
    <w:name w:val="eop"/>
    <w:basedOn w:val="Tipodeletrapredefinidodopargrafo"/>
    <w:rsid w:val="00BE7301"/>
  </w:style>
  <w:style w:type="character" w:customStyle="1" w:styleId="normaltextrun">
    <w:name w:val="normaltextrun"/>
    <w:basedOn w:val="Tipodeletrapredefinidodopargrafo"/>
    <w:rsid w:val="00BE7301"/>
  </w:style>
  <w:style w:type="character" w:customStyle="1" w:styleId="spellingerror">
    <w:name w:val="spellingerror"/>
    <w:basedOn w:val="Tipodeletrapredefinidodopargrafo"/>
    <w:rsid w:val="00BE7301"/>
  </w:style>
  <w:style w:type="paragraph" w:styleId="SemEspaamento">
    <w:name w:val="No Spacing"/>
    <w:uiPriority w:val="1"/>
    <w:qFormat/>
    <w:rsid w:val="007226B7"/>
    <w:pPr>
      <w:spacing w:after="0" w:line="240" w:lineRule="auto"/>
    </w:pPr>
    <w:rPr>
      <w:lang w:val="en-US"/>
    </w:rPr>
  </w:style>
  <w:style w:type="paragraph" w:styleId="NormalWeb">
    <w:name w:val="Normal (Web)"/>
    <w:basedOn w:val="Normal"/>
    <w:uiPriority w:val="99"/>
    <w:unhideWhenUsed/>
    <w:rsid w:val="00120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517E4"/>
    <w:rPr>
      <w:color w:val="0563C1" w:themeColor="hyperlink"/>
      <w:u w:val="single"/>
    </w:rPr>
  </w:style>
  <w:style w:type="character" w:customStyle="1" w:styleId="UnresolvedMention1">
    <w:name w:val="Unresolved Mention1"/>
    <w:basedOn w:val="Tipodeletrapredefinidodopargrafo"/>
    <w:uiPriority w:val="99"/>
    <w:semiHidden/>
    <w:unhideWhenUsed/>
    <w:rsid w:val="002517E4"/>
    <w:rPr>
      <w:color w:val="605E5C"/>
      <w:shd w:val="clear" w:color="auto" w:fill="E1DFDD"/>
    </w:rPr>
  </w:style>
  <w:style w:type="paragraph" w:styleId="Cabealho">
    <w:name w:val="header"/>
    <w:basedOn w:val="Normal"/>
    <w:link w:val="CabealhoCarter"/>
    <w:uiPriority w:val="99"/>
    <w:unhideWhenUsed/>
    <w:rsid w:val="006073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073DC"/>
  </w:style>
  <w:style w:type="paragraph" w:styleId="Rodap">
    <w:name w:val="footer"/>
    <w:basedOn w:val="Normal"/>
    <w:link w:val="RodapCarter"/>
    <w:uiPriority w:val="99"/>
    <w:unhideWhenUsed/>
    <w:rsid w:val="006073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073DC"/>
  </w:style>
  <w:style w:type="paragraph" w:styleId="Reviso">
    <w:name w:val="Revision"/>
    <w:hidden/>
    <w:uiPriority w:val="99"/>
    <w:semiHidden/>
    <w:rsid w:val="003B392A"/>
    <w:pPr>
      <w:spacing w:after="0" w:line="240" w:lineRule="auto"/>
    </w:pPr>
  </w:style>
  <w:style w:type="paragraph" w:customStyle="1" w:styleId="Corpo">
    <w:name w:val="Corpo"/>
    <w:rsid w:val="00BE7D1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t-PT"/>
      <w14:textOutline w14:w="0" w14:cap="flat" w14:cmpd="sng" w14:algn="ctr">
        <w14:noFill/>
        <w14:prstDash w14:val="solid"/>
        <w14:bevel/>
      </w14:textOutline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BE7D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E7D1B"/>
    <w:rPr>
      <w:rFonts w:ascii="Segoe UI" w:hAnsi="Segoe UI" w:cs="Segoe UI"/>
      <w:sz w:val="18"/>
      <w:szCs w:val="18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6C032F"/>
    <w:rPr>
      <w:color w:val="954F72" w:themeColor="followedHyperlink"/>
      <w:u w:val="singl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792505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792505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792505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792505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792505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8917F0"/>
    <w:pPr>
      <w:spacing w:after="0" w:line="240" w:lineRule="auto"/>
      <w:ind w:left="720"/>
    </w:pPr>
    <w:rPr>
      <w:rFonts w:ascii="Calibri" w:hAnsi="Calibri" w:cs="Calibri"/>
      <w:sz w:val="20"/>
      <w:szCs w:val="20"/>
      <w:lang w:eastAsia="pt-PT"/>
    </w:rPr>
  </w:style>
  <w:style w:type="character" w:customStyle="1" w:styleId="contentpasted2">
    <w:name w:val="contentpasted2"/>
    <w:basedOn w:val="Tipodeletrapredefinidodopargrafo"/>
    <w:rsid w:val="00D11EDA"/>
  </w:style>
  <w:style w:type="character" w:styleId="MenoNoResolvida">
    <w:name w:val="Unresolved Mention"/>
    <w:basedOn w:val="Tipodeletrapredefinidodopargrafo"/>
    <w:uiPriority w:val="99"/>
    <w:rsid w:val="00AF5E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bruna.rocha@lift.com.p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na.santos@lift.com.p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://www.iade.europeia.p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eunice.gaspar@lift.com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F944CD0F65A143A26DBFB769D1F876" ma:contentTypeVersion="0" ma:contentTypeDescription="Create a new document." ma:contentTypeScope="" ma:versionID="0d220a14285794ad6fa5f161b211f637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D55DB9F-C711-47F3-9157-0C5500813546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DDE26C7-DC3B-4CFE-AE48-2612C98E91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531120-E4D0-48C1-AE2B-11D20F46F3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553</Words>
  <Characters>3070</Characters>
  <Application>Microsoft Office Word</Application>
  <DocSecurity>0</DocSecurity>
  <Lines>57</Lines>
  <Paragraphs>21</Paragraphs>
  <ScaleCrop>false</ScaleCrop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Sá Pereira</dc:creator>
  <cp:keywords/>
  <dc:description/>
  <cp:lastModifiedBy>Bruna Rocha</cp:lastModifiedBy>
  <cp:revision>8</cp:revision>
  <dcterms:created xsi:type="dcterms:W3CDTF">2026-09-20T18:46:00Z</dcterms:created>
  <dcterms:modified xsi:type="dcterms:W3CDTF">2026-09-21T14:58:00Z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0x01010064F944CD0F65A143A26DBFB769D1F876</vt:lpwstr>
  </property>
  <property fmtid="{D5CDD505-2E9C-101B-9397-08002B2CF9AE}" pid="3" name="MSIP_Label_f279a6dc-b591-41d4-904b-64a6a782bdc8_Enabled">
    <vt:lpwstr>true</vt:lpwstr>
  </property>
  <property fmtid="{D5CDD505-2E9C-101B-9397-08002B2CF9AE}" pid="4" name="MSIP_Label_f279a6dc-b591-41d4-904b-64a6a782bdc8_SetDate">
    <vt:lpwstr>2026-09-20T18:43:51Z</vt:lpwstr>
  </property>
  <property fmtid="{D5CDD505-2E9C-101B-9397-08002B2CF9AE}" pid="5" name="MSIP_Label_f279a6dc-b591-41d4-904b-64a6a782bdc8_Method">
    <vt:lpwstr>Standard</vt:lpwstr>
  </property>
  <property fmtid="{D5CDD505-2E9C-101B-9397-08002B2CF9AE}" pid="6" name="MSIP_Label_f279a6dc-b591-41d4-904b-64a6a782bdc8_Name">
    <vt:lpwstr>Utilização interna</vt:lpwstr>
  </property>
  <property fmtid="{D5CDD505-2E9C-101B-9397-08002B2CF9AE}" pid="7" name="MSIP_Label_f279a6dc-b591-41d4-904b-64a6a782bdc8_SiteId">
    <vt:lpwstr>704e7b9d-2c07-4362-9768-3fef55c31b7f</vt:lpwstr>
  </property>
  <property fmtid="{D5CDD505-2E9C-101B-9397-08002B2CF9AE}" pid="8" name="MSIP_Label_f279a6dc-b591-41d4-904b-64a6a782bdc8_ActionId">
    <vt:lpwstr>0a730b63-f75d-47aa-b440-4411d7e6c9ae</vt:lpwstr>
  </property>
  <property fmtid="{D5CDD505-2E9C-101B-9397-08002B2CF9AE}" pid="9" name="MSIP_Label_f279a6dc-b591-41d4-904b-64a6a782bdc8_ContentBits">
    <vt:lpwstr>0</vt:lpwstr>
  </property>
  <property fmtid="{D5CDD505-2E9C-101B-9397-08002B2CF9AE}" pid="10" name="MSIP_Label_f279a6dc-b591-41d4-904b-64a6a782bdc8_Tag">
    <vt:lpwstr>10, 3, 0, 1</vt:lpwstr>
  </property>
</Properties>
</file>