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569A2" w14:textId="59957C7A" w:rsidR="00066C94" w:rsidRDefault="00206C4F" w:rsidP="00206C4F">
      <w:pPr>
        <w:spacing w:before="240" w:after="120" w:line="360" w:lineRule="auto"/>
        <w:ind w:left="4320"/>
        <w:jc w:val="right"/>
      </w:pPr>
      <w:r>
        <w:t xml:space="preserve">        </w:t>
      </w:r>
      <w:r w:rsidR="00CC3D85">
        <w:t xml:space="preserve">Komunikat prasowy, </w:t>
      </w:r>
      <w:r w:rsidR="00066C94">
        <w:t xml:space="preserve">Warszawa, </w:t>
      </w:r>
      <w:r w:rsidR="002919F4">
        <w:t>2</w:t>
      </w:r>
      <w:r w:rsidR="00CC3D85">
        <w:t>1</w:t>
      </w:r>
      <w:r w:rsidR="00066C94">
        <w:t>.</w:t>
      </w:r>
      <w:r w:rsidR="002919F4">
        <w:t>0</w:t>
      </w:r>
      <w:r w:rsidR="00CC3D85">
        <w:t>9</w:t>
      </w:r>
      <w:r w:rsidR="00066C94">
        <w:t>.202</w:t>
      </w:r>
      <w:r w:rsidR="002919F4">
        <w:t>6</w:t>
      </w:r>
      <w:r w:rsidR="00066C94">
        <w:t xml:space="preserve"> r.</w:t>
      </w:r>
    </w:p>
    <w:p w14:paraId="541BFBFB" w14:textId="77777777" w:rsidR="00CC3D85" w:rsidRPr="009A7742" w:rsidRDefault="00CC3D85" w:rsidP="00CC3D85">
      <w:pPr>
        <w:spacing w:after="240" w:line="360" w:lineRule="auto"/>
        <w:jc w:val="center"/>
        <w:rPr>
          <w:rStyle w:val="normaltextrun"/>
          <w:rFonts w:asciiTheme="minorHAnsi" w:hAnsiTheme="minorHAnsi" w:cstheme="minorHAnsi"/>
          <w:b/>
          <w:bCs/>
          <w:color w:val="000000"/>
          <w:sz w:val="28"/>
          <w:szCs w:val="28"/>
          <w:shd w:val="clear" w:color="auto" w:fill="FFFFFF"/>
        </w:rPr>
      </w:pPr>
      <w:r w:rsidRPr="009A7742">
        <w:rPr>
          <w:rStyle w:val="normaltextrun"/>
          <w:rFonts w:asciiTheme="minorHAnsi" w:hAnsiTheme="minorHAnsi" w:cstheme="minorHAnsi"/>
          <w:b/>
          <w:bCs/>
          <w:color w:val="000000"/>
          <w:sz w:val="28"/>
          <w:szCs w:val="28"/>
          <w:shd w:val="clear" w:color="auto" w:fill="FFFFFF"/>
        </w:rPr>
        <w:t>Rating Polski w dół. Polacy podzieleni w sprawie redukcji deficytu. Aż co trzeci uważa, że mówienie o nim to manipulacja</w:t>
      </w:r>
    </w:p>
    <w:p w14:paraId="509EB575" w14:textId="77777777" w:rsidR="00CC3D85" w:rsidRPr="00CC3D85"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CC3D85">
        <w:rPr>
          <w:rStyle w:val="normaltextrun"/>
          <w:rFonts w:asciiTheme="minorHAnsi" w:hAnsiTheme="minorHAnsi" w:cstheme="minorHAnsi"/>
          <w:b/>
          <w:bCs/>
          <w:color w:val="000000"/>
          <w:sz w:val="24"/>
          <w:szCs w:val="24"/>
          <w:shd w:val="clear" w:color="auto" w:fill="FFFFFF"/>
        </w:rPr>
        <w:t>28,4 proc. Polaków uważa, że sposobem na ograniczenie deficytu powinno być zmniejszenie wydatków socjalnych. 16,7 proc. postawiłoby na wyższe podatki dla firm, a 9,1 proc. na podwyżkę podatków dla wszystkich. Jednocześnie aż 33,4 proc. badanych uważa, że mówienie o deficycie budżetowym jest manipulacją mającą przekonać ludzi do podwyżek podatków. Prawdziwy obraz Polski pojawia się dopiero, gdy przyjrzymy się, kto skłania się do jakich deklaracji wobec aktualnej sytuacji budżetowej.</w:t>
      </w:r>
    </w:p>
    <w:p w14:paraId="73A42B35" w14:textId="77777777" w:rsidR="00CC3D85" w:rsidRPr="00901E7F"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901E7F">
        <w:rPr>
          <w:rStyle w:val="normaltextrun"/>
          <w:rFonts w:asciiTheme="minorHAnsi" w:hAnsiTheme="minorHAnsi" w:cstheme="minorHAnsi"/>
          <w:color w:val="000000"/>
          <w:sz w:val="24"/>
          <w:szCs w:val="24"/>
          <w:shd w:val="clear" w:color="auto" w:fill="FFFFFF"/>
        </w:rPr>
        <w:t xml:space="preserve">To wyniki badania Human </w:t>
      </w:r>
      <w:proofErr w:type="spellStart"/>
      <w:r w:rsidRPr="00901E7F">
        <w:rPr>
          <w:rStyle w:val="normaltextrun"/>
          <w:rFonts w:asciiTheme="minorHAnsi" w:hAnsiTheme="minorHAnsi" w:cstheme="minorHAnsi"/>
          <w:color w:val="000000"/>
          <w:sz w:val="24"/>
          <w:szCs w:val="24"/>
          <w:shd w:val="clear" w:color="auto" w:fill="FFFFFF"/>
        </w:rPr>
        <w:t>Answer</w:t>
      </w:r>
      <w:proofErr w:type="spellEnd"/>
      <w:r w:rsidRPr="00901E7F">
        <w:rPr>
          <w:rStyle w:val="normaltextrun"/>
          <w:rFonts w:asciiTheme="minorHAnsi" w:hAnsiTheme="minorHAnsi" w:cstheme="minorHAnsi"/>
          <w:color w:val="000000"/>
          <w:sz w:val="24"/>
          <w:szCs w:val="24"/>
          <w:shd w:val="clear" w:color="auto" w:fill="FFFFFF"/>
        </w:rPr>
        <w:t xml:space="preserve"> </w:t>
      </w:r>
      <w:proofErr w:type="spellStart"/>
      <w:r w:rsidRPr="00901E7F">
        <w:rPr>
          <w:rStyle w:val="normaltextrun"/>
          <w:rFonts w:asciiTheme="minorHAnsi" w:hAnsiTheme="minorHAnsi" w:cstheme="minorHAnsi"/>
          <w:color w:val="000000"/>
          <w:sz w:val="24"/>
          <w:szCs w:val="24"/>
          <w:shd w:val="clear" w:color="auto" w:fill="FFFFFF"/>
        </w:rPr>
        <w:t>Institute</w:t>
      </w:r>
      <w:proofErr w:type="spellEnd"/>
      <w:r w:rsidRPr="00901E7F">
        <w:rPr>
          <w:rStyle w:val="normaltextrun"/>
          <w:rFonts w:asciiTheme="minorHAnsi" w:hAnsiTheme="minorHAnsi" w:cstheme="minorHAnsi"/>
          <w:color w:val="000000"/>
          <w:sz w:val="24"/>
          <w:szCs w:val="24"/>
          <w:shd w:val="clear" w:color="auto" w:fill="FFFFFF"/>
        </w:rPr>
        <w:t xml:space="preserve"> i Panelu Badawczego Ariadna, przygotowanego w ramach szerszego projektu </w:t>
      </w:r>
      <w:r w:rsidRPr="00874916">
        <w:rPr>
          <w:rStyle w:val="normaltextrun"/>
          <w:rFonts w:asciiTheme="minorHAnsi" w:hAnsiTheme="minorHAnsi" w:cstheme="minorHAnsi"/>
          <w:b/>
          <w:bCs/>
          <w:color w:val="000000"/>
          <w:sz w:val="24"/>
          <w:szCs w:val="24"/>
          <w:shd w:val="clear" w:color="auto" w:fill="FFFFFF"/>
        </w:rPr>
        <w:t>„Nowy kontrakt społeczny – dla finansów i wydatków publicznych”,</w:t>
      </w:r>
      <w:r w:rsidRPr="00901E7F">
        <w:rPr>
          <w:rStyle w:val="normaltextrun"/>
          <w:rFonts w:asciiTheme="minorHAnsi" w:hAnsiTheme="minorHAnsi" w:cstheme="minorHAnsi"/>
          <w:color w:val="000000"/>
          <w:sz w:val="24"/>
          <w:szCs w:val="24"/>
          <w:shd w:val="clear" w:color="auto" w:fill="FFFFFF"/>
        </w:rPr>
        <w:t xml:space="preserve"> którego pełne wyniki zostaną opublikowane wkrótce.</w:t>
      </w:r>
    </w:p>
    <w:p w14:paraId="7C1A8B0F"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Wyniki pokazują, że wokół finansów publicznych nie ma jednej społecznej recepty. </w:t>
      </w:r>
      <w:r w:rsidRPr="001F6244">
        <w:rPr>
          <w:rStyle w:val="normaltextrun"/>
          <w:rFonts w:asciiTheme="minorHAnsi" w:hAnsiTheme="minorHAnsi" w:cstheme="minorHAnsi"/>
          <w:b/>
          <w:bCs/>
          <w:color w:val="000000"/>
          <w:sz w:val="24"/>
          <w:szCs w:val="24"/>
          <w:shd w:val="clear" w:color="auto" w:fill="FFFFFF"/>
        </w:rPr>
        <w:t>Więcej niż co czwarty Polak wskazuje na ograniczenie wydatków socjalnych</w:t>
      </w:r>
      <w:r w:rsidRPr="00D60423">
        <w:rPr>
          <w:rStyle w:val="normaltextrun"/>
          <w:rFonts w:asciiTheme="minorHAnsi" w:hAnsiTheme="minorHAnsi" w:cstheme="minorHAnsi"/>
          <w:color w:val="000000"/>
          <w:sz w:val="24"/>
          <w:szCs w:val="24"/>
          <w:shd w:val="clear" w:color="auto" w:fill="FFFFFF"/>
        </w:rPr>
        <w:t>, podczas gdy 16,7 proc. chce zwiększenia podatków dla firm, nawet kosztem ryzyka ich wycofania się z rynku. Tylko 9,1 proc. wybrałoby proporcjonalne zwiększenie podatków dla wszystkich.</w:t>
      </w:r>
    </w:p>
    <w:p w14:paraId="2155B390"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Jeszcze mocniej widać jednak </w:t>
      </w:r>
      <w:r w:rsidRPr="001F6244">
        <w:rPr>
          <w:rStyle w:val="normaltextrun"/>
          <w:rFonts w:asciiTheme="minorHAnsi" w:hAnsiTheme="minorHAnsi" w:cstheme="minorHAnsi"/>
          <w:b/>
          <w:bCs/>
          <w:color w:val="000000"/>
          <w:sz w:val="24"/>
          <w:szCs w:val="24"/>
          <w:shd w:val="clear" w:color="auto" w:fill="FFFFFF"/>
        </w:rPr>
        <w:t>społeczny podział wokół samego problemu deficytu</w:t>
      </w:r>
      <w:r w:rsidRPr="00D60423">
        <w:rPr>
          <w:rStyle w:val="normaltextrun"/>
          <w:rFonts w:asciiTheme="minorHAnsi" w:hAnsiTheme="minorHAnsi" w:cstheme="minorHAnsi"/>
          <w:color w:val="000000"/>
          <w:sz w:val="24"/>
          <w:szCs w:val="24"/>
          <w:shd w:val="clear" w:color="auto" w:fill="FFFFFF"/>
        </w:rPr>
        <w:t>, bo aż 33,4 proc. badanych uważa, że mówienie o nim jest manipulacją, a 12,3 proc. deklaruje, że deficyt budżetowy ich nie obchodzi. Chciałoby się tu zadać pytanie: nieświadomość, wyparcie problemu czy egoizm? – komentują twórcy raportu.</w:t>
      </w:r>
    </w:p>
    <w:p w14:paraId="6FD6718D" w14:textId="77777777" w:rsidR="00CC3D85" w:rsidRPr="00CC3D85"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CC3D85">
        <w:rPr>
          <w:rStyle w:val="normaltextrun"/>
          <w:rFonts w:asciiTheme="minorHAnsi" w:hAnsiTheme="minorHAnsi" w:cstheme="minorHAnsi"/>
          <w:b/>
          <w:bCs/>
          <w:color w:val="000000"/>
          <w:sz w:val="24"/>
          <w:szCs w:val="24"/>
          <w:shd w:val="clear" w:color="auto" w:fill="FFFFFF"/>
        </w:rPr>
        <w:t>Różne elektoraty, różne spojrzenia</w:t>
      </w:r>
    </w:p>
    <w:p w14:paraId="10CF310D"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Odpowiedzi bardzo wyraźnie różnią się także w zależności od płci, wieku i zamieszkania, ale najciekawsze różnice widać na poziomie deklarowanego poparcia politycznego.</w:t>
      </w:r>
    </w:p>
    <w:p w14:paraId="779978E4"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Wśród potencjalnych wyborców</w:t>
      </w:r>
      <w:r w:rsidRPr="003C0B37">
        <w:rPr>
          <w:rStyle w:val="normaltextrun"/>
          <w:rFonts w:asciiTheme="minorHAnsi" w:hAnsiTheme="minorHAnsi" w:cstheme="minorHAnsi"/>
          <w:b/>
          <w:bCs/>
          <w:color w:val="000000"/>
          <w:sz w:val="24"/>
          <w:szCs w:val="24"/>
          <w:shd w:val="clear" w:color="auto" w:fill="FFFFFF"/>
        </w:rPr>
        <w:t xml:space="preserve"> KO</w:t>
      </w:r>
      <w:r w:rsidRPr="00D60423">
        <w:rPr>
          <w:rStyle w:val="normaltextrun"/>
          <w:rFonts w:asciiTheme="minorHAnsi" w:hAnsiTheme="minorHAnsi" w:cstheme="minorHAnsi"/>
          <w:color w:val="000000"/>
          <w:sz w:val="24"/>
          <w:szCs w:val="24"/>
          <w:shd w:val="clear" w:color="auto" w:fill="FFFFFF"/>
        </w:rPr>
        <w:t xml:space="preserve"> najczęściej wskazywanym rozwiązaniem jest ograniczenie wydatków socjalnych – </w:t>
      </w:r>
      <w:r w:rsidRPr="003C0B37">
        <w:rPr>
          <w:rStyle w:val="normaltextrun"/>
          <w:rFonts w:asciiTheme="minorHAnsi" w:hAnsiTheme="minorHAnsi" w:cstheme="minorHAnsi"/>
          <w:b/>
          <w:bCs/>
          <w:color w:val="000000"/>
          <w:sz w:val="24"/>
          <w:szCs w:val="24"/>
          <w:shd w:val="clear" w:color="auto" w:fill="FFFFFF"/>
        </w:rPr>
        <w:t xml:space="preserve">40,3 proc. </w:t>
      </w:r>
      <w:r w:rsidRPr="00D60423">
        <w:rPr>
          <w:rStyle w:val="normaltextrun"/>
          <w:rFonts w:asciiTheme="minorHAnsi" w:hAnsiTheme="minorHAnsi" w:cstheme="minorHAnsi"/>
          <w:color w:val="000000"/>
          <w:sz w:val="24"/>
          <w:szCs w:val="24"/>
          <w:shd w:val="clear" w:color="auto" w:fill="FFFFFF"/>
        </w:rPr>
        <w:t xml:space="preserve">Jednocześnie 19,9 proc. opowiada się za wyższymi </w:t>
      </w:r>
      <w:r w:rsidRPr="00D60423">
        <w:rPr>
          <w:rStyle w:val="normaltextrun"/>
          <w:rFonts w:asciiTheme="minorHAnsi" w:hAnsiTheme="minorHAnsi" w:cstheme="minorHAnsi"/>
          <w:color w:val="000000"/>
          <w:sz w:val="24"/>
          <w:szCs w:val="24"/>
          <w:shd w:val="clear" w:color="auto" w:fill="FFFFFF"/>
        </w:rPr>
        <w:lastRenderedPageBreak/>
        <w:t>podatkami dla firm, gdy w elektoracie</w:t>
      </w:r>
      <w:r w:rsidRPr="003C0B37">
        <w:rPr>
          <w:rStyle w:val="normaltextrun"/>
          <w:rFonts w:asciiTheme="minorHAnsi" w:hAnsiTheme="minorHAnsi" w:cstheme="minorHAnsi"/>
          <w:b/>
          <w:bCs/>
          <w:color w:val="000000"/>
          <w:sz w:val="24"/>
          <w:szCs w:val="24"/>
          <w:shd w:val="clear" w:color="auto" w:fill="FFFFFF"/>
        </w:rPr>
        <w:t xml:space="preserve"> PiS</w:t>
      </w:r>
      <w:r w:rsidRPr="00D60423">
        <w:rPr>
          <w:rStyle w:val="normaltextrun"/>
          <w:rFonts w:asciiTheme="minorHAnsi" w:hAnsiTheme="minorHAnsi" w:cstheme="minorHAnsi"/>
          <w:color w:val="000000"/>
          <w:sz w:val="24"/>
          <w:szCs w:val="24"/>
          <w:shd w:val="clear" w:color="auto" w:fill="FFFFFF"/>
        </w:rPr>
        <w:t xml:space="preserve"> redukcję wydatków socjalnych wskazuje jedynie </w:t>
      </w:r>
      <w:r w:rsidRPr="003C0B37">
        <w:rPr>
          <w:rStyle w:val="normaltextrun"/>
          <w:rFonts w:asciiTheme="minorHAnsi" w:hAnsiTheme="minorHAnsi" w:cstheme="minorHAnsi"/>
          <w:b/>
          <w:bCs/>
          <w:color w:val="000000"/>
          <w:sz w:val="24"/>
          <w:szCs w:val="24"/>
          <w:shd w:val="clear" w:color="auto" w:fill="FFFFFF"/>
        </w:rPr>
        <w:t>11,5 proc.</w:t>
      </w:r>
      <w:r w:rsidRPr="003C0B37">
        <w:rPr>
          <w:rStyle w:val="normaltextrun"/>
          <w:rFonts w:asciiTheme="minorHAnsi" w:hAnsiTheme="minorHAnsi" w:cstheme="minorHAnsi"/>
          <w:color w:val="000000"/>
          <w:sz w:val="24"/>
          <w:szCs w:val="24"/>
          <w:shd w:val="clear" w:color="auto" w:fill="FFFFFF"/>
        </w:rPr>
        <w:t>,</w:t>
      </w:r>
      <w:r w:rsidRPr="00D60423">
        <w:rPr>
          <w:rStyle w:val="normaltextrun"/>
          <w:rFonts w:asciiTheme="minorHAnsi" w:hAnsiTheme="minorHAnsi" w:cstheme="minorHAnsi"/>
          <w:color w:val="000000"/>
          <w:sz w:val="24"/>
          <w:szCs w:val="24"/>
          <w:shd w:val="clear" w:color="auto" w:fill="FFFFFF"/>
        </w:rPr>
        <w:t xml:space="preserve"> podczas gdy aż </w:t>
      </w:r>
      <w:r w:rsidRPr="003C0B37">
        <w:rPr>
          <w:rStyle w:val="normaltextrun"/>
          <w:rFonts w:asciiTheme="minorHAnsi" w:hAnsiTheme="minorHAnsi" w:cstheme="minorHAnsi"/>
          <w:b/>
          <w:bCs/>
          <w:color w:val="000000"/>
          <w:sz w:val="24"/>
          <w:szCs w:val="24"/>
          <w:shd w:val="clear" w:color="auto" w:fill="FFFFFF"/>
        </w:rPr>
        <w:t>49,9 proc.</w:t>
      </w:r>
      <w:r w:rsidRPr="00D60423">
        <w:rPr>
          <w:rStyle w:val="normaltextrun"/>
          <w:rFonts w:asciiTheme="minorHAnsi" w:hAnsiTheme="minorHAnsi" w:cstheme="minorHAnsi"/>
          <w:color w:val="000000"/>
          <w:sz w:val="24"/>
          <w:szCs w:val="24"/>
          <w:shd w:val="clear" w:color="auto" w:fill="FFFFFF"/>
        </w:rPr>
        <w:t xml:space="preserve"> uważa, że mówienie o deficycie jest manipulacją.</w:t>
      </w:r>
    </w:p>
    <w:p w14:paraId="55BFB35F"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Wśród wyborców</w:t>
      </w:r>
      <w:r w:rsidRPr="003C0B37">
        <w:rPr>
          <w:rStyle w:val="normaltextrun"/>
          <w:rFonts w:asciiTheme="minorHAnsi" w:hAnsiTheme="minorHAnsi" w:cstheme="minorHAnsi"/>
          <w:b/>
          <w:bCs/>
          <w:color w:val="000000"/>
          <w:sz w:val="24"/>
          <w:szCs w:val="24"/>
          <w:shd w:val="clear" w:color="auto" w:fill="FFFFFF"/>
        </w:rPr>
        <w:t xml:space="preserve"> Konfederacji</w:t>
      </w:r>
      <w:r w:rsidRPr="00D60423">
        <w:rPr>
          <w:rStyle w:val="normaltextrun"/>
          <w:rFonts w:asciiTheme="minorHAnsi" w:hAnsiTheme="minorHAnsi" w:cstheme="minorHAnsi"/>
          <w:color w:val="000000"/>
          <w:sz w:val="24"/>
          <w:szCs w:val="24"/>
          <w:shd w:val="clear" w:color="auto" w:fill="FFFFFF"/>
        </w:rPr>
        <w:t xml:space="preserve"> 41,4 proc. wskazuje na ograniczenie wydatków socjalnych, a 32,5 proc. uważa mówienie o deficycie za manipulację.</w:t>
      </w:r>
    </w:p>
    <w:p w14:paraId="365116C2" w14:textId="77777777" w:rsidR="00CC3D85" w:rsidRPr="00D60423" w:rsidRDefault="00CC3D85" w:rsidP="00CC3D85">
      <w:pPr>
        <w:spacing w:after="240" w:line="360" w:lineRule="auto"/>
        <w:jc w:val="both"/>
        <w:rPr>
          <w:rStyle w:val="normaltextrun"/>
          <w:rFonts w:asciiTheme="minorHAnsi" w:hAnsiTheme="minorHAnsi" w:cstheme="minorHAnsi"/>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Z kolei w elektoracie </w:t>
      </w:r>
      <w:r w:rsidRPr="003C0B37">
        <w:rPr>
          <w:rStyle w:val="normaltextrun"/>
          <w:rFonts w:asciiTheme="minorHAnsi" w:hAnsiTheme="minorHAnsi" w:cstheme="minorHAnsi"/>
          <w:b/>
          <w:bCs/>
          <w:color w:val="000000"/>
          <w:sz w:val="24"/>
          <w:szCs w:val="24"/>
          <w:shd w:val="clear" w:color="auto" w:fill="FFFFFF"/>
        </w:rPr>
        <w:t xml:space="preserve">Nowej Lewicy </w:t>
      </w:r>
      <w:r w:rsidRPr="00D60423">
        <w:rPr>
          <w:rStyle w:val="normaltextrun"/>
          <w:rFonts w:asciiTheme="minorHAnsi" w:hAnsiTheme="minorHAnsi" w:cstheme="minorHAnsi"/>
          <w:color w:val="000000"/>
          <w:sz w:val="24"/>
          <w:szCs w:val="24"/>
          <w:shd w:val="clear" w:color="auto" w:fill="FFFFFF"/>
        </w:rPr>
        <w:t>39,4 proc. wskazuje na ograniczenie wydatków socjalnych, ale</w:t>
      </w:r>
      <w:r w:rsidRPr="003C0B37">
        <w:rPr>
          <w:rStyle w:val="normaltextrun"/>
          <w:rFonts w:asciiTheme="minorHAnsi" w:hAnsiTheme="minorHAnsi" w:cstheme="minorHAnsi"/>
          <w:color w:val="000000"/>
          <w:sz w:val="24"/>
          <w:szCs w:val="24"/>
          <w:shd w:val="clear" w:color="auto" w:fill="FFFFFF"/>
        </w:rPr>
        <w:t xml:space="preserve"> aż</w:t>
      </w:r>
      <w:r w:rsidRPr="003C0B37">
        <w:rPr>
          <w:rStyle w:val="normaltextrun"/>
          <w:rFonts w:asciiTheme="minorHAnsi" w:hAnsiTheme="minorHAnsi" w:cstheme="minorHAnsi"/>
          <w:b/>
          <w:bCs/>
          <w:color w:val="000000"/>
          <w:sz w:val="24"/>
          <w:szCs w:val="24"/>
          <w:shd w:val="clear" w:color="auto" w:fill="FFFFFF"/>
        </w:rPr>
        <w:t xml:space="preserve"> 52,5 proc.</w:t>
      </w:r>
      <w:r w:rsidRPr="00D60423">
        <w:rPr>
          <w:rStyle w:val="normaltextrun"/>
          <w:rFonts w:asciiTheme="minorHAnsi" w:hAnsiTheme="minorHAnsi" w:cstheme="minorHAnsi"/>
          <w:color w:val="000000"/>
          <w:sz w:val="24"/>
          <w:szCs w:val="24"/>
          <w:shd w:val="clear" w:color="auto" w:fill="FFFFFF"/>
        </w:rPr>
        <w:t xml:space="preserve"> uważa, że mówienie o deficycie jest manipulacją.</w:t>
      </w:r>
    </w:p>
    <w:p w14:paraId="5FE2E2BF" w14:textId="77777777" w:rsidR="00CC3D85" w:rsidRPr="003C0B37"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Z punktu widzenia demograficznego zdecydowanie częściej o deficycie jako manipulacji mówią kobiety 38%, osoby po 55. roku życia 42%, emeryci i mieszkańcy miast 20-99 tys. </w:t>
      </w:r>
      <w:r w:rsidRPr="003C0B37">
        <w:rPr>
          <w:rStyle w:val="normaltextrun"/>
          <w:rFonts w:asciiTheme="minorHAnsi" w:hAnsiTheme="minorHAnsi" w:cstheme="minorHAnsi"/>
          <w:color w:val="000000"/>
          <w:sz w:val="24"/>
          <w:szCs w:val="24"/>
          <w:shd w:val="clear" w:color="auto" w:fill="FFFFFF"/>
        </w:rPr>
        <w:t>mieszkańców.</w:t>
      </w:r>
    </w:p>
    <w:p w14:paraId="1E21A429" w14:textId="77777777" w:rsidR="00CC3D85" w:rsidRPr="003C0B37"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3C0B37">
        <w:rPr>
          <w:rStyle w:val="normaltextrun"/>
          <w:rFonts w:asciiTheme="minorHAnsi" w:hAnsiTheme="minorHAnsi" w:cstheme="minorHAnsi"/>
          <w:b/>
          <w:bCs/>
          <w:color w:val="000000"/>
          <w:sz w:val="24"/>
          <w:szCs w:val="24"/>
          <w:shd w:val="clear" w:color="auto" w:fill="FFFFFF"/>
        </w:rPr>
        <w:t xml:space="preserve">„Najciekawsze w tych wynikach jest to, że Polacy nie tylko różnią się odpowiedzią na pytanie, jak zmniejszyć deficyt. Oni różnią się także odpowiedzią na pytanie, czy sam problem deficytu jest rzeczywistym problemem. To pokazuje, jak trudne będzie wypracowanie społecznego porozumienia wokół finansów publicznych, szczególnie w kontekście zbliżających się wyborów” </w:t>
      </w:r>
      <w:r w:rsidRPr="003C0B37">
        <w:rPr>
          <w:rStyle w:val="normaltextrun"/>
          <w:rFonts w:asciiTheme="minorHAnsi" w:hAnsiTheme="minorHAnsi" w:cstheme="minorHAnsi"/>
          <w:color w:val="000000"/>
          <w:sz w:val="24"/>
          <w:szCs w:val="24"/>
          <w:shd w:val="clear" w:color="auto" w:fill="FFFFFF"/>
        </w:rPr>
        <w:t>–</w:t>
      </w:r>
      <w:r w:rsidRPr="003C0B37">
        <w:rPr>
          <w:rStyle w:val="normaltextrun"/>
          <w:rFonts w:asciiTheme="minorHAnsi" w:hAnsiTheme="minorHAnsi" w:cstheme="minorHAnsi"/>
          <w:b/>
          <w:bCs/>
          <w:color w:val="000000"/>
          <w:sz w:val="24"/>
          <w:szCs w:val="24"/>
          <w:shd w:val="clear" w:color="auto" w:fill="FFFFFF"/>
        </w:rPr>
        <w:t xml:space="preserve"> </w:t>
      </w:r>
      <w:r w:rsidRPr="003C0B37">
        <w:rPr>
          <w:rStyle w:val="normaltextrun"/>
          <w:rFonts w:asciiTheme="minorHAnsi" w:hAnsiTheme="minorHAnsi" w:cstheme="minorHAnsi"/>
          <w:color w:val="000000"/>
          <w:sz w:val="24"/>
          <w:szCs w:val="24"/>
          <w:shd w:val="clear" w:color="auto" w:fill="FFFFFF"/>
        </w:rPr>
        <w:t>mówi</w:t>
      </w:r>
      <w:r w:rsidRPr="003C0B37">
        <w:rPr>
          <w:rStyle w:val="normaltextrun"/>
          <w:rFonts w:asciiTheme="minorHAnsi" w:hAnsiTheme="minorHAnsi" w:cstheme="minorHAnsi"/>
          <w:b/>
          <w:bCs/>
          <w:color w:val="000000"/>
          <w:sz w:val="24"/>
          <w:szCs w:val="24"/>
          <w:shd w:val="clear" w:color="auto" w:fill="FFFFFF"/>
        </w:rPr>
        <w:t xml:space="preserve"> Anna </w:t>
      </w:r>
      <w:proofErr w:type="spellStart"/>
      <w:r w:rsidRPr="003C0B37">
        <w:rPr>
          <w:rStyle w:val="normaltextrun"/>
          <w:rFonts w:asciiTheme="minorHAnsi" w:hAnsiTheme="minorHAnsi" w:cstheme="minorHAnsi"/>
          <w:b/>
          <w:bCs/>
          <w:color w:val="000000"/>
          <w:sz w:val="24"/>
          <w:szCs w:val="24"/>
          <w:shd w:val="clear" w:color="auto" w:fill="FFFFFF"/>
        </w:rPr>
        <w:t>Gołębicka</w:t>
      </w:r>
      <w:proofErr w:type="spellEnd"/>
      <w:r w:rsidRPr="003C0B37">
        <w:rPr>
          <w:rStyle w:val="normaltextrun"/>
          <w:rFonts w:asciiTheme="minorHAnsi" w:hAnsiTheme="minorHAnsi" w:cstheme="minorHAnsi"/>
          <w:b/>
          <w:bCs/>
          <w:color w:val="000000"/>
          <w:sz w:val="24"/>
          <w:szCs w:val="24"/>
          <w:shd w:val="clear" w:color="auto" w:fill="FFFFFF"/>
        </w:rPr>
        <w:t>, ekonomistka, współzałożycielka HAI.</w:t>
      </w:r>
    </w:p>
    <w:p w14:paraId="0BA38C85" w14:textId="77777777" w:rsidR="00CC3D85" w:rsidRPr="003C0B37"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Badanie pokazuje więc, że spór o finanse publiczne nie jest wyłącznie sporem o liczby. </w:t>
      </w:r>
      <w:r w:rsidRPr="003C0B37">
        <w:rPr>
          <w:rStyle w:val="normaltextrun"/>
          <w:rFonts w:asciiTheme="minorHAnsi" w:hAnsiTheme="minorHAnsi" w:cstheme="minorHAnsi"/>
          <w:b/>
          <w:bCs/>
          <w:color w:val="000000"/>
          <w:sz w:val="24"/>
          <w:szCs w:val="24"/>
          <w:shd w:val="clear" w:color="auto" w:fill="FFFFFF"/>
        </w:rPr>
        <w:t xml:space="preserve">To spór o model państwa, podatki, transfery społeczne, zaufanie, świadomość ekonomiczną a co najważniejsze odpowiedzialność za rosnące koszty jego funkcjonowania i obsługi zadłużenia, które coraz bardziej obciążają nasze finanse publiczne. </w:t>
      </w:r>
    </w:p>
    <w:p w14:paraId="1C5272B5" w14:textId="77777777" w:rsidR="00CC3D85" w:rsidRPr="003970A1" w:rsidRDefault="00CC3D85" w:rsidP="00CC3D85">
      <w:pPr>
        <w:spacing w:after="240" w:line="360" w:lineRule="auto"/>
        <w:jc w:val="both"/>
        <w:rPr>
          <w:rStyle w:val="normaltextrun"/>
          <w:rFonts w:asciiTheme="minorHAnsi" w:hAnsiTheme="minorHAnsi" w:cstheme="minorHAnsi"/>
          <w:b/>
          <w:bCs/>
          <w:color w:val="000000"/>
          <w:sz w:val="24"/>
          <w:szCs w:val="24"/>
          <w:shd w:val="clear" w:color="auto" w:fill="FFFFFF"/>
        </w:rPr>
      </w:pPr>
      <w:r w:rsidRPr="00D60423">
        <w:rPr>
          <w:rStyle w:val="normaltextrun"/>
          <w:rFonts w:asciiTheme="minorHAnsi" w:hAnsiTheme="minorHAnsi" w:cstheme="minorHAnsi"/>
          <w:color w:val="000000"/>
          <w:sz w:val="24"/>
          <w:szCs w:val="24"/>
          <w:shd w:val="clear" w:color="auto" w:fill="FFFFFF"/>
        </w:rPr>
        <w:t xml:space="preserve">Pełna analiza tych różnic – wraz z odpowiedziami dotyczącymi wydatków publicznych, podatków, świadczeń i długu – znajdzie się w przygotowywanym raporcie </w:t>
      </w:r>
      <w:r w:rsidRPr="003970A1">
        <w:rPr>
          <w:rStyle w:val="normaltextrun"/>
          <w:rFonts w:asciiTheme="minorHAnsi" w:hAnsiTheme="minorHAnsi" w:cstheme="minorHAnsi"/>
          <w:b/>
          <w:bCs/>
          <w:color w:val="000000"/>
          <w:sz w:val="24"/>
          <w:szCs w:val="24"/>
          <w:shd w:val="clear" w:color="auto" w:fill="FFFFFF"/>
        </w:rPr>
        <w:t>„Nowy kontrakt społeczny – dla finansów i wydatków publicznych”.</w:t>
      </w:r>
    </w:p>
    <w:p w14:paraId="54CF5DA3" w14:textId="3A20D817" w:rsidR="004B3332" w:rsidRPr="009A7742" w:rsidRDefault="00CC3D85" w:rsidP="009A7742">
      <w:pPr>
        <w:spacing w:after="240" w:line="360" w:lineRule="auto"/>
        <w:jc w:val="both"/>
        <w:rPr>
          <w:rStyle w:val="normaltextrun"/>
          <w:rFonts w:asciiTheme="minorHAnsi" w:hAnsiTheme="minorHAnsi" w:cstheme="minorHAnsi"/>
          <w:color w:val="000000"/>
          <w:sz w:val="24"/>
          <w:szCs w:val="24"/>
          <w:shd w:val="clear" w:color="auto" w:fill="FFFFFF"/>
        </w:rPr>
      </w:pPr>
      <w:r w:rsidRPr="00CC3D85">
        <w:rPr>
          <w:rStyle w:val="normaltextrun"/>
          <w:rFonts w:asciiTheme="minorHAnsi" w:hAnsiTheme="minorHAnsi" w:cstheme="minorHAnsi"/>
          <w:b/>
          <w:bCs/>
          <w:color w:val="000000"/>
          <w:sz w:val="24"/>
          <w:szCs w:val="24"/>
          <w:shd w:val="clear" w:color="auto" w:fill="FFFFFF"/>
        </w:rPr>
        <w:t xml:space="preserve">Badanie: </w:t>
      </w:r>
      <w:r w:rsidRPr="00594441">
        <w:rPr>
          <w:rStyle w:val="normaltextrun"/>
          <w:rFonts w:asciiTheme="minorHAnsi" w:hAnsiTheme="minorHAnsi" w:cstheme="minorHAnsi"/>
          <w:color w:val="000000"/>
          <w:sz w:val="24"/>
          <w:szCs w:val="24"/>
          <w:shd w:val="clear" w:color="auto" w:fill="FFFFFF"/>
        </w:rPr>
        <w:t xml:space="preserve">Human </w:t>
      </w:r>
      <w:proofErr w:type="spellStart"/>
      <w:r w:rsidRPr="00594441">
        <w:rPr>
          <w:rStyle w:val="normaltextrun"/>
          <w:rFonts w:asciiTheme="minorHAnsi" w:hAnsiTheme="minorHAnsi" w:cstheme="minorHAnsi"/>
          <w:color w:val="000000"/>
          <w:sz w:val="24"/>
          <w:szCs w:val="24"/>
          <w:shd w:val="clear" w:color="auto" w:fill="FFFFFF"/>
        </w:rPr>
        <w:t>Answer</w:t>
      </w:r>
      <w:proofErr w:type="spellEnd"/>
      <w:r w:rsidRPr="00594441">
        <w:rPr>
          <w:rStyle w:val="normaltextrun"/>
          <w:rFonts w:asciiTheme="minorHAnsi" w:hAnsiTheme="minorHAnsi" w:cstheme="minorHAnsi"/>
          <w:color w:val="000000"/>
          <w:sz w:val="24"/>
          <w:szCs w:val="24"/>
          <w:shd w:val="clear" w:color="auto" w:fill="FFFFFF"/>
        </w:rPr>
        <w:t xml:space="preserve"> </w:t>
      </w:r>
      <w:proofErr w:type="spellStart"/>
      <w:r w:rsidRPr="00594441">
        <w:rPr>
          <w:rStyle w:val="normaltextrun"/>
          <w:rFonts w:asciiTheme="minorHAnsi" w:hAnsiTheme="minorHAnsi" w:cstheme="minorHAnsi"/>
          <w:color w:val="000000"/>
          <w:sz w:val="24"/>
          <w:szCs w:val="24"/>
          <w:shd w:val="clear" w:color="auto" w:fill="FFFFFF"/>
        </w:rPr>
        <w:t>Institute</w:t>
      </w:r>
      <w:proofErr w:type="spellEnd"/>
      <w:r w:rsidRPr="00594441">
        <w:rPr>
          <w:rStyle w:val="normaltextrun"/>
          <w:rFonts w:asciiTheme="minorHAnsi" w:hAnsiTheme="minorHAnsi" w:cstheme="minorHAnsi"/>
          <w:color w:val="000000"/>
          <w:sz w:val="24"/>
          <w:szCs w:val="24"/>
          <w:shd w:val="clear" w:color="auto" w:fill="FFFFFF"/>
        </w:rPr>
        <w:t xml:space="preserve"> / Panel Badawczy Ariadna, N=1095, CAWI, 4–7 września 2026 r.</w:t>
      </w:r>
    </w:p>
    <w:sectPr w:rsidR="004B3332" w:rsidRPr="009A7742">
      <w:headerReference w:type="default" r:id="rId9"/>
      <w:footerReference w:type="default" r:id="rId10"/>
      <w:pgSz w:w="11906" w:h="16838"/>
      <w:pgMar w:top="1985"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12B0" w14:textId="77777777" w:rsidR="007A1025" w:rsidRDefault="007A1025">
      <w:pPr>
        <w:spacing w:after="0" w:line="240" w:lineRule="auto"/>
      </w:pPr>
      <w:r>
        <w:separator/>
      </w:r>
    </w:p>
  </w:endnote>
  <w:endnote w:type="continuationSeparator" w:id="0">
    <w:p w14:paraId="6C2B4B25" w14:textId="77777777" w:rsidR="007A1025" w:rsidRDefault="007A1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84C3" w14:textId="23E1AA98" w:rsidR="00C1754F" w:rsidRDefault="00C1754F" w:rsidP="00C1754F">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B17C" w14:textId="77777777" w:rsidR="007A1025" w:rsidRDefault="007A1025">
      <w:pPr>
        <w:spacing w:after="0" w:line="240" w:lineRule="auto"/>
      </w:pPr>
      <w:r>
        <w:separator/>
      </w:r>
    </w:p>
  </w:footnote>
  <w:footnote w:type="continuationSeparator" w:id="0">
    <w:p w14:paraId="59D30B8C" w14:textId="77777777" w:rsidR="007A1025" w:rsidRDefault="007A1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B2CF" w14:textId="4F0FF795" w:rsidR="00D73699" w:rsidRDefault="00D67029" w:rsidP="00D67029">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0" distR="0" wp14:anchorId="3299EF43" wp14:editId="5F21222B">
          <wp:extent cx="2827020" cy="501196"/>
          <wp:effectExtent l="0" t="0" r="0" b="0"/>
          <wp:docPr id="980729988" name="Graf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02162" name="Grafika 203010216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309" cy="5106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CA0"/>
    <w:multiLevelType w:val="hybridMultilevel"/>
    <w:tmpl w:val="5C34C214"/>
    <w:lvl w:ilvl="0" w:tplc="704460F6">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97714F"/>
    <w:multiLevelType w:val="multilevel"/>
    <w:tmpl w:val="581C8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D540D"/>
    <w:multiLevelType w:val="multilevel"/>
    <w:tmpl w:val="5EBC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CE493"/>
    <w:multiLevelType w:val="hybridMultilevel"/>
    <w:tmpl w:val="36C8DFDA"/>
    <w:lvl w:ilvl="0" w:tplc="69CE88B8">
      <w:start w:val="1"/>
      <w:numFmt w:val="bullet"/>
      <w:lvlText w:val="-"/>
      <w:lvlJc w:val="left"/>
      <w:pPr>
        <w:ind w:left="720" w:hanging="360"/>
      </w:pPr>
      <w:rPr>
        <w:rFonts w:ascii="Aptos" w:hAnsi="Aptos" w:hint="default"/>
      </w:rPr>
    </w:lvl>
    <w:lvl w:ilvl="1" w:tplc="653C3198">
      <w:start w:val="1"/>
      <w:numFmt w:val="bullet"/>
      <w:lvlText w:val="o"/>
      <w:lvlJc w:val="left"/>
      <w:pPr>
        <w:ind w:left="1440" w:hanging="360"/>
      </w:pPr>
      <w:rPr>
        <w:rFonts w:ascii="Courier New" w:hAnsi="Courier New" w:hint="default"/>
      </w:rPr>
    </w:lvl>
    <w:lvl w:ilvl="2" w:tplc="115AECC0">
      <w:start w:val="1"/>
      <w:numFmt w:val="bullet"/>
      <w:lvlText w:val=""/>
      <w:lvlJc w:val="left"/>
      <w:pPr>
        <w:ind w:left="2160" w:hanging="360"/>
      </w:pPr>
      <w:rPr>
        <w:rFonts w:ascii="Wingdings" w:hAnsi="Wingdings" w:hint="default"/>
      </w:rPr>
    </w:lvl>
    <w:lvl w:ilvl="3" w:tplc="26DC1BE4">
      <w:start w:val="1"/>
      <w:numFmt w:val="bullet"/>
      <w:lvlText w:val=""/>
      <w:lvlJc w:val="left"/>
      <w:pPr>
        <w:ind w:left="2880" w:hanging="360"/>
      </w:pPr>
      <w:rPr>
        <w:rFonts w:ascii="Symbol" w:hAnsi="Symbol" w:hint="default"/>
      </w:rPr>
    </w:lvl>
    <w:lvl w:ilvl="4" w:tplc="7172BC8E">
      <w:start w:val="1"/>
      <w:numFmt w:val="bullet"/>
      <w:lvlText w:val="o"/>
      <w:lvlJc w:val="left"/>
      <w:pPr>
        <w:ind w:left="3600" w:hanging="360"/>
      </w:pPr>
      <w:rPr>
        <w:rFonts w:ascii="Courier New" w:hAnsi="Courier New" w:hint="default"/>
      </w:rPr>
    </w:lvl>
    <w:lvl w:ilvl="5" w:tplc="2CB43FDA">
      <w:start w:val="1"/>
      <w:numFmt w:val="bullet"/>
      <w:lvlText w:val=""/>
      <w:lvlJc w:val="left"/>
      <w:pPr>
        <w:ind w:left="4320" w:hanging="360"/>
      </w:pPr>
      <w:rPr>
        <w:rFonts w:ascii="Wingdings" w:hAnsi="Wingdings" w:hint="default"/>
      </w:rPr>
    </w:lvl>
    <w:lvl w:ilvl="6" w:tplc="FEFEF3D4">
      <w:start w:val="1"/>
      <w:numFmt w:val="bullet"/>
      <w:lvlText w:val=""/>
      <w:lvlJc w:val="left"/>
      <w:pPr>
        <w:ind w:left="5040" w:hanging="360"/>
      </w:pPr>
      <w:rPr>
        <w:rFonts w:ascii="Symbol" w:hAnsi="Symbol" w:hint="default"/>
      </w:rPr>
    </w:lvl>
    <w:lvl w:ilvl="7" w:tplc="B5C8468A">
      <w:start w:val="1"/>
      <w:numFmt w:val="bullet"/>
      <w:lvlText w:val="o"/>
      <w:lvlJc w:val="left"/>
      <w:pPr>
        <w:ind w:left="5760" w:hanging="360"/>
      </w:pPr>
      <w:rPr>
        <w:rFonts w:ascii="Courier New" w:hAnsi="Courier New" w:hint="default"/>
      </w:rPr>
    </w:lvl>
    <w:lvl w:ilvl="8" w:tplc="7C72A89E">
      <w:start w:val="1"/>
      <w:numFmt w:val="bullet"/>
      <w:lvlText w:val=""/>
      <w:lvlJc w:val="left"/>
      <w:pPr>
        <w:ind w:left="6480" w:hanging="360"/>
      </w:pPr>
      <w:rPr>
        <w:rFonts w:ascii="Wingdings" w:hAnsi="Wingdings" w:hint="default"/>
      </w:rPr>
    </w:lvl>
  </w:abstractNum>
  <w:abstractNum w:abstractNumId="4" w15:restartNumberingAfterBreak="0">
    <w:nsid w:val="23DF4D1F"/>
    <w:multiLevelType w:val="multilevel"/>
    <w:tmpl w:val="CEF4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7C6357"/>
    <w:multiLevelType w:val="hybridMultilevel"/>
    <w:tmpl w:val="7ADCB6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DC03E9B"/>
    <w:multiLevelType w:val="multilevel"/>
    <w:tmpl w:val="1052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D47803"/>
    <w:multiLevelType w:val="hybridMultilevel"/>
    <w:tmpl w:val="98EC25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96563E2"/>
    <w:multiLevelType w:val="hybridMultilevel"/>
    <w:tmpl w:val="4D529738"/>
    <w:lvl w:ilvl="0" w:tplc="FFFFFFFF">
      <w:start w:val="1"/>
      <w:numFmt w:val="decimal"/>
      <w:lvlText w:val="%1."/>
      <w:lvlJc w:val="left"/>
      <w:pPr>
        <w:ind w:left="1776" w:hanging="360"/>
      </w:pPr>
    </w:lvl>
    <w:lvl w:ilvl="1" w:tplc="FFFFFFFF">
      <w:start w:val="1"/>
      <w:numFmt w:val="lowerLetter"/>
      <w:lvlText w:val="%2."/>
      <w:lvlJc w:val="left"/>
      <w:pPr>
        <w:ind w:left="2496" w:hanging="360"/>
      </w:pPr>
    </w:lvl>
    <w:lvl w:ilvl="2" w:tplc="FFFFFFFF">
      <w:start w:val="1"/>
      <w:numFmt w:val="lowerRoman"/>
      <w:lvlText w:val="%3."/>
      <w:lvlJc w:val="right"/>
      <w:pPr>
        <w:ind w:left="3216" w:hanging="180"/>
      </w:pPr>
    </w:lvl>
    <w:lvl w:ilvl="3" w:tplc="FFFFFFFF">
      <w:start w:val="1"/>
      <w:numFmt w:val="decimal"/>
      <w:lvlText w:val="%4."/>
      <w:lvlJc w:val="left"/>
      <w:pPr>
        <w:ind w:left="3936" w:hanging="360"/>
      </w:pPr>
    </w:lvl>
    <w:lvl w:ilvl="4" w:tplc="FFFFFFFF">
      <w:start w:val="1"/>
      <w:numFmt w:val="lowerLetter"/>
      <w:lvlText w:val="%5."/>
      <w:lvlJc w:val="left"/>
      <w:pPr>
        <w:ind w:left="4656" w:hanging="360"/>
      </w:pPr>
    </w:lvl>
    <w:lvl w:ilvl="5" w:tplc="FFFFFFFF">
      <w:start w:val="1"/>
      <w:numFmt w:val="lowerRoman"/>
      <w:lvlText w:val="%6."/>
      <w:lvlJc w:val="right"/>
      <w:pPr>
        <w:ind w:left="5376" w:hanging="180"/>
      </w:pPr>
    </w:lvl>
    <w:lvl w:ilvl="6" w:tplc="FFFFFFFF">
      <w:start w:val="1"/>
      <w:numFmt w:val="decimal"/>
      <w:lvlText w:val="%7."/>
      <w:lvlJc w:val="left"/>
      <w:pPr>
        <w:ind w:left="6096" w:hanging="360"/>
      </w:pPr>
    </w:lvl>
    <w:lvl w:ilvl="7" w:tplc="FFFFFFFF">
      <w:start w:val="1"/>
      <w:numFmt w:val="lowerLetter"/>
      <w:lvlText w:val="%8."/>
      <w:lvlJc w:val="left"/>
      <w:pPr>
        <w:ind w:left="6816" w:hanging="360"/>
      </w:pPr>
    </w:lvl>
    <w:lvl w:ilvl="8" w:tplc="FFFFFFFF">
      <w:start w:val="1"/>
      <w:numFmt w:val="lowerRoman"/>
      <w:lvlText w:val="%9."/>
      <w:lvlJc w:val="right"/>
      <w:pPr>
        <w:ind w:left="7536" w:hanging="180"/>
      </w:pPr>
    </w:lvl>
  </w:abstractNum>
  <w:num w:numId="1" w16cid:durableId="1871802199">
    <w:abstractNumId w:val="4"/>
  </w:num>
  <w:num w:numId="2" w16cid:durableId="1713577479">
    <w:abstractNumId w:val="6"/>
  </w:num>
  <w:num w:numId="3" w16cid:durableId="1734043598">
    <w:abstractNumId w:val="1"/>
  </w:num>
  <w:num w:numId="4" w16cid:durableId="1714646514">
    <w:abstractNumId w:val="3"/>
  </w:num>
  <w:num w:numId="5" w16cid:durableId="1067994741">
    <w:abstractNumId w:val="0"/>
  </w:num>
  <w:num w:numId="6" w16cid:durableId="576019424">
    <w:abstractNumId w:val="2"/>
  </w:num>
  <w:num w:numId="7" w16cid:durableId="831335223">
    <w:abstractNumId w:val="5"/>
  </w:num>
  <w:num w:numId="8" w16cid:durableId="582419718">
    <w:abstractNumId w:val="7"/>
  </w:num>
  <w:num w:numId="9" w16cid:durableId="2743344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99"/>
    <w:rsid w:val="00001BD3"/>
    <w:rsid w:val="00002E16"/>
    <w:rsid w:val="00003160"/>
    <w:rsid w:val="00006A89"/>
    <w:rsid w:val="00011F6C"/>
    <w:rsid w:val="0001328C"/>
    <w:rsid w:val="00021C95"/>
    <w:rsid w:val="00023EDC"/>
    <w:rsid w:val="00027F1C"/>
    <w:rsid w:val="00036788"/>
    <w:rsid w:val="000369BC"/>
    <w:rsid w:val="0004194C"/>
    <w:rsid w:val="00045841"/>
    <w:rsid w:val="00052312"/>
    <w:rsid w:val="00054213"/>
    <w:rsid w:val="000615C9"/>
    <w:rsid w:val="00066C94"/>
    <w:rsid w:val="00067FA5"/>
    <w:rsid w:val="00072A2B"/>
    <w:rsid w:val="00073F7E"/>
    <w:rsid w:val="00087DEB"/>
    <w:rsid w:val="00093A0E"/>
    <w:rsid w:val="000A0146"/>
    <w:rsid w:val="000A7221"/>
    <w:rsid w:val="000B71E7"/>
    <w:rsid w:val="000C00A4"/>
    <w:rsid w:val="000C5231"/>
    <w:rsid w:val="000C6DE2"/>
    <w:rsid w:val="000D23A0"/>
    <w:rsid w:val="000D5B18"/>
    <w:rsid w:val="000D5E0B"/>
    <w:rsid w:val="000D5F56"/>
    <w:rsid w:val="000E04F8"/>
    <w:rsid w:val="000E1761"/>
    <w:rsid w:val="000E4AE8"/>
    <w:rsid w:val="000F5257"/>
    <w:rsid w:val="000F5A91"/>
    <w:rsid w:val="001200C9"/>
    <w:rsid w:val="001203B9"/>
    <w:rsid w:val="00121C7E"/>
    <w:rsid w:val="00126924"/>
    <w:rsid w:val="001304F9"/>
    <w:rsid w:val="00131350"/>
    <w:rsid w:val="00137199"/>
    <w:rsid w:val="00141E03"/>
    <w:rsid w:val="0014428F"/>
    <w:rsid w:val="0015121D"/>
    <w:rsid w:val="001606B2"/>
    <w:rsid w:val="0016603F"/>
    <w:rsid w:val="00170AB0"/>
    <w:rsid w:val="001729BA"/>
    <w:rsid w:val="00173F4B"/>
    <w:rsid w:val="00176ECB"/>
    <w:rsid w:val="00182111"/>
    <w:rsid w:val="00182D7C"/>
    <w:rsid w:val="00186EAF"/>
    <w:rsid w:val="00187F63"/>
    <w:rsid w:val="001A58AC"/>
    <w:rsid w:val="001B0CFD"/>
    <w:rsid w:val="001B4B2A"/>
    <w:rsid w:val="001B649B"/>
    <w:rsid w:val="001C3550"/>
    <w:rsid w:val="001D449A"/>
    <w:rsid w:val="001E0B2B"/>
    <w:rsid w:val="001E204C"/>
    <w:rsid w:val="001E4DB4"/>
    <w:rsid w:val="001F0512"/>
    <w:rsid w:val="001F07AF"/>
    <w:rsid w:val="001F1388"/>
    <w:rsid w:val="001F6244"/>
    <w:rsid w:val="0020263E"/>
    <w:rsid w:val="0020584E"/>
    <w:rsid w:val="00206C4F"/>
    <w:rsid w:val="0021533B"/>
    <w:rsid w:val="00227B0E"/>
    <w:rsid w:val="0023143F"/>
    <w:rsid w:val="00233867"/>
    <w:rsid w:val="0023573E"/>
    <w:rsid w:val="00250763"/>
    <w:rsid w:val="002638B0"/>
    <w:rsid w:val="00264612"/>
    <w:rsid w:val="00276BE7"/>
    <w:rsid w:val="00276D85"/>
    <w:rsid w:val="002813A6"/>
    <w:rsid w:val="002870A4"/>
    <w:rsid w:val="00287509"/>
    <w:rsid w:val="002919F4"/>
    <w:rsid w:val="002975A3"/>
    <w:rsid w:val="002A79A8"/>
    <w:rsid w:val="002B5614"/>
    <w:rsid w:val="002B6F02"/>
    <w:rsid w:val="002C4089"/>
    <w:rsid w:val="003014BD"/>
    <w:rsid w:val="003019F9"/>
    <w:rsid w:val="00301A24"/>
    <w:rsid w:val="003035DE"/>
    <w:rsid w:val="00304AD9"/>
    <w:rsid w:val="00311F2F"/>
    <w:rsid w:val="00312B38"/>
    <w:rsid w:val="00326193"/>
    <w:rsid w:val="003308A0"/>
    <w:rsid w:val="00334CCE"/>
    <w:rsid w:val="00337EA3"/>
    <w:rsid w:val="003402C2"/>
    <w:rsid w:val="0034494E"/>
    <w:rsid w:val="00344AB7"/>
    <w:rsid w:val="0034560C"/>
    <w:rsid w:val="00352656"/>
    <w:rsid w:val="00355DA8"/>
    <w:rsid w:val="0036179D"/>
    <w:rsid w:val="00370342"/>
    <w:rsid w:val="00374A09"/>
    <w:rsid w:val="00375467"/>
    <w:rsid w:val="0039449E"/>
    <w:rsid w:val="00394959"/>
    <w:rsid w:val="00395F6E"/>
    <w:rsid w:val="003970A1"/>
    <w:rsid w:val="00397F4A"/>
    <w:rsid w:val="003A34D4"/>
    <w:rsid w:val="003B2AB5"/>
    <w:rsid w:val="003B425E"/>
    <w:rsid w:val="003C0B37"/>
    <w:rsid w:val="003C1940"/>
    <w:rsid w:val="003C3493"/>
    <w:rsid w:val="003D00DE"/>
    <w:rsid w:val="003D39F6"/>
    <w:rsid w:val="003E34DE"/>
    <w:rsid w:val="003E570A"/>
    <w:rsid w:val="003E7AC7"/>
    <w:rsid w:val="00404806"/>
    <w:rsid w:val="00406AF6"/>
    <w:rsid w:val="00417CCF"/>
    <w:rsid w:val="004244D0"/>
    <w:rsid w:val="00424A33"/>
    <w:rsid w:val="00426099"/>
    <w:rsid w:val="0042742C"/>
    <w:rsid w:val="004428B1"/>
    <w:rsid w:val="00445209"/>
    <w:rsid w:val="0046008B"/>
    <w:rsid w:val="004619F2"/>
    <w:rsid w:val="004623E9"/>
    <w:rsid w:val="0046476C"/>
    <w:rsid w:val="004675B9"/>
    <w:rsid w:val="00480EC9"/>
    <w:rsid w:val="004864C9"/>
    <w:rsid w:val="004900C0"/>
    <w:rsid w:val="004923B4"/>
    <w:rsid w:val="00492D4D"/>
    <w:rsid w:val="004A5587"/>
    <w:rsid w:val="004B2C91"/>
    <w:rsid w:val="004B3332"/>
    <w:rsid w:val="004B5932"/>
    <w:rsid w:val="004C0AC6"/>
    <w:rsid w:val="004C13D4"/>
    <w:rsid w:val="004C53DE"/>
    <w:rsid w:val="004D016A"/>
    <w:rsid w:val="004D243F"/>
    <w:rsid w:val="004D335B"/>
    <w:rsid w:val="004E6758"/>
    <w:rsid w:val="004E6BA4"/>
    <w:rsid w:val="004F72D5"/>
    <w:rsid w:val="004F78CC"/>
    <w:rsid w:val="00511198"/>
    <w:rsid w:val="00512095"/>
    <w:rsid w:val="0051366F"/>
    <w:rsid w:val="00514920"/>
    <w:rsid w:val="00514C41"/>
    <w:rsid w:val="00517EBC"/>
    <w:rsid w:val="0052113B"/>
    <w:rsid w:val="00521449"/>
    <w:rsid w:val="00531AFE"/>
    <w:rsid w:val="00541364"/>
    <w:rsid w:val="0054173A"/>
    <w:rsid w:val="00542FA8"/>
    <w:rsid w:val="00553585"/>
    <w:rsid w:val="00555BF4"/>
    <w:rsid w:val="00556FE8"/>
    <w:rsid w:val="00572072"/>
    <w:rsid w:val="00576C32"/>
    <w:rsid w:val="00577911"/>
    <w:rsid w:val="005827CF"/>
    <w:rsid w:val="00590F30"/>
    <w:rsid w:val="00594441"/>
    <w:rsid w:val="005A0D8D"/>
    <w:rsid w:val="005A0DA2"/>
    <w:rsid w:val="005A40ED"/>
    <w:rsid w:val="005A6566"/>
    <w:rsid w:val="005C4543"/>
    <w:rsid w:val="005C4975"/>
    <w:rsid w:val="005C7FFD"/>
    <w:rsid w:val="005D0561"/>
    <w:rsid w:val="005D7504"/>
    <w:rsid w:val="005E0951"/>
    <w:rsid w:val="005E488E"/>
    <w:rsid w:val="005F218B"/>
    <w:rsid w:val="005F4A39"/>
    <w:rsid w:val="005F6D0A"/>
    <w:rsid w:val="00600795"/>
    <w:rsid w:val="00601E1C"/>
    <w:rsid w:val="006032A0"/>
    <w:rsid w:val="00605A4B"/>
    <w:rsid w:val="00607097"/>
    <w:rsid w:val="006126FA"/>
    <w:rsid w:val="00612C29"/>
    <w:rsid w:val="0061314C"/>
    <w:rsid w:val="00614A2C"/>
    <w:rsid w:val="00621DA4"/>
    <w:rsid w:val="0062220B"/>
    <w:rsid w:val="00630442"/>
    <w:rsid w:val="006335AE"/>
    <w:rsid w:val="00634F64"/>
    <w:rsid w:val="00634FAB"/>
    <w:rsid w:val="00642AFF"/>
    <w:rsid w:val="00645E6B"/>
    <w:rsid w:val="00651B2F"/>
    <w:rsid w:val="00653620"/>
    <w:rsid w:val="00654B97"/>
    <w:rsid w:val="00664982"/>
    <w:rsid w:val="006670FF"/>
    <w:rsid w:val="006718E3"/>
    <w:rsid w:val="00672E19"/>
    <w:rsid w:val="00673E74"/>
    <w:rsid w:val="006752B3"/>
    <w:rsid w:val="00690659"/>
    <w:rsid w:val="006909E3"/>
    <w:rsid w:val="00694C0F"/>
    <w:rsid w:val="00696D5D"/>
    <w:rsid w:val="006A0D0F"/>
    <w:rsid w:val="006A1EF3"/>
    <w:rsid w:val="006A29D8"/>
    <w:rsid w:val="006A5AC3"/>
    <w:rsid w:val="006B3DFB"/>
    <w:rsid w:val="006C0F8D"/>
    <w:rsid w:val="006C743F"/>
    <w:rsid w:val="006D084C"/>
    <w:rsid w:val="006D5797"/>
    <w:rsid w:val="006D7DE7"/>
    <w:rsid w:val="006D7FED"/>
    <w:rsid w:val="006E241D"/>
    <w:rsid w:val="006F42C8"/>
    <w:rsid w:val="006F56F3"/>
    <w:rsid w:val="006F7914"/>
    <w:rsid w:val="00713EE7"/>
    <w:rsid w:val="007234A3"/>
    <w:rsid w:val="00724450"/>
    <w:rsid w:val="00731302"/>
    <w:rsid w:val="00736E00"/>
    <w:rsid w:val="00751C18"/>
    <w:rsid w:val="00755F96"/>
    <w:rsid w:val="007571E3"/>
    <w:rsid w:val="00757A91"/>
    <w:rsid w:val="00761D0F"/>
    <w:rsid w:val="00762D4E"/>
    <w:rsid w:val="00762F7A"/>
    <w:rsid w:val="00771C24"/>
    <w:rsid w:val="00776420"/>
    <w:rsid w:val="00777475"/>
    <w:rsid w:val="00781DBF"/>
    <w:rsid w:val="00784446"/>
    <w:rsid w:val="00795F9A"/>
    <w:rsid w:val="007A03EE"/>
    <w:rsid w:val="007A1025"/>
    <w:rsid w:val="007A2B3A"/>
    <w:rsid w:val="007A3CE3"/>
    <w:rsid w:val="007A4747"/>
    <w:rsid w:val="007A47B7"/>
    <w:rsid w:val="007A7534"/>
    <w:rsid w:val="007B3B3E"/>
    <w:rsid w:val="007D0863"/>
    <w:rsid w:val="007D1ABD"/>
    <w:rsid w:val="007F0C63"/>
    <w:rsid w:val="007F3335"/>
    <w:rsid w:val="007F58C0"/>
    <w:rsid w:val="00810779"/>
    <w:rsid w:val="008142E1"/>
    <w:rsid w:val="008321B4"/>
    <w:rsid w:val="00847984"/>
    <w:rsid w:val="008517CC"/>
    <w:rsid w:val="00854405"/>
    <w:rsid w:val="008562AC"/>
    <w:rsid w:val="00860261"/>
    <w:rsid w:val="00863A97"/>
    <w:rsid w:val="00864302"/>
    <w:rsid w:val="00865082"/>
    <w:rsid w:val="008656E0"/>
    <w:rsid w:val="00873BE1"/>
    <w:rsid w:val="00874916"/>
    <w:rsid w:val="00875ECE"/>
    <w:rsid w:val="0088530B"/>
    <w:rsid w:val="008A13ED"/>
    <w:rsid w:val="008A29C5"/>
    <w:rsid w:val="008A77AF"/>
    <w:rsid w:val="008B413B"/>
    <w:rsid w:val="008B430A"/>
    <w:rsid w:val="008B4917"/>
    <w:rsid w:val="008C6DEF"/>
    <w:rsid w:val="008D1283"/>
    <w:rsid w:val="008D7D77"/>
    <w:rsid w:val="008E3915"/>
    <w:rsid w:val="008F6255"/>
    <w:rsid w:val="008F7C1D"/>
    <w:rsid w:val="00901E7F"/>
    <w:rsid w:val="00902472"/>
    <w:rsid w:val="009039D6"/>
    <w:rsid w:val="0091052A"/>
    <w:rsid w:val="00914FDD"/>
    <w:rsid w:val="00916707"/>
    <w:rsid w:val="00922A76"/>
    <w:rsid w:val="00925E91"/>
    <w:rsid w:val="009356A0"/>
    <w:rsid w:val="009405ED"/>
    <w:rsid w:val="00943CE4"/>
    <w:rsid w:val="00946919"/>
    <w:rsid w:val="00950246"/>
    <w:rsid w:val="009518C7"/>
    <w:rsid w:val="00961039"/>
    <w:rsid w:val="00970F1F"/>
    <w:rsid w:val="00971082"/>
    <w:rsid w:val="00971095"/>
    <w:rsid w:val="00975448"/>
    <w:rsid w:val="00975C0A"/>
    <w:rsid w:val="00993405"/>
    <w:rsid w:val="009949F6"/>
    <w:rsid w:val="00996803"/>
    <w:rsid w:val="009A1ACF"/>
    <w:rsid w:val="009A325B"/>
    <w:rsid w:val="009A7742"/>
    <w:rsid w:val="009C09A7"/>
    <w:rsid w:val="009C5180"/>
    <w:rsid w:val="009D0573"/>
    <w:rsid w:val="009D6A38"/>
    <w:rsid w:val="009E443F"/>
    <w:rsid w:val="009E4E49"/>
    <w:rsid w:val="009F0801"/>
    <w:rsid w:val="009F1D5B"/>
    <w:rsid w:val="009F2017"/>
    <w:rsid w:val="009F2642"/>
    <w:rsid w:val="009F2CCE"/>
    <w:rsid w:val="009F7CBD"/>
    <w:rsid w:val="00A03A3E"/>
    <w:rsid w:val="00A05888"/>
    <w:rsid w:val="00A20000"/>
    <w:rsid w:val="00A22177"/>
    <w:rsid w:val="00A22831"/>
    <w:rsid w:val="00A22B5E"/>
    <w:rsid w:val="00A23BDB"/>
    <w:rsid w:val="00A30894"/>
    <w:rsid w:val="00A31E79"/>
    <w:rsid w:val="00A36FFE"/>
    <w:rsid w:val="00A4107B"/>
    <w:rsid w:val="00A42C29"/>
    <w:rsid w:val="00A43C48"/>
    <w:rsid w:val="00A47BA0"/>
    <w:rsid w:val="00A50E0B"/>
    <w:rsid w:val="00A551D3"/>
    <w:rsid w:val="00A64C75"/>
    <w:rsid w:val="00A71013"/>
    <w:rsid w:val="00A71973"/>
    <w:rsid w:val="00A81B4B"/>
    <w:rsid w:val="00A821F3"/>
    <w:rsid w:val="00A82BC5"/>
    <w:rsid w:val="00A84595"/>
    <w:rsid w:val="00A859F9"/>
    <w:rsid w:val="00AA42F8"/>
    <w:rsid w:val="00AA53E5"/>
    <w:rsid w:val="00AC32EE"/>
    <w:rsid w:val="00AC4632"/>
    <w:rsid w:val="00AD0DB6"/>
    <w:rsid w:val="00AD1A2F"/>
    <w:rsid w:val="00AD34E8"/>
    <w:rsid w:val="00AD3944"/>
    <w:rsid w:val="00AD6B73"/>
    <w:rsid w:val="00AE4521"/>
    <w:rsid w:val="00AE6AF7"/>
    <w:rsid w:val="00B0097E"/>
    <w:rsid w:val="00B070E0"/>
    <w:rsid w:val="00B07FF7"/>
    <w:rsid w:val="00B1046D"/>
    <w:rsid w:val="00B23A4D"/>
    <w:rsid w:val="00B33942"/>
    <w:rsid w:val="00B35796"/>
    <w:rsid w:val="00B37DA8"/>
    <w:rsid w:val="00B44A88"/>
    <w:rsid w:val="00B44FE2"/>
    <w:rsid w:val="00B502CE"/>
    <w:rsid w:val="00B50D29"/>
    <w:rsid w:val="00B5308E"/>
    <w:rsid w:val="00B53CB6"/>
    <w:rsid w:val="00B53CFE"/>
    <w:rsid w:val="00B54503"/>
    <w:rsid w:val="00B54F8D"/>
    <w:rsid w:val="00B55188"/>
    <w:rsid w:val="00B55D94"/>
    <w:rsid w:val="00B616B2"/>
    <w:rsid w:val="00B71F15"/>
    <w:rsid w:val="00B72258"/>
    <w:rsid w:val="00B77DCC"/>
    <w:rsid w:val="00B87DBA"/>
    <w:rsid w:val="00BA1888"/>
    <w:rsid w:val="00BA6801"/>
    <w:rsid w:val="00BB079A"/>
    <w:rsid w:val="00BB0D8F"/>
    <w:rsid w:val="00BB3CD2"/>
    <w:rsid w:val="00BB4EC4"/>
    <w:rsid w:val="00BB675A"/>
    <w:rsid w:val="00BC4687"/>
    <w:rsid w:val="00BC654D"/>
    <w:rsid w:val="00BE467F"/>
    <w:rsid w:val="00BE511A"/>
    <w:rsid w:val="00BE7CAE"/>
    <w:rsid w:val="00BF26FF"/>
    <w:rsid w:val="00BF38FC"/>
    <w:rsid w:val="00BF73BB"/>
    <w:rsid w:val="00BF770A"/>
    <w:rsid w:val="00C03954"/>
    <w:rsid w:val="00C0745B"/>
    <w:rsid w:val="00C15F71"/>
    <w:rsid w:val="00C1754F"/>
    <w:rsid w:val="00C34E70"/>
    <w:rsid w:val="00C34EEE"/>
    <w:rsid w:val="00C4225C"/>
    <w:rsid w:val="00C425AC"/>
    <w:rsid w:val="00C45398"/>
    <w:rsid w:val="00C55561"/>
    <w:rsid w:val="00C5693C"/>
    <w:rsid w:val="00C61032"/>
    <w:rsid w:val="00C6685B"/>
    <w:rsid w:val="00C72B5E"/>
    <w:rsid w:val="00C77B65"/>
    <w:rsid w:val="00C8173C"/>
    <w:rsid w:val="00C81DB7"/>
    <w:rsid w:val="00C91099"/>
    <w:rsid w:val="00CA1795"/>
    <w:rsid w:val="00CB0BEE"/>
    <w:rsid w:val="00CB4894"/>
    <w:rsid w:val="00CB6DC2"/>
    <w:rsid w:val="00CB74DF"/>
    <w:rsid w:val="00CB752A"/>
    <w:rsid w:val="00CC06CE"/>
    <w:rsid w:val="00CC31C1"/>
    <w:rsid w:val="00CC3D85"/>
    <w:rsid w:val="00CC575F"/>
    <w:rsid w:val="00CC70D9"/>
    <w:rsid w:val="00CC760D"/>
    <w:rsid w:val="00CE5FA0"/>
    <w:rsid w:val="00CF5163"/>
    <w:rsid w:val="00CF5927"/>
    <w:rsid w:val="00D0135A"/>
    <w:rsid w:val="00D05AEA"/>
    <w:rsid w:val="00D073FB"/>
    <w:rsid w:val="00D15340"/>
    <w:rsid w:val="00D204DE"/>
    <w:rsid w:val="00D25161"/>
    <w:rsid w:val="00D31E86"/>
    <w:rsid w:val="00D34891"/>
    <w:rsid w:val="00D35332"/>
    <w:rsid w:val="00D41A80"/>
    <w:rsid w:val="00D52301"/>
    <w:rsid w:val="00D552D1"/>
    <w:rsid w:val="00D60423"/>
    <w:rsid w:val="00D61BA5"/>
    <w:rsid w:val="00D67029"/>
    <w:rsid w:val="00D70168"/>
    <w:rsid w:val="00D73699"/>
    <w:rsid w:val="00D75F1A"/>
    <w:rsid w:val="00D771FD"/>
    <w:rsid w:val="00D8706C"/>
    <w:rsid w:val="00D8707C"/>
    <w:rsid w:val="00D87A17"/>
    <w:rsid w:val="00D87EF4"/>
    <w:rsid w:val="00D9716C"/>
    <w:rsid w:val="00DA25F8"/>
    <w:rsid w:val="00DA312D"/>
    <w:rsid w:val="00DA35AC"/>
    <w:rsid w:val="00DA4D58"/>
    <w:rsid w:val="00DB658E"/>
    <w:rsid w:val="00DB7903"/>
    <w:rsid w:val="00DC39D2"/>
    <w:rsid w:val="00DD1170"/>
    <w:rsid w:val="00DD185B"/>
    <w:rsid w:val="00DD1E74"/>
    <w:rsid w:val="00DD6CCA"/>
    <w:rsid w:val="00DD7483"/>
    <w:rsid w:val="00DF21D1"/>
    <w:rsid w:val="00DF5251"/>
    <w:rsid w:val="00DF6847"/>
    <w:rsid w:val="00E016E9"/>
    <w:rsid w:val="00E01E4E"/>
    <w:rsid w:val="00E134B3"/>
    <w:rsid w:val="00E17D75"/>
    <w:rsid w:val="00E2081B"/>
    <w:rsid w:val="00E22AFC"/>
    <w:rsid w:val="00E2449E"/>
    <w:rsid w:val="00E331D2"/>
    <w:rsid w:val="00E3371B"/>
    <w:rsid w:val="00E33CDB"/>
    <w:rsid w:val="00E34E5F"/>
    <w:rsid w:val="00E41732"/>
    <w:rsid w:val="00E417FA"/>
    <w:rsid w:val="00E47425"/>
    <w:rsid w:val="00E474A0"/>
    <w:rsid w:val="00E60925"/>
    <w:rsid w:val="00E60E66"/>
    <w:rsid w:val="00E66094"/>
    <w:rsid w:val="00E72999"/>
    <w:rsid w:val="00E73176"/>
    <w:rsid w:val="00E826AF"/>
    <w:rsid w:val="00E90F12"/>
    <w:rsid w:val="00E92FE6"/>
    <w:rsid w:val="00EA4D5B"/>
    <w:rsid w:val="00EC0197"/>
    <w:rsid w:val="00EC069E"/>
    <w:rsid w:val="00EC19EF"/>
    <w:rsid w:val="00EC1F15"/>
    <w:rsid w:val="00EC43DC"/>
    <w:rsid w:val="00ED2F2F"/>
    <w:rsid w:val="00EE4F31"/>
    <w:rsid w:val="00EE54C9"/>
    <w:rsid w:val="00EE671D"/>
    <w:rsid w:val="00EE7979"/>
    <w:rsid w:val="00EF262F"/>
    <w:rsid w:val="00EF6BC1"/>
    <w:rsid w:val="00F02439"/>
    <w:rsid w:val="00F07375"/>
    <w:rsid w:val="00F12896"/>
    <w:rsid w:val="00F13E89"/>
    <w:rsid w:val="00F13EEE"/>
    <w:rsid w:val="00F15178"/>
    <w:rsid w:val="00F16C5A"/>
    <w:rsid w:val="00F42D47"/>
    <w:rsid w:val="00F45DA0"/>
    <w:rsid w:val="00F462E1"/>
    <w:rsid w:val="00F50BE6"/>
    <w:rsid w:val="00F54A90"/>
    <w:rsid w:val="00F63AF5"/>
    <w:rsid w:val="00F658D1"/>
    <w:rsid w:val="00F6677A"/>
    <w:rsid w:val="00F678B8"/>
    <w:rsid w:val="00F72DE5"/>
    <w:rsid w:val="00F77E2B"/>
    <w:rsid w:val="00F80DAC"/>
    <w:rsid w:val="00F8254E"/>
    <w:rsid w:val="00F91428"/>
    <w:rsid w:val="00F94364"/>
    <w:rsid w:val="00F95993"/>
    <w:rsid w:val="00F95FC0"/>
    <w:rsid w:val="00FA035B"/>
    <w:rsid w:val="00FA0A40"/>
    <w:rsid w:val="00FA1A9D"/>
    <w:rsid w:val="00FA4308"/>
    <w:rsid w:val="00FA6614"/>
    <w:rsid w:val="00FA6624"/>
    <w:rsid w:val="00FB02CE"/>
    <w:rsid w:val="00FB22ED"/>
    <w:rsid w:val="00FB3D0A"/>
    <w:rsid w:val="00FC1519"/>
    <w:rsid w:val="00FC468F"/>
    <w:rsid w:val="00FC68A5"/>
    <w:rsid w:val="00FC7C5C"/>
    <w:rsid w:val="00FD0DC3"/>
    <w:rsid w:val="00FD5EF8"/>
    <w:rsid w:val="00FD77B6"/>
    <w:rsid w:val="00FE5944"/>
    <w:rsid w:val="00FE6053"/>
    <w:rsid w:val="00FE79A2"/>
    <w:rsid w:val="00FF6692"/>
    <w:rsid w:val="00FF6991"/>
    <w:rsid w:val="00FF788C"/>
    <w:rsid w:val="02C0BBAE"/>
    <w:rsid w:val="03D4C950"/>
    <w:rsid w:val="07627DDB"/>
    <w:rsid w:val="157FA7F5"/>
    <w:rsid w:val="18CC9588"/>
    <w:rsid w:val="191B3857"/>
    <w:rsid w:val="1BF01261"/>
    <w:rsid w:val="1C3DBABA"/>
    <w:rsid w:val="20539A40"/>
    <w:rsid w:val="209661D2"/>
    <w:rsid w:val="20FD0133"/>
    <w:rsid w:val="24D5ECE2"/>
    <w:rsid w:val="260EDDE3"/>
    <w:rsid w:val="264EE551"/>
    <w:rsid w:val="290CAA7D"/>
    <w:rsid w:val="2D6D4D07"/>
    <w:rsid w:val="30E32C14"/>
    <w:rsid w:val="36BD0761"/>
    <w:rsid w:val="3A9C588D"/>
    <w:rsid w:val="4410F801"/>
    <w:rsid w:val="48387D21"/>
    <w:rsid w:val="4AA1C1F6"/>
    <w:rsid w:val="4D6127BB"/>
    <w:rsid w:val="57FA02EC"/>
    <w:rsid w:val="60278B4A"/>
    <w:rsid w:val="64008D6E"/>
    <w:rsid w:val="6BDBCB80"/>
    <w:rsid w:val="7060F839"/>
    <w:rsid w:val="7C4DE1AE"/>
    <w:rsid w:val="7D4251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B2BE"/>
  <w15:docId w15:val="{6A1C7235-B1F9-455A-8266-D30A3C35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609B"/>
  </w:style>
  <w:style w:type="paragraph" w:styleId="Nagwek1">
    <w:name w:val="heading 1"/>
    <w:basedOn w:val="Normalny"/>
    <w:link w:val="Nagwek1Znak"/>
    <w:uiPriority w:val="9"/>
    <w:qFormat/>
    <w:rsid w:val="005A54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C16D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16DF0"/>
    <w:rPr>
      <w:sz w:val="20"/>
      <w:szCs w:val="20"/>
    </w:rPr>
  </w:style>
  <w:style w:type="character" w:styleId="Odwoanieprzypisudolnego">
    <w:name w:val="footnote reference"/>
    <w:basedOn w:val="Domylnaczcionkaakapitu"/>
    <w:uiPriority w:val="99"/>
    <w:semiHidden/>
    <w:unhideWhenUsed/>
    <w:rsid w:val="00C16DF0"/>
    <w:rPr>
      <w:vertAlign w:val="superscript"/>
    </w:rPr>
  </w:style>
  <w:style w:type="character" w:styleId="Uwydatnienie">
    <w:name w:val="Emphasis"/>
    <w:basedOn w:val="Domylnaczcionkaakapitu"/>
    <w:uiPriority w:val="20"/>
    <w:qFormat/>
    <w:rsid w:val="00C251F6"/>
    <w:rPr>
      <w:i/>
      <w:iCs/>
    </w:rPr>
  </w:style>
  <w:style w:type="character" w:styleId="Hipercze">
    <w:name w:val="Hyperlink"/>
    <w:basedOn w:val="Domylnaczcionkaakapitu"/>
    <w:uiPriority w:val="99"/>
    <w:unhideWhenUsed/>
    <w:rsid w:val="00C251F6"/>
    <w:rPr>
      <w:color w:val="0563C1" w:themeColor="hyperlink"/>
      <w:u w:val="single"/>
    </w:rPr>
  </w:style>
  <w:style w:type="character" w:customStyle="1" w:styleId="Nierozpoznanawzmianka1">
    <w:name w:val="Nierozpoznana wzmianka1"/>
    <w:basedOn w:val="Domylnaczcionkaakapitu"/>
    <w:uiPriority w:val="99"/>
    <w:semiHidden/>
    <w:unhideWhenUsed/>
    <w:rsid w:val="00C251F6"/>
    <w:rPr>
      <w:color w:val="605E5C"/>
      <w:shd w:val="clear" w:color="auto" w:fill="E1DFDD"/>
    </w:rPr>
  </w:style>
  <w:style w:type="paragraph" w:styleId="Nagwek">
    <w:name w:val="header"/>
    <w:basedOn w:val="Normalny"/>
    <w:link w:val="NagwekZnak"/>
    <w:uiPriority w:val="99"/>
    <w:unhideWhenUsed/>
    <w:rsid w:val="00730C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30C80"/>
  </w:style>
  <w:style w:type="paragraph" w:styleId="Stopka">
    <w:name w:val="footer"/>
    <w:basedOn w:val="Normalny"/>
    <w:link w:val="StopkaZnak"/>
    <w:uiPriority w:val="99"/>
    <w:unhideWhenUsed/>
    <w:rsid w:val="00730C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30C80"/>
  </w:style>
  <w:style w:type="character" w:styleId="Odwoaniedokomentarza">
    <w:name w:val="annotation reference"/>
    <w:basedOn w:val="Domylnaczcionkaakapitu"/>
    <w:uiPriority w:val="99"/>
    <w:semiHidden/>
    <w:unhideWhenUsed/>
    <w:rsid w:val="00EB0B6B"/>
    <w:rPr>
      <w:sz w:val="16"/>
      <w:szCs w:val="16"/>
    </w:rPr>
  </w:style>
  <w:style w:type="paragraph" w:styleId="Tekstkomentarza">
    <w:name w:val="annotation text"/>
    <w:basedOn w:val="Normalny"/>
    <w:link w:val="TekstkomentarzaZnak"/>
    <w:uiPriority w:val="99"/>
    <w:unhideWhenUsed/>
    <w:rsid w:val="00EB0B6B"/>
    <w:pPr>
      <w:spacing w:line="240" w:lineRule="auto"/>
    </w:pPr>
    <w:rPr>
      <w:sz w:val="20"/>
      <w:szCs w:val="20"/>
    </w:rPr>
  </w:style>
  <w:style w:type="character" w:customStyle="1" w:styleId="TekstkomentarzaZnak">
    <w:name w:val="Tekst komentarza Znak"/>
    <w:basedOn w:val="Domylnaczcionkaakapitu"/>
    <w:link w:val="Tekstkomentarza"/>
    <w:uiPriority w:val="99"/>
    <w:rsid w:val="00EB0B6B"/>
    <w:rPr>
      <w:sz w:val="20"/>
      <w:szCs w:val="20"/>
    </w:rPr>
  </w:style>
  <w:style w:type="paragraph" w:styleId="Tematkomentarza">
    <w:name w:val="annotation subject"/>
    <w:basedOn w:val="Tekstkomentarza"/>
    <w:next w:val="Tekstkomentarza"/>
    <w:link w:val="TematkomentarzaZnak"/>
    <w:uiPriority w:val="99"/>
    <w:semiHidden/>
    <w:unhideWhenUsed/>
    <w:rsid w:val="00EB0B6B"/>
    <w:rPr>
      <w:b/>
      <w:bCs/>
    </w:rPr>
  </w:style>
  <w:style w:type="character" w:customStyle="1" w:styleId="TematkomentarzaZnak">
    <w:name w:val="Temat komentarza Znak"/>
    <w:basedOn w:val="TekstkomentarzaZnak"/>
    <w:link w:val="Tematkomentarza"/>
    <w:uiPriority w:val="99"/>
    <w:semiHidden/>
    <w:rsid w:val="00EB0B6B"/>
    <w:rPr>
      <w:b/>
      <w:bCs/>
      <w:sz w:val="20"/>
      <w:szCs w:val="20"/>
    </w:rPr>
  </w:style>
  <w:style w:type="paragraph" w:styleId="Tekstprzypisukocowego">
    <w:name w:val="endnote text"/>
    <w:basedOn w:val="Normalny"/>
    <w:link w:val="TekstprzypisukocowegoZnak"/>
    <w:uiPriority w:val="99"/>
    <w:semiHidden/>
    <w:unhideWhenUsed/>
    <w:rsid w:val="000177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177A5"/>
    <w:rPr>
      <w:sz w:val="20"/>
      <w:szCs w:val="20"/>
    </w:rPr>
  </w:style>
  <w:style w:type="character" w:styleId="Odwoanieprzypisukocowego">
    <w:name w:val="endnote reference"/>
    <w:basedOn w:val="Domylnaczcionkaakapitu"/>
    <w:uiPriority w:val="99"/>
    <w:semiHidden/>
    <w:unhideWhenUsed/>
    <w:rsid w:val="000177A5"/>
    <w:rPr>
      <w:vertAlign w:val="superscript"/>
    </w:rPr>
  </w:style>
  <w:style w:type="paragraph" w:styleId="Poprawka">
    <w:name w:val="Revision"/>
    <w:hidden/>
    <w:uiPriority w:val="99"/>
    <w:semiHidden/>
    <w:rsid w:val="00935C35"/>
    <w:pPr>
      <w:spacing w:after="0" w:line="240" w:lineRule="auto"/>
    </w:pPr>
  </w:style>
  <w:style w:type="character" w:styleId="UyteHipercze">
    <w:name w:val="FollowedHyperlink"/>
    <w:basedOn w:val="Domylnaczcionkaakapitu"/>
    <w:uiPriority w:val="99"/>
    <w:semiHidden/>
    <w:unhideWhenUsed/>
    <w:rsid w:val="00DB12B3"/>
    <w:rPr>
      <w:color w:val="954F72" w:themeColor="followedHyperlink"/>
      <w:u w:val="single"/>
    </w:rPr>
  </w:style>
  <w:style w:type="character" w:customStyle="1" w:styleId="Nagwek1Znak">
    <w:name w:val="Nagłówek 1 Znak"/>
    <w:basedOn w:val="Domylnaczcionkaakapitu"/>
    <w:link w:val="Nagwek1"/>
    <w:uiPriority w:val="9"/>
    <w:rsid w:val="005A548F"/>
    <w:rPr>
      <w:rFonts w:ascii="Times New Roman" w:eastAsia="Times New Roman" w:hAnsi="Times New Roman" w:cs="Times New Roman"/>
      <w:b/>
      <w:bCs/>
      <w:kern w:val="36"/>
      <w:sz w:val="48"/>
      <w:szCs w:val="48"/>
      <w:lang w:eastAsia="pl-PL"/>
    </w:rPr>
  </w:style>
  <w:style w:type="paragraph" w:customStyle="1" w:styleId="pr-story--text-small">
    <w:name w:val="pr-story--text-small"/>
    <w:basedOn w:val="Normalny"/>
    <w:rsid w:val="005A54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story--lead-sans">
    <w:name w:val="pr-story--lead-sans"/>
    <w:basedOn w:val="Normalny"/>
    <w:rsid w:val="005A54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story--quote">
    <w:name w:val="pr-story--quote"/>
    <w:basedOn w:val="Normalny"/>
    <w:rsid w:val="005A54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text--medium">
    <w:name w:val="pr-text--medium"/>
    <w:basedOn w:val="Normalny"/>
    <w:rsid w:val="005A548F"/>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8071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7121"/>
    <w:rPr>
      <w:rFonts w:ascii="Segoe UI" w:hAnsi="Segoe UI" w:cs="Segoe UI"/>
      <w:sz w:val="18"/>
      <w:szCs w:val="18"/>
    </w:rPr>
  </w:style>
  <w:style w:type="character" w:customStyle="1" w:styleId="Nierozpoznanawzmianka2">
    <w:name w:val="Nierozpoznana wzmianka2"/>
    <w:basedOn w:val="Domylnaczcionkaakapitu"/>
    <w:uiPriority w:val="99"/>
    <w:semiHidden/>
    <w:unhideWhenUsed/>
    <w:rsid w:val="00A45415"/>
    <w:rPr>
      <w:color w:val="605E5C"/>
      <w:shd w:val="clear" w:color="auto" w:fill="E1DFDD"/>
    </w:rPr>
  </w:style>
  <w:style w:type="paragraph" w:styleId="Akapitzlist">
    <w:name w:val="List Paragraph"/>
    <w:basedOn w:val="Normalny"/>
    <w:uiPriority w:val="34"/>
    <w:qFormat/>
    <w:rsid w:val="00C03001"/>
    <w:pPr>
      <w:ind w:left="720"/>
      <w:contextualSpacing/>
    </w:pPr>
  </w:style>
  <w:style w:type="character" w:customStyle="1" w:styleId="Nierozpoznanawzmianka3">
    <w:name w:val="Nierozpoznana wzmianka3"/>
    <w:basedOn w:val="Domylnaczcionkaakapitu"/>
    <w:uiPriority w:val="99"/>
    <w:semiHidden/>
    <w:unhideWhenUsed/>
    <w:rsid w:val="00750BC3"/>
    <w:rPr>
      <w:color w:val="605E5C"/>
      <w:shd w:val="clear" w:color="auto" w:fill="E1DFDD"/>
    </w:rPr>
  </w:style>
  <w:style w:type="character" w:customStyle="1" w:styleId="Nierozpoznanawzmianka4">
    <w:name w:val="Nierozpoznana wzmianka4"/>
    <w:basedOn w:val="Domylnaczcionkaakapitu"/>
    <w:uiPriority w:val="99"/>
    <w:semiHidden/>
    <w:unhideWhenUsed/>
    <w:rsid w:val="00465D10"/>
    <w:rPr>
      <w:color w:val="605E5C"/>
      <w:shd w:val="clear" w:color="auto" w:fill="E1DFDD"/>
    </w:rPr>
  </w:style>
  <w:style w:type="paragraph" w:styleId="NormalnyWeb">
    <w:name w:val="Normal (Web)"/>
    <w:basedOn w:val="Normalny"/>
    <w:uiPriority w:val="99"/>
    <w:semiHidden/>
    <w:unhideWhenUsed/>
    <w:rsid w:val="00135F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ierozpoznanawzmianka5">
    <w:name w:val="Nierozpoznana wzmianka5"/>
    <w:basedOn w:val="Domylnaczcionkaakapitu"/>
    <w:uiPriority w:val="99"/>
    <w:semiHidden/>
    <w:unhideWhenUsed/>
    <w:rsid w:val="006C3DB4"/>
    <w:rPr>
      <w:color w:val="605E5C"/>
      <w:shd w:val="clear" w:color="auto" w:fill="E1DFDD"/>
    </w:rPr>
  </w:style>
  <w:style w:type="character" w:customStyle="1" w:styleId="Nierozpoznanawzmianka6">
    <w:name w:val="Nierozpoznana wzmianka6"/>
    <w:basedOn w:val="Domylnaczcionkaakapitu"/>
    <w:uiPriority w:val="99"/>
    <w:semiHidden/>
    <w:unhideWhenUsed/>
    <w:rsid w:val="00447791"/>
    <w:rPr>
      <w:color w:val="605E5C"/>
      <w:shd w:val="clear" w:color="auto" w:fill="E1DFDD"/>
    </w:rPr>
  </w:style>
  <w:style w:type="character" w:styleId="Pogrubienie">
    <w:name w:val="Strong"/>
    <w:basedOn w:val="Domylnaczcionkaakapitu"/>
    <w:uiPriority w:val="22"/>
    <w:qFormat/>
    <w:rsid w:val="00050A8E"/>
    <w:rPr>
      <w:b/>
      <w:bCs/>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customStyle="1" w:styleId="Nierozpoznanawzmianka7">
    <w:name w:val="Nierozpoznana wzmianka7"/>
    <w:basedOn w:val="Domylnaczcionkaakapitu"/>
    <w:uiPriority w:val="99"/>
    <w:semiHidden/>
    <w:unhideWhenUsed/>
    <w:rsid w:val="003B425E"/>
    <w:rPr>
      <w:color w:val="605E5C"/>
      <w:shd w:val="clear" w:color="auto" w:fill="E1DFDD"/>
    </w:rPr>
  </w:style>
  <w:style w:type="character" w:customStyle="1" w:styleId="normaltextrun">
    <w:name w:val="normaltextrun"/>
    <w:basedOn w:val="Domylnaczcionkaakapitu"/>
    <w:rsid w:val="00EE54C9"/>
  </w:style>
  <w:style w:type="character" w:customStyle="1" w:styleId="scxw138647487">
    <w:name w:val="scxw138647487"/>
    <w:basedOn w:val="Domylnaczcionkaakapitu"/>
    <w:rsid w:val="00EE54C9"/>
  </w:style>
  <w:style w:type="character" w:customStyle="1" w:styleId="scxw69408662">
    <w:name w:val="scxw69408662"/>
    <w:basedOn w:val="Domylnaczcionkaakapitu"/>
    <w:rsid w:val="00EE54C9"/>
  </w:style>
  <w:style w:type="character" w:customStyle="1" w:styleId="eop">
    <w:name w:val="eop"/>
    <w:basedOn w:val="Domylnaczcionkaakapitu"/>
    <w:rsid w:val="00EE54C9"/>
  </w:style>
  <w:style w:type="character" w:styleId="Nierozpoznanawzmianka">
    <w:name w:val="Unresolved Mention"/>
    <w:basedOn w:val="Domylnaczcionkaakapitu"/>
    <w:uiPriority w:val="99"/>
    <w:semiHidden/>
    <w:unhideWhenUsed/>
    <w:rsid w:val="007F3335"/>
    <w:rPr>
      <w:color w:val="605E5C"/>
      <w:shd w:val="clear" w:color="auto" w:fill="E1DFDD"/>
    </w:rPr>
  </w:style>
  <w:style w:type="paragraph" w:styleId="Tekstpodstawowy">
    <w:name w:val="Body Text"/>
    <w:basedOn w:val="Normalny"/>
    <w:link w:val="TekstpodstawowyZnak"/>
    <w:uiPriority w:val="99"/>
    <w:unhideWhenUsed/>
    <w:rsid w:val="003D00DE"/>
    <w:pPr>
      <w:spacing w:after="120"/>
    </w:pPr>
  </w:style>
  <w:style w:type="character" w:customStyle="1" w:styleId="TekstpodstawowyZnak">
    <w:name w:val="Tekst podstawowy Znak"/>
    <w:basedOn w:val="Domylnaczcionkaakapitu"/>
    <w:link w:val="Tekstpodstawowy"/>
    <w:uiPriority w:val="99"/>
    <w:rsid w:val="003D0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1548">
      <w:bodyDiv w:val="1"/>
      <w:marLeft w:val="0"/>
      <w:marRight w:val="0"/>
      <w:marTop w:val="0"/>
      <w:marBottom w:val="0"/>
      <w:divBdr>
        <w:top w:val="none" w:sz="0" w:space="0" w:color="auto"/>
        <w:left w:val="none" w:sz="0" w:space="0" w:color="auto"/>
        <w:bottom w:val="none" w:sz="0" w:space="0" w:color="auto"/>
        <w:right w:val="none" w:sz="0" w:space="0" w:color="auto"/>
      </w:divBdr>
    </w:div>
    <w:div w:id="145780299">
      <w:bodyDiv w:val="1"/>
      <w:marLeft w:val="0"/>
      <w:marRight w:val="0"/>
      <w:marTop w:val="0"/>
      <w:marBottom w:val="0"/>
      <w:divBdr>
        <w:top w:val="none" w:sz="0" w:space="0" w:color="auto"/>
        <w:left w:val="none" w:sz="0" w:space="0" w:color="auto"/>
        <w:bottom w:val="none" w:sz="0" w:space="0" w:color="auto"/>
        <w:right w:val="none" w:sz="0" w:space="0" w:color="auto"/>
      </w:divBdr>
    </w:div>
    <w:div w:id="381439414">
      <w:bodyDiv w:val="1"/>
      <w:marLeft w:val="0"/>
      <w:marRight w:val="0"/>
      <w:marTop w:val="0"/>
      <w:marBottom w:val="0"/>
      <w:divBdr>
        <w:top w:val="none" w:sz="0" w:space="0" w:color="auto"/>
        <w:left w:val="none" w:sz="0" w:space="0" w:color="auto"/>
        <w:bottom w:val="none" w:sz="0" w:space="0" w:color="auto"/>
        <w:right w:val="none" w:sz="0" w:space="0" w:color="auto"/>
      </w:divBdr>
    </w:div>
    <w:div w:id="420293750">
      <w:bodyDiv w:val="1"/>
      <w:marLeft w:val="0"/>
      <w:marRight w:val="0"/>
      <w:marTop w:val="0"/>
      <w:marBottom w:val="0"/>
      <w:divBdr>
        <w:top w:val="none" w:sz="0" w:space="0" w:color="auto"/>
        <w:left w:val="none" w:sz="0" w:space="0" w:color="auto"/>
        <w:bottom w:val="none" w:sz="0" w:space="0" w:color="auto"/>
        <w:right w:val="none" w:sz="0" w:space="0" w:color="auto"/>
      </w:divBdr>
    </w:div>
    <w:div w:id="431316905">
      <w:bodyDiv w:val="1"/>
      <w:marLeft w:val="0"/>
      <w:marRight w:val="0"/>
      <w:marTop w:val="0"/>
      <w:marBottom w:val="0"/>
      <w:divBdr>
        <w:top w:val="none" w:sz="0" w:space="0" w:color="auto"/>
        <w:left w:val="none" w:sz="0" w:space="0" w:color="auto"/>
        <w:bottom w:val="none" w:sz="0" w:space="0" w:color="auto"/>
        <w:right w:val="none" w:sz="0" w:space="0" w:color="auto"/>
      </w:divBdr>
    </w:div>
    <w:div w:id="439956887">
      <w:bodyDiv w:val="1"/>
      <w:marLeft w:val="0"/>
      <w:marRight w:val="0"/>
      <w:marTop w:val="0"/>
      <w:marBottom w:val="0"/>
      <w:divBdr>
        <w:top w:val="none" w:sz="0" w:space="0" w:color="auto"/>
        <w:left w:val="none" w:sz="0" w:space="0" w:color="auto"/>
        <w:bottom w:val="none" w:sz="0" w:space="0" w:color="auto"/>
        <w:right w:val="none" w:sz="0" w:space="0" w:color="auto"/>
      </w:divBdr>
    </w:div>
    <w:div w:id="526984650">
      <w:bodyDiv w:val="1"/>
      <w:marLeft w:val="0"/>
      <w:marRight w:val="0"/>
      <w:marTop w:val="0"/>
      <w:marBottom w:val="0"/>
      <w:divBdr>
        <w:top w:val="none" w:sz="0" w:space="0" w:color="auto"/>
        <w:left w:val="none" w:sz="0" w:space="0" w:color="auto"/>
        <w:bottom w:val="none" w:sz="0" w:space="0" w:color="auto"/>
        <w:right w:val="none" w:sz="0" w:space="0" w:color="auto"/>
      </w:divBdr>
    </w:div>
    <w:div w:id="536894396">
      <w:bodyDiv w:val="1"/>
      <w:marLeft w:val="0"/>
      <w:marRight w:val="0"/>
      <w:marTop w:val="0"/>
      <w:marBottom w:val="0"/>
      <w:divBdr>
        <w:top w:val="none" w:sz="0" w:space="0" w:color="auto"/>
        <w:left w:val="none" w:sz="0" w:space="0" w:color="auto"/>
        <w:bottom w:val="none" w:sz="0" w:space="0" w:color="auto"/>
        <w:right w:val="none" w:sz="0" w:space="0" w:color="auto"/>
      </w:divBdr>
    </w:div>
    <w:div w:id="538249347">
      <w:bodyDiv w:val="1"/>
      <w:marLeft w:val="0"/>
      <w:marRight w:val="0"/>
      <w:marTop w:val="0"/>
      <w:marBottom w:val="0"/>
      <w:divBdr>
        <w:top w:val="none" w:sz="0" w:space="0" w:color="auto"/>
        <w:left w:val="none" w:sz="0" w:space="0" w:color="auto"/>
        <w:bottom w:val="none" w:sz="0" w:space="0" w:color="auto"/>
        <w:right w:val="none" w:sz="0" w:space="0" w:color="auto"/>
      </w:divBdr>
    </w:div>
    <w:div w:id="579173011">
      <w:bodyDiv w:val="1"/>
      <w:marLeft w:val="0"/>
      <w:marRight w:val="0"/>
      <w:marTop w:val="0"/>
      <w:marBottom w:val="0"/>
      <w:divBdr>
        <w:top w:val="none" w:sz="0" w:space="0" w:color="auto"/>
        <w:left w:val="none" w:sz="0" w:space="0" w:color="auto"/>
        <w:bottom w:val="none" w:sz="0" w:space="0" w:color="auto"/>
        <w:right w:val="none" w:sz="0" w:space="0" w:color="auto"/>
      </w:divBdr>
    </w:div>
    <w:div w:id="608125715">
      <w:bodyDiv w:val="1"/>
      <w:marLeft w:val="0"/>
      <w:marRight w:val="0"/>
      <w:marTop w:val="0"/>
      <w:marBottom w:val="0"/>
      <w:divBdr>
        <w:top w:val="none" w:sz="0" w:space="0" w:color="auto"/>
        <w:left w:val="none" w:sz="0" w:space="0" w:color="auto"/>
        <w:bottom w:val="none" w:sz="0" w:space="0" w:color="auto"/>
        <w:right w:val="none" w:sz="0" w:space="0" w:color="auto"/>
      </w:divBdr>
    </w:div>
    <w:div w:id="674461650">
      <w:bodyDiv w:val="1"/>
      <w:marLeft w:val="0"/>
      <w:marRight w:val="0"/>
      <w:marTop w:val="0"/>
      <w:marBottom w:val="0"/>
      <w:divBdr>
        <w:top w:val="none" w:sz="0" w:space="0" w:color="auto"/>
        <w:left w:val="none" w:sz="0" w:space="0" w:color="auto"/>
        <w:bottom w:val="none" w:sz="0" w:space="0" w:color="auto"/>
        <w:right w:val="none" w:sz="0" w:space="0" w:color="auto"/>
      </w:divBdr>
    </w:div>
    <w:div w:id="689987669">
      <w:bodyDiv w:val="1"/>
      <w:marLeft w:val="0"/>
      <w:marRight w:val="0"/>
      <w:marTop w:val="0"/>
      <w:marBottom w:val="0"/>
      <w:divBdr>
        <w:top w:val="none" w:sz="0" w:space="0" w:color="auto"/>
        <w:left w:val="none" w:sz="0" w:space="0" w:color="auto"/>
        <w:bottom w:val="none" w:sz="0" w:space="0" w:color="auto"/>
        <w:right w:val="none" w:sz="0" w:space="0" w:color="auto"/>
      </w:divBdr>
    </w:div>
    <w:div w:id="715087892">
      <w:bodyDiv w:val="1"/>
      <w:marLeft w:val="0"/>
      <w:marRight w:val="0"/>
      <w:marTop w:val="0"/>
      <w:marBottom w:val="0"/>
      <w:divBdr>
        <w:top w:val="none" w:sz="0" w:space="0" w:color="auto"/>
        <w:left w:val="none" w:sz="0" w:space="0" w:color="auto"/>
        <w:bottom w:val="none" w:sz="0" w:space="0" w:color="auto"/>
        <w:right w:val="none" w:sz="0" w:space="0" w:color="auto"/>
      </w:divBdr>
    </w:div>
    <w:div w:id="722367353">
      <w:bodyDiv w:val="1"/>
      <w:marLeft w:val="0"/>
      <w:marRight w:val="0"/>
      <w:marTop w:val="0"/>
      <w:marBottom w:val="0"/>
      <w:divBdr>
        <w:top w:val="none" w:sz="0" w:space="0" w:color="auto"/>
        <w:left w:val="none" w:sz="0" w:space="0" w:color="auto"/>
        <w:bottom w:val="none" w:sz="0" w:space="0" w:color="auto"/>
        <w:right w:val="none" w:sz="0" w:space="0" w:color="auto"/>
      </w:divBdr>
    </w:div>
    <w:div w:id="759914261">
      <w:bodyDiv w:val="1"/>
      <w:marLeft w:val="0"/>
      <w:marRight w:val="0"/>
      <w:marTop w:val="0"/>
      <w:marBottom w:val="0"/>
      <w:divBdr>
        <w:top w:val="none" w:sz="0" w:space="0" w:color="auto"/>
        <w:left w:val="none" w:sz="0" w:space="0" w:color="auto"/>
        <w:bottom w:val="none" w:sz="0" w:space="0" w:color="auto"/>
        <w:right w:val="none" w:sz="0" w:space="0" w:color="auto"/>
      </w:divBdr>
    </w:div>
    <w:div w:id="781340076">
      <w:bodyDiv w:val="1"/>
      <w:marLeft w:val="0"/>
      <w:marRight w:val="0"/>
      <w:marTop w:val="0"/>
      <w:marBottom w:val="0"/>
      <w:divBdr>
        <w:top w:val="none" w:sz="0" w:space="0" w:color="auto"/>
        <w:left w:val="none" w:sz="0" w:space="0" w:color="auto"/>
        <w:bottom w:val="none" w:sz="0" w:space="0" w:color="auto"/>
        <w:right w:val="none" w:sz="0" w:space="0" w:color="auto"/>
      </w:divBdr>
    </w:div>
    <w:div w:id="825315096">
      <w:bodyDiv w:val="1"/>
      <w:marLeft w:val="0"/>
      <w:marRight w:val="0"/>
      <w:marTop w:val="0"/>
      <w:marBottom w:val="0"/>
      <w:divBdr>
        <w:top w:val="none" w:sz="0" w:space="0" w:color="auto"/>
        <w:left w:val="none" w:sz="0" w:space="0" w:color="auto"/>
        <w:bottom w:val="none" w:sz="0" w:space="0" w:color="auto"/>
        <w:right w:val="none" w:sz="0" w:space="0" w:color="auto"/>
      </w:divBdr>
    </w:div>
    <w:div w:id="1002854290">
      <w:bodyDiv w:val="1"/>
      <w:marLeft w:val="0"/>
      <w:marRight w:val="0"/>
      <w:marTop w:val="0"/>
      <w:marBottom w:val="0"/>
      <w:divBdr>
        <w:top w:val="none" w:sz="0" w:space="0" w:color="auto"/>
        <w:left w:val="none" w:sz="0" w:space="0" w:color="auto"/>
        <w:bottom w:val="none" w:sz="0" w:space="0" w:color="auto"/>
        <w:right w:val="none" w:sz="0" w:space="0" w:color="auto"/>
      </w:divBdr>
    </w:div>
    <w:div w:id="1049837230">
      <w:bodyDiv w:val="1"/>
      <w:marLeft w:val="0"/>
      <w:marRight w:val="0"/>
      <w:marTop w:val="0"/>
      <w:marBottom w:val="0"/>
      <w:divBdr>
        <w:top w:val="none" w:sz="0" w:space="0" w:color="auto"/>
        <w:left w:val="none" w:sz="0" w:space="0" w:color="auto"/>
        <w:bottom w:val="none" w:sz="0" w:space="0" w:color="auto"/>
        <w:right w:val="none" w:sz="0" w:space="0" w:color="auto"/>
      </w:divBdr>
    </w:div>
    <w:div w:id="1088426496">
      <w:bodyDiv w:val="1"/>
      <w:marLeft w:val="0"/>
      <w:marRight w:val="0"/>
      <w:marTop w:val="0"/>
      <w:marBottom w:val="0"/>
      <w:divBdr>
        <w:top w:val="none" w:sz="0" w:space="0" w:color="auto"/>
        <w:left w:val="none" w:sz="0" w:space="0" w:color="auto"/>
        <w:bottom w:val="none" w:sz="0" w:space="0" w:color="auto"/>
        <w:right w:val="none" w:sz="0" w:space="0" w:color="auto"/>
      </w:divBdr>
    </w:div>
    <w:div w:id="1311250317">
      <w:bodyDiv w:val="1"/>
      <w:marLeft w:val="0"/>
      <w:marRight w:val="0"/>
      <w:marTop w:val="0"/>
      <w:marBottom w:val="0"/>
      <w:divBdr>
        <w:top w:val="none" w:sz="0" w:space="0" w:color="auto"/>
        <w:left w:val="none" w:sz="0" w:space="0" w:color="auto"/>
        <w:bottom w:val="none" w:sz="0" w:space="0" w:color="auto"/>
        <w:right w:val="none" w:sz="0" w:space="0" w:color="auto"/>
      </w:divBdr>
    </w:div>
    <w:div w:id="1343242533">
      <w:bodyDiv w:val="1"/>
      <w:marLeft w:val="0"/>
      <w:marRight w:val="0"/>
      <w:marTop w:val="0"/>
      <w:marBottom w:val="0"/>
      <w:divBdr>
        <w:top w:val="none" w:sz="0" w:space="0" w:color="auto"/>
        <w:left w:val="none" w:sz="0" w:space="0" w:color="auto"/>
        <w:bottom w:val="none" w:sz="0" w:space="0" w:color="auto"/>
        <w:right w:val="none" w:sz="0" w:space="0" w:color="auto"/>
      </w:divBdr>
    </w:div>
    <w:div w:id="1346781382">
      <w:bodyDiv w:val="1"/>
      <w:marLeft w:val="0"/>
      <w:marRight w:val="0"/>
      <w:marTop w:val="0"/>
      <w:marBottom w:val="0"/>
      <w:divBdr>
        <w:top w:val="none" w:sz="0" w:space="0" w:color="auto"/>
        <w:left w:val="none" w:sz="0" w:space="0" w:color="auto"/>
        <w:bottom w:val="none" w:sz="0" w:space="0" w:color="auto"/>
        <w:right w:val="none" w:sz="0" w:space="0" w:color="auto"/>
      </w:divBdr>
    </w:div>
    <w:div w:id="1425567132">
      <w:bodyDiv w:val="1"/>
      <w:marLeft w:val="0"/>
      <w:marRight w:val="0"/>
      <w:marTop w:val="0"/>
      <w:marBottom w:val="0"/>
      <w:divBdr>
        <w:top w:val="none" w:sz="0" w:space="0" w:color="auto"/>
        <w:left w:val="none" w:sz="0" w:space="0" w:color="auto"/>
        <w:bottom w:val="none" w:sz="0" w:space="0" w:color="auto"/>
        <w:right w:val="none" w:sz="0" w:space="0" w:color="auto"/>
      </w:divBdr>
    </w:div>
    <w:div w:id="1431047372">
      <w:bodyDiv w:val="1"/>
      <w:marLeft w:val="0"/>
      <w:marRight w:val="0"/>
      <w:marTop w:val="0"/>
      <w:marBottom w:val="0"/>
      <w:divBdr>
        <w:top w:val="none" w:sz="0" w:space="0" w:color="auto"/>
        <w:left w:val="none" w:sz="0" w:space="0" w:color="auto"/>
        <w:bottom w:val="none" w:sz="0" w:space="0" w:color="auto"/>
        <w:right w:val="none" w:sz="0" w:space="0" w:color="auto"/>
      </w:divBdr>
    </w:div>
    <w:div w:id="1524898263">
      <w:bodyDiv w:val="1"/>
      <w:marLeft w:val="0"/>
      <w:marRight w:val="0"/>
      <w:marTop w:val="0"/>
      <w:marBottom w:val="0"/>
      <w:divBdr>
        <w:top w:val="none" w:sz="0" w:space="0" w:color="auto"/>
        <w:left w:val="none" w:sz="0" w:space="0" w:color="auto"/>
        <w:bottom w:val="none" w:sz="0" w:space="0" w:color="auto"/>
        <w:right w:val="none" w:sz="0" w:space="0" w:color="auto"/>
      </w:divBdr>
    </w:div>
    <w:div w:id="1609847788">
      <w:bodyDiv w:val="1"/>
      <w:marLeft w:val="0"/>
      <w:marRight w:val="0"/>
      <w:marTop w:val="0"/>
      <w:marBottom w:val="0"/>
      <w:divBdr>
        <w:top w:val="none" w:sz="0" w:space="0" w:color="auto"/>
        <w:left w:val="none" w:sz="0" w:space="0" w:color="auto"/>
        <w:bottom w:val="none" w:sz="0" w:space="0" w:color="auto"/>
        <w:right w:val="none" w:sz="0" w:space="0" w:color="auto"/>
      </w:divBdr>
    </w:div>
    <w:div w:id="1944416782">
      <w:bodyDiv w:val="1"/>
      <w:marLeft w:val="0"/>
      <w:marRight w:val="0"/>
      <w:marTop w:val="0"/>
      <w:marBottom w:val="0"/>
      <w:divBdr>
        <w:top w:val="none" w:sz="0" w:space="0" w:color="auto"/>
        <w:left w:val="none" w:sz="0" w:space="0" w:color="auto"/>
        <w:bottom w:val="none" w:sz="0" w:space="0" w:color="auto"/>
        <w:right w:val="none" w:sz="0" w:space="0" w:color="auto"/>
      </w:divBdr>
    </w:div>
    <w:div w:id="1948805840">
      <w:bodyDiv w:val="1"/>
      <w:marLeft w:val="0"/>
      <w:marRight w:val="0"/>
      <w:marTop w:val="0"/>
      <w:marBottom w:val="0"/>
      <w:divBdr>
        <w:top w:val="none" w:sz="0" w:space="0" w:color="auto"/>
        <w:left w:val="none" w:sz="0" w:space="0" w:color="auto"/>
        <w:bottom w:val="none" w:sz="0" w:space="0" w:color="auto"/>
        <w:right w:val="none" w:sz="0" w:space="0" w:color="auto"/>
      </w:divBdr>
    </w:div>
    <w:div w:id="1967278295">
      <w:bodyDiv w:val="1"/>
      <w:marLeft w:val="0"/>
      <w:marRight w:val="0"/>
      <w:marTop w:val="0"/>
      <w:marBottom w:val="0"/>
      <w:divBdr>
        <w:top w:val="none" w:sz="0" w:space="0" w:color="auto"/>
        <w:left w:val="none" w:sz="0" w:space="0" w:color="auto"/>
        <w:bottom w:val="none" w:sz="0" w:space="0" w:color="auto"/>
        <w:right w:val="none" w:sz="0" w:space="0" w:color="auto"/>
      </w:divBdr>
    </w:div>
    <w:div w:id="2025863571">
      <w:bodyDiv w:val="1"/>
      <w:marLeft w:val="0"/>
      <w:marRight w:val="0"/>
      <w:marTop w:val="0"/>
      <w:marBottom w:val="0"/>
      <w:divBdr>
        <w:top w:val="none" w:sz="0" w:space="0" w:color="auto"/>
        <w:left w:val="none" w:sz="0" w:space="0" w:color="auto"/>
        <w:bottom w:val="none" w:sz="0" w:space="0" w:color="auto"/>
        <w:right w:val="none" w:sz="0" w:space="0" w:color="auto"/>
      </w:divBdr>
    </w:div>
    <w:div w:id="2033342125">
      <w:bodyDiv w:val="1"/>
      <w:marLeft w:val="0"/>
      <w:marRight w:val="0"/>
      <w:marTop w:val="0"/>
      <w:marBottom w:val="0"/>
      <w:divBdr>
        <w:top w:val="none" w:sz="0" w:space="0" w:color="auto"/>
        <w:left w:val="none" w:sz="0" w:space="0" w:color="auto"/>
        <w:bottom w:val="none" w:sz="0" w:space="0" w:color="auto"/>
        <w:right w:val="none" w:sz="0" w:space="0" w:color="auto"/>
      </w:divBdr>
    </w:div>
    <w:div w:id="2034453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08l2O6xCQFjtN3ZQb5AXmIFQhA==">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3C2DF6-5EDD-4088-9056-00D369701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Pages>
  <Words>519</Words>
  <Characters>3119</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Małecka</dc:creator>
  <cp:lastModifiedBy>Pamela Tomicka</cp:lastModifiedBy>
  <cp:revision>226</cp:revision>
  <dcterms:created xsi:type="dcterms:W3CDTF">2025-06-09T16:57:00Z</dcterms:created>
  <dcterms:modified xsi:type="dcterms:W3CDTF">2026-09-21T08:03:00Z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83eb73-1339-4c09-b43c-88ef2eea0029_Enabled">
    <vt:lpwstr>true</vt:lpwstr>
  </property>
  <property fmtid="{D5CDD505-2E9C-101B-9397-08002B2CF9AE}" pid="3" name="MSIP_Label_ab83eb73-1339-4c09-b43c-88ef2eea0029_SetDate">
    <vt:lpwstr>2023-02-23T11:11:36Z</vt:lpwstr>
  </property>
  <property fmtid="{D5CDD505-2E9C-101B-9397-08002B2CF9AE}" pid="4" name="MSIP_Label_ab83eb73-1339-4c09-b43c-88ef2eea0029_Method">
    <vt:lpwstr>Standard</vt:lpwstr>
  </property>
  <property fmtid="{D5CDD505-2E9C-101B-9397-08002B2CF9AE}" pid="5" name="MSIP_Label_ab83eb73-1339-4c09-b43c-88ef2eea0029_Name">
    <vt:lpwstr>Wewnętrzny Asseco</vt:lpwstr>
  </property>
  <property fmtid="{D5CDD505-2E9C-101B-9397-08002B2CF9AE}" pid="6" name="MSIP_Label_ab83eb73-1339-4c09-b43c-88ef2eea0029_SiteId">
    <vt:lpwstr>88152bde-cfa3-4a5c-b981-a785c624bb42</vt:lpwstr>
  </property>
  <property fmtid="{D5CDD505-2E9C-101B-9397-08002B2CF9AE}" pid="7" name="MSIP_Label_ab83eb73-1339-4c09-b43c-88ef2eea0029_ActionId">
    <vt:lpwstr>25c30d23-bae9-421d-b575-51f13bbf39e7</vt:lpwstr>
  </property>
  <property fmtid="{D5CDD505-2E9C-101B-9397-08002B2CF9AE}" pid="8" name="MSIP_Label_ab83eb73-1339-4c09-b43c-88ef2eea0029_ContentBits">
    <vt:lpwstr>0</vt:lpwstr>
  </property>
</Properties>
</file>