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881B7" w14:textId="67E2E1D1" w:rsidR="00AF5984" w:rsidRPr="00AF5984" w:rsidRDefault="00AF5984" w:rsidP="007A6605">
      <w:pPr>
        <w:jc w:val="center"/>
        <w:rPr>
          <w:rFonts w:ascii="Aptos Display" w:hAnsi="Aptos Display"/>
          <w:b/>
          <w:bCs/>
          <w:sz w:val="28"/>
          <w:szCs w:val="28"/>
        </w:rPr>
      </w:pPr>
      <w:r w:rsidRPr="473FC26A">
        <w:rPr>
          <w:rFonts w:ascii="Aptos Display" w:hAnsi="Aptos Display"/>
          <w:b/>
          <w:bCs/>
          <w:sz w:val="28"/>
          <w:szCs w:val="28"/>
        </w:rPr>
        <w:t xml:space="preserve">Sukcesja </w:t>
      </w:r>
      <w:r w:rsidR="00A26DA4" w:rsidRPr="473FC26A">
        <w:rPr>
          <w:rFonts w:ascii="Aptos Display" w:hAnsi="Aptos Display"/>
          <w:b/>
          <w:bCs/>
          <w:sz w:val="28"/>
          <w:szCs w:val="28"/>
        </w:rPr>
        <w:t>bez przypadku</w:t>
      </w:r>
      <w:r w:rsidRPr="473FC26A">
        <w:rPr>
          <w:rFonts w:ascii="Aptos Display" w:hAnsi="Aptos Display"/>
          <w:b/>
          <w:bCs/>
          <w:sz w:val="28"/>
          <w:szCs w:val="28"/>
        </w:rPr>
        <w:t>. Jak firmy mogą przygotować następców, zanim pojawi się problem?</w:t>
      </w:r>
    </w:p>
    <w:p w14:paraId="1DC52173" w14:textId="75CCB688" w:rsidR="00AF5984" w:rsidRPr="00AF5984" w:rsidRDefault="00AF5984" w:rsidP="00AF5984">
      <w:pPr>
        <w:spacing w:line="276" w:lineRule="auto"/>
        <w:jc w:val="both"/>
        <w:rPr>
          <w:rFonts w:ascii="Aptos Display" w:hAnsi="Aptos Display"/>
          <w:b/>
          <w:bCs/>
        </w:rPr>
      </w:pPr>
      <w:r w:rsidRPr="00AF5984">
        <w:rPr>
          <w:rFonts w:ascii="Aptos Display" w:hAnsi="Aptos Display"/>
          <w:b/>
          <w:bCs/>
        </w:rPr>
        <w:t>Odejście doświadczonego lidera może w jednej chwili odsłonić problem, którego wcześniej w organizacji nie było widać: brak osoby gotowej przejąć odpowiedzialność. Sam program talentowy nie wystarczy, jeśli w momencie zmiany firma nadal musi gorączkowo szukać następcy. Sukcesja powinna być traktowana nie jako reakcja na wakat, ale jako element zarządzania ciągłością biznesową i potencjałem ludzi.</w:t>
      </w:r>
    </w:p>
    <w:p w14:paraId="2EA0F5B2" w14:textId="77777777" w:rsidR="00AF5984" w:rsidRPr="00AF5984" w:rsidRDefault="00AF5984" w:rsidP="00AF5984">
      <w:pPr>
        <w:spacing w:line="276" w:lineRule="auto"/>
        <w:jc w:val="both"/>
        <w:rPr>
          <w:rFonts w:ascii="Aptos Display" w:hAnsi="Aptos Display"/>
          <w:b/>
          <w:bCs/>
        </w:rPr>
      </w:pPr>
      <w:r w:rsidRPr="00AF5984">
        <w:rPr>
          <w:rFonts w:ascii="Aptos Display" w:hAnsi="Aptos Display"/>
          <w:b/>
          <w:bCs/>
        </w:rPr>
        <w:t>Sukcesja zaczyna się zanim ktoś zdecyduje się odejść</w:t>
      </w:r>
    </w:p>
    <w:p w14:paraId="10C12723" w14:textId="0DA29207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 xml:space="preserve">W wielu organizacjach temat sukcesji pojawia się dopiero w momencie zmiany personalnej. Doświadczony </w:t>
      </w:r>
      <w:r w:rsidR="00780A40">
        <w:rPr>
          <w:rFonts w:ascii="Aptos Display" w:hAnsi="Aptos Display"/>
        </w:rPr>
        <w:t>manager</w:t>
      </w:r>
      <w:r w:rsidRPr="00AF5984">
        <w:rPr>
          <w:rFonts w:ascii="Aptos Display" w:hAnsi="Aptos Display"/>
        </w:rPr>
        <w:t xml:space="preserve"> składa wypowiedzenie, ekspert przechodzi do innej firmy, właściciel chce ograniczyć swoje zaangażowanie operacyjne albo rozwój biznesu wymaga powierzenia większej odpowiedzialności kolejnej osobie.</w:t>
      </w:r>
      <w:r w:rsidR="007A6605">
        <w:rPr>
          <w:rFonts w:ascii="Aptos Display" w:hAnsi="Aptos Display"/>
        </w:rPr>
        <w:t xml:space="preserve"> </w:t>
      </w:r>
    </w:p>
    <w:p w14:paraId="5D071A7E" w14:textId="5DF01489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 xml:space="preserve">Dobrze zaprojektowana sukcesja powinna </w:t>
      </w:r>
      <w:r w:rsidR="00F776E9">
        <w:rPr>
          <w:rFonts w:ascii="Aptos Display" w:hAnsi="Aptos Display"/>
        </w:rPr>
        <w:t>rozpocząć</w:t>
      </w:r>
      <w:r w:rsidRPr="00AF5984">
        <w:rPr>
          <w:rFonts w:ascii="Aptos Display" w:hAnsi="Aptos Display"/>
        </w:rPr>
        <w:t xml:space="preserve"> się znacznie wcześniej. Jej celem nie jest wyłącznie wskazanie nazwiska potencjalnego następcy, ale budowanie puli osób, które zdobywają doświadczenia, poszerzają kompetencje i stopniowo podejmują coraz większą odpowiedzialność.</w:t>
      </w:r>
    </w:p>
    <w:p w14:paraId="74903720" w14:textId="33AAC350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 xml:space="preserve">– </w:t>
      </w:r>
      <w:r w:rsidRPr="00916E07">
        <w:rPr>
          <w:rFonts w:ascii="Aptos Display" w:hAnsi="Aptos Display"/>
          <w:i/>
          <w:iCs/>
        </w:rPr>
        <w:t xml:space="preserve">O sukcesji nadal bardzo często zaczynamy mówić dopiero wtedy, kiedy pojawia się konkretny problem: ktoś odchodzi albo nagle potrzebujemy osoby gotowej przejąć większą odpowiedzialność. Tymczasem wtedy jest już za późno, żeby spokojnie budować potencjał. Organizacje powinny wcześniej wiedzieć, gdzie mają największe ryzyko i czy są w stanie zapewnić ciągłość działania w przypadku zmiany personalnej </w:t>
      </w:r>
      <w:r w:rsidRPr="00AF5984">
        <w:rPr>
          <w:rFonts w:ascii="Aptos Display" w:hAnsi="Aptos Display"/>
        </w:rPr>
        <w:t xml:space="preserve">– mówi Marika Stasinowska, ekspertka </w:t>
      </w:r>
      <w:r w:rsidR="00916E07">
        <w:rPr>
          <w:rFonts w:ascii="Aptos Display" w:hAnsi="Aptos Display"/>
        </w:rPr>
        <w:t>ds. rekrutacji</w:t>
      </w:r>
      <w:r w:rsidR="00F47C36">
        <w:rPr>
          <w:rFonts w:ascii="Aptos Display" w:hAnsi="Aptos Display"/>
        </w:rPr>
        <w:t xml:space="preserve">, </w:t>
      </w:r>
      <w:r w:rsidRPr="00AF5984">
        <w:rPr>
          <w:rFonts w:ascii="Aptos Display" w:hAnsi="Aptos Display"/>
        </w:rPr>
        <w:t>prowadząca podcast</w:t>
      </w:r>
      <w:r w:rsidR="00916E07">
        <w:rPr>
          <w:rFonts w:ascii="Aptos Display" w:hAnsi="Aptos Display"/>
        </w:rPr>
        <w:t xml:space="preserve"> HRK</w:t>
      </w:r>
      <w:r w:rsidRPr="00AF5984">
        <w:rPr>
          <w:rFonts w:ascii="Aptos Display" w:hAnsi="Aptos Display"/>
        </w:rPr>
        <w:t xml:space="preserve"> „Talent jest bezcenny”.</w:t>
      </w:r>
    </w:p>
    <w:p w14:paraId="57E6714A" w14:textId="00844E12" w:rsidR="00AF5984" w:rsidRPr="00AF5984" w:rsidRDefault="00AF5984" w:rsidP="00AF5984">
      <w:pPr>
        <w:spacing w:line="276" w:lineRule="auto"/>
        <w:jc w:val="both"/>
        <w:rPr>
          <w:rFonts w:ascii="Aptos Display" w:hAnsi="Aptos Display"/>
          <w:b/>
          <w:bCs/>
        </w:rPr>
      </w:pPr>
      <w:r w:rsidRPr="00AF5984">
        <w:rPr>
          <w:rFonts w:ascii="Aptos Display" w:hAnsi="Aptos Display"/>
          <w:b/>
          <w:bCs/>
        </w:rPr>
        <w:t xml:space="preserve">Program talentowy </w:t>
      </w:r>
      <w:r w:rsidR="00916E07">
        <w:rPr>
          <w:rFonts w:ascii="Aptos Display" w:hAnsi="Aptos Display"/>
          <w:b/>
          <w:bCs/>
        </w:rPr>
        <w:t xml:space="preserve">nie wybierze </w:t>
      </w:r>
      <w:r w:rsidRPr="00AF5984">
        <w:rPr>
          <w:rFonts w:ascii="Aptos Display" w:hAnsi="Aptos Display"/>
          <w:b/>
          <w:bCs/>
        </w:rPr>
        <w:t>następców</w:t>
      </w:r>
    </w:p>
    <w:p w14:paraId="3E94F8A1" w14:textId="77777777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>Wiele firm posiada rozbudowane procesy talent review, macierze kompetencji czy grupy pracowników o wysokim potencjale. Problem pojawia się wtedy, gdy te same nazwiska przez kolejne lata pozostają na listach talentów, ale nie przekłada się to na realną gotowość do objęcia nowych ról.</w:t>
      </w:r>
    </w:p>
    <w:p w14:paraId="17743791" w14:textId="5EE863DA" w:rsidR="00AF5984" w:rsidRPr="00AF5984" w:rsidRDefault="00D50FBF" w:rsidP="00AF5984">
      <w:pPr>
        <w:spacing w:line="276" w:lineRule="auto"/>
        <w:jc w:val="both"/>
        <w:rPr>
          <w:rFonts w:ascii="Aptos Display" w:hAnsi="Aptos Display"/>
        </w:rPr>
      </w:pPr>
      <w:r>
        <w:rPr>
          <w:rFonts w:ascii="Aptos Display" w:hAnsi="Aptos Display"/>
        </w:rPr>
        <w:t>Wyzwaniem</w:t>
      </w:r>
      <w:r w:rsidR="00AF5984" w:rsidRPr="00AF5984">
        <w:rPr>
          <w:rFonts w:ascii="Aptos Display" w:hAnsi="Aptos Display"/>
        </w:rPr>
        <w:t xml:space="preserve"> </w:t>
      </w:r>
      <w:r>
        <w:rPr>
          <w:rFonts w:ascii="Aptos Display" w:hAnsi="Aptos Display"/>
        </w:rPr>
        <w:t xml:space="preserve">w tym przypadku </w:t>
      </w:r>
      <w:r w:rsidR="00AF5984" w:rsidRPr="00AF5984">
        <w:rPr>
          <w:rFonts w:ascii="Aptos Display" w:hAnsi="Aptos Display"/>
        </w:rPr>
        <w:t>jest odróżnienie wysokiej efektywności od wysokiego potencjału. Bardzo dobry specjalista nie musi być przyszłym menedżerem. Z kolei pracownik z dużymi możliwościami rozwoju nie zawsze jest osobą najbardziej widoczną na spotkaniach czy najgłośniej komunikującą swoje ambicje.</w:t>
      </w:r>
    </w:p>
    <w:p w14:paraId="60846A80" w14:textId="77777777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>Właśnie dlatego w procesach sukcesji coraz większego znaczenia nabiera identyfikowanie tzw. „cichych talentów” – osób, które osiągają wyniki, rozwijają wiedzę i dobrze współpracują z innymi, ale nie budują swojej pozycji poprzez dużą ekspozycję wewnątrz firmy.</w:t>
      </w:r>
    </w:p>
    <w:p w14:paraId="57795987" w14:textId="2C57144F" w:rsidR="00AF5984" w:rsidRPr="00AF5984" w:rsidRDefault="00AF5984" w:rsidP="00AF5984">
      <w:pPr>
        <w:spacing w:line="276" w:lineRule="auto"/>
        <w:jc w:val="both"/>
        <w:rPr>
          <w:rFonts w:ascii="Aptos Display" w:hAnsi="Aptos Display"/>
          <w:b/>
          <w:bCs/>
        </w:rPr>
      </w:pPr>
      <w:r w:rsidRPr="00AF5984">
        <w:rPr>
          <w:rFonts w:ascii="Aptos Display" w:hAnsi="Aptos Display"/>
          <w:b/>
          <w:bCs/>
        </w:rPr>
        <w:t xml:space="preserve">Lider powinien nie tylko rozwijać, ale także </w:t>
      </w:r>
      <w:r w:rsidR="00F47C36">
        <w:rPr>
          <w:rFonts w:ascii="Aptos Display" w:hAnsi="Aptos Display"/>
          <w:b/>
          <w:bCs/>
        </w:rPr>
        <w:t>„</w:t>
      </w:r>
      <w:r w:rsidRPr="00AF5984">
        <w:rPr>
          <w:rFonts w:ascii="Aptos Display" w:hAnsi="Aptos Display"/>
          <w:b/>
          <w:bCs/>
        </w:rPr>
        <w:t>oddawać</w:t>
      </w:r>
      <w:r w:rsidR="00F47C36">
        <w:rPr>
          <w:rFonts w:ascii="Aptos Display" w:hAnsi="Aptos Display"/>
          <w:b/>
          <w:bCs/>
        </w:rPr>
        <w:t>”</w:t>
      </w:r>
      <w:r w:rsidRPr="00AF5984">
        <w:rPr>
          <w:rFonts w:ascii="Aptos Display" w:hAnsi="Aptos Display"/>
          <w:b/>
          <w:bCs/>
        </w:rPr>
        <w:t xml:space="preserve"> ludzi</w:t>
      </w:r>
    </w:p>
    <w:p w14:paraId="0A6BFD2F" w14:textId="77777777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>Z perspektywy lidera sytuacja może być niejednoznaczna. Jeżeli przez kilka lat rozwijał bardzo dobrego specjalistę, przekazał mu wiedzę i zbudował z nim efektywną współpracę, naturalnym odruchem może być chęć zatrzymania takiej osoby w swoim zespole.</w:t>
      </w:r>
    </w:p>
    <w:p w14:paraId="6BDCA66C" w14:textId="27988FEF" w:rsidR="00AF5984" w:rsidRPr="00AF5984" w:rsidRDefault="0096707F" w:rsidP="00AF5984">
      <w:pPr>
        <w:spacing w:line="276" w:lineRule="auto"/>
        <w:jc w:val="both"/>
        <w:rPr>
          <w:rFonts w:ascii="Aptos Display" w:hAnsi="Aptos Display"/>
        </w:rPr>
      </w:pPr>
      <w:r>
        <w:rPr>
          <w:rFonts w:ascii="Aptos Display" w:hAnsi="Aptos Display"/>
        </w:rPr>
        <w:t>Jednak</w:t>
      </w:r>
      <w:r w:rsidR="00AF5984" w:rsidRPr="00AF5984">
        <w:rPr>
          <w:rFonts w:ascii="Aptos Display" w:hAnsi="Aptos Display"/>
        </w:rPr>
        <w:t xml:space="preserve"> z perspektywy całej organizacji rozwój talentu może oznaczać przeniesienie go do innego obszaru, zaangażowanie w nowy projekt lub przygotowanie do roli o większej odpowiedzialności.</w:t>
      </w:r>
    </w:p>
    <w:p w14:paraId="0AE97FD7" w14:textId="605820B1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lastRenderedPageBreak/>
        <w:t xml:space="preserve">– Dobry </w:t>
      </w:r>
      <w:r w:rsidR="00F47C36">
        <w:rPr>
          <w:rFonts w:ascii="Aptos Display" w:hAnsi="Aptos Display"/>
        </w:rPr>
        <w:t>manager</w:t>
      </w:r>
      <w:r w:rsidRPr="00AF5984">
        <w:rPr>
          <w:rFonts w:ascii="Aptos Display" w:hAnsi="Aptos Display"/>
        </w:rPr>
        <w:t xml:space="preserve"> powinien patrzeć na potencjał pracownika szerzej niż przez potrzeby własnego zespołu. Jego rolą jest nie tylko rozwijanie kompetencji, ale również tworzenie ludziom ekspozycji na nowe zadania, dawanie odpowiedzialności i promowanie ich wewnątrz firmy. To wymaga odwagi, ponieważ czasem oznacza zgodę na to, że bardzo dobry pracownik zrobi kolejny krok poza naszym zespołem – podkreśla Ewelina Kołodziej-Władzińska, ekspertka</w:t>
      </w:r>
      <w:r w:rsidR="00F47C36">
        <w:rPr>
          <w:rFonts w:ascii="Aptos Display" w:hAnsi="Aptos Display"/>
        </w:rPr>
        <w:t xml:space="preserve"> ds. rekrutacji,</w:t>
      </w:r>
      <w:r w:rsidRPr="00AF5984">
        <w:rPr>
          <w:rFonts w:ascii="Aptos Display" w:hAnsi="Aptos Display"/>
        </w:rPr>
        <w:t xml:space="preserve"> prowadząca podcast </w:t>
      </w:r>
      <w:r w:rsidR="00F47C36">
        <w:rPr>
          <w:rFonts w:ascii="Aptos Display" w:hAnsi="Aptos Display"/>
        </w:rPr>
        <w:t xml:space="preserve">HRK </w:t>
      </w:r>
      <w:r w:rsidRPr="00AF5984">
        <w:rPr>
          <w:rFonts w:ascii="Aptos Display" w:hAnsi="Aptos Display"/>
        </w:rPr>
        <w:t>„Talent jest bezcenny”.</w:t>
      </w:r>
    </w:p>
    <w:p w14:paraId="08B99009" w14:textId="123D86B0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>Nie każdy pracownik sam zgłosi się po awans. Nie każdy będzie zabiegał o obecność w projektach o dużej widoczności czy aktywnie budował relacje z najwyższą kadrą.</w:t>
      </w:r>
      <w:r w:rsidR="00177E39">
        <w:rPr>
          <w:rFonts w:ascii="Aptos Display" w:hAnsi="Aptos Display"/>
        </w:rPr>
        <w:t xml:space="preserve"> Stąd</w:t>
      </w:r>
      <w:r w:rsidRPr="00AF5984">
        <w:rPr>
          <w:rFonts w:ascii="Aptos Display" w:hAnsi="Aptos Display"/>
        </w:rPr>
        <w:t xml:space="preserve"> jednym z zadań lidera jest świadoma obserwacja zespołu i wychodzenie poza najbardziej oczywiste kandydatury.</w:t>
      </w:r>
      <w:r w:rsidR="00151857">
        <w:rPr>
          <w:rFonts w:ascii="Aptos Display" w:hAnsi="Aptos Display"/>
        </w:rPr>
        <w:t xml:space="preserve"> </w:t>
      </w:r>
      <w:r w:rsidRPr="00AF5984">
        <w:rPr>
          <w:rFonts w:ascii="Aptos Display" w:hAnsi="Aptos Display"/>
        </w:rPr>
        <w:t>Rozwój nie powinien więc oznaczać automatycznej obietnicy awansu w określonym czasie. Znacznie ważniejsze jest pokazanie, że firma inwestuje w daną osobę i daje jej możliwość poszerzania kompetencji oraz wpływu.</w:t>
      </w:r>
    </w:p>
    <w:p w14:paraId="51D76549" w14:textId="77777777" w:rsidR="00AF5984" w:rsidRPr="00AF5984" w:rsidRDefault="00AF5984" w:rsidP="00AF5984">
      <w:pPr>
        <w:spacing w:line="276" w:lineRule="auto"/>
        <w:jc w:val="both"/>
        <w:rPr>
          <w:rFonts w:ascii="Aptos Display" w:hAnsi="Aptos Display"/>
          <w:b/>
          <w:bCs/>
        </w:rPr>
      </w:pPr>
      <w:r w:rsidRPr="00AF5984">
        <w:rPr>
          <w:rFonts w:ascii="Aptos Display" w:hAnsi="Aptos Display"/>
          <w:b/>
          <w:bCs/>
        </w:rPr>
        <w:t>Sukcesja dotyczy również firm właścicielskich</w:t>
      </w:r>
    </w:p>
    <w:p w14:paraId="4F558E51" w14:textId="77777777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>Szczególnym przypadkiem jest przekazywanie odpowiedzialności w organizacjach właścicielskich. Wiele polskich firm zakładanych w latach 90. znajduje się dziś w momencie, w którym właściciele rozważają ograniczenie bezpośredniego zaangażowania w działalność operacyjną.</w:t>
      </w:r>
    </w:p>
    <w:p w14:paraId="0D3FFA73" w14:textId="1040A662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 xml:space="preserve">Nie zawsze oznacza to jednak przekazanie biznesu kolejnemu pokoleniu. Część firm potrzebuje profesjonalnego </w:t>
      </w:r>
      <w:r w:rsidR="00780A40">
        <w:rPr>
          <w:rFonts w:ascii="Aptos Display" w:hAnsi="Aptos Display"/>
        </w:rPr>
        <w:t>managera</w:t>
      </w:r>
      <w:r w:rsidRPr="00AF5984">
        <w:rPr>
          <w:rFonts w:ascii="Aptos Display" w:hAnsi="Aptos Display"/>
        </w:rPr>
        <w:t>, który pomoże organizacji wejść na nowe rynki, zwiększyć skalę działalności lub uporządkować jej strukturę.</w:t>
      </w:r>
      <w:r w:rsidR="000C26A9">
        <w:rPr>
          <w:rFonts w:ascii="Aptos Display" w:hAnsi="Aptos Display"/>
        </w:rPr>
        <w:t xml:space="preserve"> </w:t>
      </w:r>
      <w:r w:rsidRPr="00AF5984">
        <w:rPr>
          <w:rFonts w:ascii="Aptos Display" w:hAnsi="Aptos Display"/>
        </w:rPr>
        <w:t>Problem pojawia się wtedy, gdy deklarowana gotowość właściciela do oddania odpowiedzialności nie idzie w parze z rzeczywistą zmianą sposobu podejmowania decyzji.</w:t>
      </w:r>
    </w:p>
    <w:p w14:paraId="6A77C7B2" w14:textId="1E1CEB85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>Nowy m</w:t>
      </w:r>
      <w:r w:rsidR="00780A40">
        <w:rPr>
          <w:rFonts w:ascii="Aptos Display" w:hAnsi="Aptos Display"/>
        </w:rPr>
        <w:t>anager</w:t>
      </w:r>
      <w:r w:rsidRPr="00AF5984">
        <w:rPr>
          <w:rFonts w:ascii="Aptos Display" w:hAnsi="Aptos Display"/>
        </w:rPr>
        <w:t xml:space="preserve"> może formalnie otrzymać szeroki mandat, ale pracownicy nadal zwracają się bezpośrednio do właściciela, a ten pozostaje zaangażowany w bieżące decyzje. W takich warunkach sukces zależy nie tylko od doświadczenia osoby wchodzącej do firmy, ale również od wzajemnego zaufania, jasnego ustalenia zasad współpracy i gotowości obu stron do funkcjonowania w nowym modelu.</w:t>
      </w:r>
    </w:p>
    <w:p w14:paraId="5582957F" w14:textId="77777777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>Przygotowywanie konkretnej osoby przez kilka lat do objęcia dokładnie zdefiniowanego stanowiska będzie coraz trudniejsze, ponieważ sama rola może w tym czasie istotnie się zmienić, zostać połączona z inną funkcją albo przestać istnieć w obecnym kształcie.</w:t>
      </w:r>
    </w:p>
    <w:p w14:paraId="0DAE1423" w14:textId="77777777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>Dlatego dojrzałe organizacje mogą coraz częściej odchodzić od modelu „jeden sukcesor – jedno stanowisko” na rzecz budowania szerszej puli osób o dużym potencjale. Inwestycja będzie obejmować kompetencje biznesowe, liderskie i technologiczne oraz zdolność do funkcjonowania w różnych obszarach organizacji.</w:t>
      </w:r>
    </w:p>
    <w:p w14:paraId="4B2A2E20" w14:textId="4A62E995" w:rsidR="00AF5984" w:rsidRPr="00AF5984" w:rsidRDefault="00AF5984" w:rsidP="00AF5984">
      <w:pPr>
        <w:spacing w:line="276" w:lineRule="auto"/>
        <w:jc w:val="both"/>
        <w:rPr>
          <w:rFonts w:ascii="Aptos Display" w:hAnsi="Aptos Display"/>
          <w:b/>
          <w:bCs/>
        </w:rPr>
      </w:pPr>
      <w:r w:rsidRPr="00AF5984">
        <w:rPr>
          <w:rFonts w:ascii="Aptos Display" w:hAnsi="Aptos Display"/>
          <w:b/>
          <w:bCs/>
        </w:rPr>
        <w:t>Czy sukcesja działa</w:t>
      </w:r>
      <w:r w:rsidR="000C26A9">
        <w:rPr>
          <w:rFonts w:ascii="Aptos Display" w:hAnsi="Aptos Display"/>
          <w:b/>
          <w:bCs/>
        </w:rPr>
        <w:t>?</w:t>
      </w:r>
    </w:p>
    <w:p w14:paraId="08B7FA4E" w14:textId="77777777" w:rsidR="00AF5984" w:rsidRPr="00AF5984" w:rsidRDefault="00AF5984" w:rsidP="00AF5984">
      <w:pPr>
        <w:spacing w:line="276" w:lineRule="auto"/>
        <w:jc w:val="both"/>
        <w:rPr>
          <w:rFonts w:ascii="Aptos Display" w:hAnsi="Aptos Display"/>
        </w:rPr>
      </w:pPr>
      <w:r w:rsidRPr="00AF5984">
        <w:rPr>
          <w:rFonts w:ascii="Aptos Display" w:hAnsi="Aptos Display"/>
        </w:rPr>
        <w:t>Jeżeli pojawia się paraliż, decyzje zostają wstrzymane, a organizacja dopiero rozpoczyna poszukiwanie rozwiązania, system nie spełnia swojej funkcji. Jeśli natomiast firma wie, kto może przejąć odpowiedzialność, ma przygotowane osoby z odpowiednimi doświadczeniami i potrafi szybko podjąć decyzję, sukcesja staje się realnym zabezpieczeniem ciągłości biznesu.</w:t>
      </w:r>
    </w:p>
    <w:p w14:paraId="79459748" w14:textId="77777777" w:rsidR="000C26A9" w:rsidRDefault="000C26A9" w:rsidP="00AF5984">
      <w:pPr>
        <w:spacing w:line="276" w:lineRule="auto"/>
        <w:jc w:val="both"/>
        <w:rPr>
          <w:rFonts w:ascii="Aptos Display" w:hAnsi="Aptos Display"/>
        </w:rPr>
      </w:pPr>
      <w:r>
        <w:rPr>
          <w:rFonts w:ascii="Aptos Display" w:hAnsi="Aptos Display"/>
        </w:rPr>
        <w:t>Więcej posłuchasz w podcaście „Talent jest bezcenny”:</w:t>
      </w:r>
    </w:p>
    <w:p w14:paraId="150A2807" w14:textId="4ECB4FE9" w:rsidR="00AF5984" w:rsidRPr="00AF5984" w:rsidRDefault="000C26A9" w:rsidP="00AF5984">
      <w:pPr>
        <w:spacing w:line="276" w:lineRule="auto"/>
        <w:jc w:val="both"/>
        <w:rPr>
          <w:rFonts w:ascii="Aptos Display" w:hAnsi="Aptos Display"/>
        </w:rPr>
      </w:pPr>
      <w:hyperlink r:id="rId11" w:history="1">
        <w:r w:rsidRPr="00E773A7">
          <w:rPr>
            <w:rStyle w:val="Hipercze"/>
            <w:rFonts w:ascii="Aptos Display" w:hAnsi="Aptos Display"/>
          </w:rPr>
          <w:t>https://youtu.be/Uyqyk6iNzYg?si=9HDio2EgF3jWhwoq</w:t>
        </w:r>
      </w:hyperlink>
      <w:r w:rsidR="007A6605">
        <w:rPr>
          <w:rFonts w:ascii="Aptos Display" w:hAnsi="Aptos Display"/>
        </w:rPr>
        <w:t xml:space="preserve"> </w:t>
      </w:r>
    </w:p>
    <w:p w14:paraId="31DD3713" w14:textId="098C71EC" w:rsidR="00001D34" w:rsidRPr="00001D34" w:rsidRDefault="00001D34" w:rsidP="31F137E3">
      <w:pPr>
        <w:spacing w:line="276" w:lineRule="auto"/>
        <w:jc w:val="center"/>
        <w:rPr>
          <w:rFonts w:ascii="Aptos Display" w:hAnsi="Aptos Display"/>
          <w:b/>
          <w:bCs/>
        </w:rPr>
      </w:pPr>
      <w:r w:rsidRPr="31F137E3">
        <w:rPr>
          <w:rFonts w:ascii="Aptos Display" w:hAnsi="Aptos Display"/>
        </w:rPr>
        <w:lastRenderedPageBreak/>
        <w:t>###</w:t>
      </w:r>
    </w:p>
    <w:p w14:paraId="72F4324D" w14:textId="2E67429E" w:rsidR="00001D34" w:rsidRPr="00753B71" w:rsidRDefault="00001D34" w:rsidP="31F137E3">
      <w:pPr>
        <w:spacing w:line="276" w:lineRule="auto"/>
        <w:rPr>
          <w:rFonts w:ascii="Aptos Display" w:hAnsi="Aptos Display"/>
          <w:b/>
          <w:bCs/>
          <w:u w:val="single"/>
        </w:rPr>
      </w:pPr>
      <w:r w:rsidRPr="00753B71">
        <w:rPr>
          <w:rFonts w:ascii="Aptos Display" w:hAnsi="Aptos Display"/>
          <w:b/>
          <w:bCs/>
          <w:u w:val="single"/>
        </w:rPr>
        <w:t>Kontakt</w:t>
      </w:r>
    </w:p>
    <w:tbl>
      <w:tblPr>
        <w:tblW w:w="3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0"/>
      </w:tblGrid>
      <w:tr w:rsidR="00001D34" w:rsidRPr="00A26DA4" w14:paraId="6F52DD33" w14:textId="77777777" w:rsidTr="746319AE">
        <w:trPr>
          <w:trHeight w:val="300"/>
        </w:trPr>
        <w:tc>
          <w:tcPr>
            <w:tcW w:w="3720" w:type="dxa"/>
            <w:vAlign w:val="center"/>
            <w:hideMark/>
          </w:tcPr>
          <w:p w14:paraId="1D3AAEDC" w14:textId="6D292FD7" w:rsidR="00001D34" w:rsidRPr="00001D34" w:rsidRDefault="00001D34" w:rsidP="00001D34">
            <w:pPr>
              <w:spacing w:line="276" w:lineRule="auto"/>
              <w:rPr>
                <w:rFonts w:ascii="Aptos Display" w:hAnsi="Aptos Display"/>
                <w:lang w:val="en-US"/>
              </w:rPr>
            </w:pPr>
            <w:r w:rsidRPr="71D8134A">
              <w:rPr>
                <w:rFonts w:ascii="Aptos Display" w:hAnsi="Aptos Display"/>
                <w:lang w:val="en-US"/>
              </w:rPr>
              <w:t>Paula Kowalcze</w:t>
            </w:r>
            <w:r w:rsidRPr="00310452">
              <w:rPr>
                <w:lang w:val="en-US"/>
              </w:rPr>
              <w:br/>
            </w:r>
            <w:r w:rsidRPr="71D8134A">
              <w:rPr>
                <w:rFonts w:ascii="Aptos Display" w:hAnsi="Aptos Display"/>
                <w:lang w:val="en-US"/>
              </w:rPr>
              <w:t>Media Relations &amp; Content</w:t>
            </w:r>
            <w:r w:rsidR="61B279DB" w:rsidRPr="71D8134A">
              <w:rPr>
                <w:rFonts w:ascii="Aptos Display" w:hAnsi="Aptos Display"/>
                <w:lang w:val="en-US"/>
              </w:rPr>
              <w:t xml:space="preserve"> </w:t>
            </w:r>
            <w:r w:rsidRPr="71D8134A">
              <w:rPr>
                <w:rFonts w:ascii="Aptos Display" w:hAnsi="Aptos Display"/>
                <w:lang w:val="en-US"/>
              </w:rPr>
              <w:t>Expert</w:t>
            </w:r>
            <w:r w:rsidRPr="00310452">
              <w:rPr>
                <w:lang w:val="en-US"/>
              </w:rPr>
              <w:br/>
            </w:r>
            <w:r w:rsidRPr="71D8134A">
              <w:rPr>
                <w:rFonts w:ascii="Aptos Display" w:hAnsi="Aptos Display"/>
                <w:lang w:val="en-US"/>
              </w:rPr>
              <w:t>+48 532 433</w:t>
            </w:r>
            <w:r w:rsidR="50EE0BC6" w:rsidRPr="71D8134A">
              <w:rPr>
                <w:rFonts w:ascii="Aptos Display" w:hAnsi="Aptos Display"/>
                <w:lang w:val="en-US"/>
              </w:rPr>
              <w:t xml:space="preserve"> </w:t>
            </w:r>
            <w:r w:rsidRPr="71D8134A">
              <w:rPr>
                <w:rFonts w:ascii="Aptos Display" w:hAnsi="Aptos Display"/>
                <w:lang w:val="en-US"/>
              </w:rPr>
              <w:t>645</w:t>
            </w:r>
            <w:r w:rsidRPr="00310452">
              <w:rPr>
                <w:lang w:val="en-US"/>
              </w:rPr>
              <w:br/>
            </w:r>
            <w:r w:rsidRPr="71D8134A">
              <w:rPr>
                <w:rFonts w:ascii="Aptos Display" w:hAnsi="Aptos Display"/>
                <w:lang w:val="en-US"/>
              </w:rPr>
              <w:t>paula.kowalcze@hrk.pl</w:t>
            </w:r>
          </w:p>
        </w:tc>
      </w:tr>
    </w:tbl>
    <w:p w14:paraId="58FCDEF8" w14:textId="77777777" w:rsidR="00001D34" w:rsidRPr="00001D34" w:rsidRDefault="00001D34" w:rsidP="00001D34">
      <w:pPr>
        <w:spacing w:line="276" w:lineRule="auto"/>
        <w:jc w:val="both"/>
        <w:rPr>
          <w:rFonts w:ascii="Aptos Display" w:hAnsi="Aptos Display"/>
          <w:lang w:val="en-US"/>
        </w:rPr>
      </w:pPr>
    </w:p>
    <w:p w14:paraId="7802AA3B" w14:textId="77777777" w:rsidR="00001D34" w:rsidRPr="00001D34" w:rsidRDefault="00001D34" w:rsidP="00001D34">
      <w:pPr>
        <w:spacing w:line="276" w:lineRule="auto"/>
        <w:jc w:val="both"/>
        <w:rPr>
          <w:rFonts w:ascii="Aptos Display" w:hAnsi="Aptos Display"/>
        </w:rPr>
      </w:pPr>
      <w:r w:rsidRPr="00001D34">
        <w:rPr>
          <w:rFonts w:ascii="Aptos Display" w:hAnsi="Aptos Display"/>
        </w:rPr>
        <w:t>HRK S.A. to jedna z największych firm doradczych z obszaru zarządzania kapitałem ludzkim. Oferujemy usługi rekrutacji kadry średniego i wyższego szczebla, badań i rozwoju potencjału zawodowego (łącznie z badaniami Assessment &amp; Development Center), budowanie ścieżek kariery, a także usługi z zakresu employer brandingu oraz obsługi kadr i płac.</w:t>
      </w:r>
    </w:p>
    <w:p w14:paraId="194986FB" w14:textId="77777777" w:rsidR="00001D34" w:rsidRPr="00001D34" w:rsidRDefault="00001D34" w:rsidP="00001D34">
      <w:pPr>
        <w:spacing w:line="276" w:lineRule="auto"/>
        <w:jc w:val="both"/>
        <w:rPr>
          <w:rFonts w:ascii="Aptos Display" w:hAnsi="Aptos Display"/>
        </w:rPr>
      </w:pPr>
      <w:r w:rsidRPr="00001D34">
        <w:rPr>
          <w:rFonts w:ascii="Aptos Display" w:hAnsi="Aptos Display"/>
        </w:rPr>
        <w:t xml:space="preserve"> </w:t>
      </w:r>
    </w:p>
    <w:p w14:paraId="07ADC8D9" w14:textId="0B550AD0" w:rsidR="00070B41" w:rsidRPr="00001D34" w:rsidRDefault="00070B41" w:rsidP="00001D34">
      <w:pPr>
        <w:spacing w:line="276" w:lineRule="auto"/>
        <w:rPr>
          <w:rFonts w:ascii="Aptos Display" w:hAnsi="Aptos Display"/>
        </w:rPr>
      </w:pPr>
    </w:p>
    <w:sectPr w:rsidR="00070B41" w:rsidRPr="00001D3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B55EA" w14:textId="77777777" w:rsidR="00F55A2A" w:rsidRDefault="00F55A2A" w:rsidP="00934983">
      <w:pPr>
        <w:spacing w:after="0" w:line="240" w:lineRule="auto"/>
      </w:pPr>
      <w:r>
        <w:separator/>
      </w:r>
    </w:p>
  </w:endnote>
  <w:endnote w:type="continuationSeparator" w:id="0">
    <w:p w14:paraId="03B8ACD8" w14:textId="77777777" w:rsidR="00F55A2A" w:rsidRDefault="00F55A2A" w:rsidP="00934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FD67" w14:textId="77777777" w:rsidR="0070242D" w:rsidRDefault="007024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7499A" w14:textId="77777777" w:rsidR="00F55A2A" w:rsidRDefault="00F55A2A" w:rsidP="00934983">
      <w:pPr>
        <w:spacing w:after="0" w:line="240" w:lineRule="auto"/>
      </w:pPr>
      <w:r>
        <w:separator/>
      </w:r>
    </w:p>
  </w:footnote>
  <w:footnote w:type="continuationSeparator" w:id="0">
    <w:p w14:paraId="7268F953" w14:textId="77777777" w:rsidR="00F55A2A" w:rsidRDefault="00F55A2A" w:rsidP="00934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2E448" w14:textId="41AE545A" w:rsidR="0058273F" w:rsidRDefault="0058273F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2AFF1167" wp14:editId="6F53E9A8">
          <wp:simplePos x="0" y="0"/>
          <wp:positionH relativeFrom="column">
            <wp:posOffset>5516245</wp:posOffset>
          </wp:positionH>
          <wp:positionV relativeFrom="paragraph">
            <wp:posOffset>-99060</wp:posOffset>
          </wp:positionV>
          <wp:extent cx="719859" cy="495300"/>
          <wp:effectExtent l="0" t="0" r="4445" b="0"/>
          <wp:wrapTight wrapText="bothSides">
            <wp:wrapPolygon edited="0">
              <wp:start x="0" y="0"/>
              <wp:lineTo x="0" y="20769"/>
              <wp:lineTo x="21162" y="20769"/>
              <wp:lineTo x="21162" y="0"/>
              <wp:lineTo x="0" y="0"/>
            </wp:wrapPolygon>
          </wp:wrapTight>
          <wp:docPr id="2" name="Obraz 2" descr="H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859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E7C85"/>
    <w:multiLevelType w:val="hybridMultilevel"/>
    <w:tmpl w:val="B87AC73A"/>
    <w:lvl w:ilvl="0" w:tplc="95EC12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36A42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DA69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A882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5649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7EF4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8D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D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8F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9244C"/>
    <w:multiLevelType w:val="hybridMultilevel"/>
    <w:tmpl w:val="7402C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B33BE"/>
    <w:multiLevelType w:val="multilevel"/>
    <w:tmpl w:val="62A4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E1A08"/>
    <w:multiLevelType w:val="hybridMultilevel"/>
    <w:tmpl w:val="47DE9324"/>
    <w:lvl w:ilvl="0" w:tplc="33DC0E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B2D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7CA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C48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6B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D6E8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87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763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B87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64EDC"/>
    <w:multiLevelType w:val="hybridMultilevel"/>
    <w:tmpl w:val="2DD83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33643"/>
    <w:multiLevelType w:val="hybridMultilevel"/>
    <w:tmpl w:val="E578B856"/>
    <w:lvl w:ilvl="0" w:tplc="611497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2742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287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46F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2B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5A1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4461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02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3A5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76203"/>
    <w:multiLevelType w:val="multilevel"/>
    <w:tmpl w:val="C3A8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B4D1FF"/>
    <w:multiLevelType w:val="hybridMultilevel"/>
    <w:tmpl w:val="839C7EC8"/>
    <w:lvl w:ilvl="0" w:tplc="500E95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0343A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C64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5AA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3C0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3E5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1A7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A57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78E2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2563E7"/>
    <w:multiLevelType w:val="hybridMultilevel"/>
    <w:tmpl w:val="66428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2D7BA2"/>
    <w:multiLevelType w:val="hybridMultilevel"/>
    <w:tmpl w:val="A4B08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2577C2"/>
    <w:multiLevelType w:val="multilevel"/>
    <w:tmpl w:val="454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47FA6D"/>
    <w:multiLevelType w:val="hybridMultilevel"/>
    <w:tmpl w:val="1304FF56"/>
    <w:lvl w:ilvl="0" w:tplc="34808E9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8165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0EF1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227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B47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C226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F2D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607B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A81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DE58A"/>
    <w:multiLevelType w:val="hybridMultilevel"/>
    <w:tmpl w:val="B57A83D0"/>
    <w:lvl w:ilvl="0" w:tplc="53240C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5EE1F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748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48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06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D63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9CE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187E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567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975222">
    <w:abstractNumId w:val="3"/>
  </w:num>
  <w:num w:numId="2" w16cid:durableId="333264056">
    <w:abstractNumId w:val="5"/>
  </w:num>
  <w:num w:numId="3" w16cid:durableId="538586523">
    <w:abstractNumId w:val="7"/>
  </w:num>
  <w:num w:numId="4" w16cid:durableId="96222430">
    <w:abstractNumId w:val="11"/>
  </w:num>
  <w:num w:numId="5" w16cid:durableId="739836220">
    <w:abstractNumId w:val="0"/>
  </w:num>
  <w:num w:numId="6" w16cid:durableId="1619488507">
    <w:abstractNumId w:val="12"/>
  </w:num>
  <w:num w:numId="7" w16cid:durableId="169372491">
    <w:abstractNumId w:val="4"/>
  </w:num>
  <w:num w:numId="8" w16cid:durableId="41447091">
    <w:abstractNumId w:val="1"/>
  </w:num>
  <w:num w:numId="9" w16cid:durableId="18211894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1852632">
    <w:abstractNumId w:val="8"/>
  </w:num>
  <w:num w:numId="11" w16cid:durableId="1617132034">
    <w:abstractNumId w:val="9"/>
  </w:num>
  <w:num w:numId="12" w16cid:durableId="1161851987">
    <w:abstractNumId w:val="6"/>
  </w:num>
  <w:num w:numId="13" w16cid:durableId="18748321">
    <w:abstractNumId w:val="10"/>
  </w:num>
  <w:num w:numId="14" w16cid:durableId="1568614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20"/>
    <w:rsid w:val="0000004E"/>
    <w:rsid w:val="00001D34"/>
    <w:rsid w:val="00003F25"/>
    <w:rsid w:val="000066CA"/>
    <w:rsid w:val="00006CA0"/>
    <w:rsid w:val="000102F6"/>
    <w:rsid w:val="00010BFF"/>
    <w:rsid w:val="0001227E"/>
    <w:rsid w:val="000131C3"/>
    <w:rsid w:val="00013A90"/>
    <w:rsid w:val="000146CC"/>
    <w:rsid w:val="00015591"/>
    <w:rsid w:val="00015A8A"/>
    <w:rsid w:val="00017BE8"/>
    <w:rsid w:val="00023206"/>
    <w:rsid w:val="00025986"/>
    <w:rsid w:val="00026FE7"/>
    <w:rsid w:val="000307F1"/>
    <w:rsid w:val="000309FA"/>
    <w:rsid w:val="00033E30"/>
    <w:rsid w:val="00033F1C"/>
    <w:rsid w:val="00034645"/>
    <w:rsid w:val="00037E14"/>
    <w:rsid w:val="000408D4"/>
    <w:rsid w:val="00041E27"/>
    <w:rsid w:val="00042320"/>
    <w:rsid w:val="0004233A"/>
    <w:rsid w:val="000429E1"/>
    <w:rsid w:val="00043274"/>
    <w:rsid w:val="00046664"/>
    <w:rsid w:val="0005054C"/>
    <w:rsid w:val="00053A05"/>
    <w:rsid w:val="000563A3"/>
    <w:rsid w:val="00060DA9"/>
    <w:rsid w:val="00062103"/>
    <w:rsid w:val="00062600"/>
    <w:rsid w:val="00065B40"/>
    <w:rsid w:val="000709A9"/>
    <w:rsid w:val="00070B41"/>
    <w:rsid w:val="00071E33"/>
    <w:rsid w:val="00074AC5"/>
    <w:rsid w:val="00075D21"/>
    <w:rsid w:val="000804F5"/>
    <w:rsid w:val="00080A29"/>
    <w:rsid w:val="0008331D"/>
    <w:rsid w:val="00085955"/>
    <w:rsid w:val="00091C4A"/>
    <w:rsid w:val="000944EC"/>
    <w:rsid w:val="00094609"/>
    <w:rsid w:val="00097EA0"/>
    <w:rsid w:val="000A2B2B"/>
    <w:rsid w:val="000A311B"/>
    <w:rsid w:val="000A4465"/>
    <w:rsid w:val="000A72A2"/>
    <w:rsid w:val="000A7BB2"/>
    <w:rsid w:val="000B69B5"/>
    <w:rsid w:val="000B6A23"/>
    <w:rsid w:val="000B7E76"/>
    <w:rsid w:val="000C1DEC"/>
    <w:rsid w:val="000C26A9"/>
    <w:rsid w:val="000C63A8"/>
    <w:rsid w:val="000D3300"/>
    <w:rsid w:val="000D42D3"/>
    <w:rsid w:val="000E1404"/>
    <w:rsid w:val="000E3CED"/>
    <w:rsid w:val="000E4DF1"/>
    <w:rsid w:val="000F177E"/>
    <w:rsid w:val="000F227C"/>
    <w:rsid w:val="000F3C17"/>
    <w:rsid w:val="000F524B"/>
    <w:rsid w:val="000F6051"/>
    <w:rsid w:val="001002A3"/>
    <w:rsid w:val="00101CA8"/>
    <w:rsid w:val="00107550"/>
    <w:rsid w:val="00110876"/>
    <w:rsid w:val="0011621A"/>
    <w:rsid w:val="00117A71"/>
    <w:rsid w:val="00120441"/>
    <w:rsid w:val="00121AF6"/>
    <w:rsid w:val="0012208E"/>
    <w:rsid w:val="00124AB8"/>
    <w:rsid w:val="001279B1"/>
    <w:rsid w:val="0013278E"/>
    <w:rsid w:val="001350FC"/>
    <w:rsid w:val="00135D2E"/>
    <w:rsid w:val="0013610E"/>
    <w:rsid w:val="00137987"/>
    <w:rsid w:val="00142A79"/>
    <w:rsid w:val="0014401B"/>
    <w:rsid w:val="00151857"/>
    <w:rsid w:val="00155275"/>
    <w:rsid w:val="00155CFB"/>
    <w:rsid w:val="0015771E"/>
    <w:rsid w:val="00161C85"/>
    <w:rsid w:val="00163CC0"/>
    <w:rsid w:val="00166CC0"/>
    <w:rsid w:val="001678DE"/>
    <w:rsid w:val="001712EA"/>
    <w:rsid w:val="00172B74"/>
    <w:rsid w:val="00173067"/>
    <w:rsid w:val="001738FE"/>
    <w:rsid w:val="00173E58"/>
    <w:rsid w:val="001765E7"/>
    <w:rsid w:val="00177088"/>
    <w:rsid w:val="00177E39"/>
    <w:rsid w:val="00184B0E"/>
    <w:rsid w:val="001876FF"/>
    <w:rsid w:val="00190BB1"/>
    <w:rsid w:val="001921F5"/>
    <w:rsid w:val="001A2FF4"/>
    <w:rsid w:val="001A75D7"/>
    <w:rsid w:val="001A7D85"/>
    <w:rsid w:val="001B3516"/>
    <w:rsid w:val="001B6CD3"/>
    <w:rsid w:val="001B7B67"/>
    <w:rsid w:val="001C2ABC"/>
    <w:rsid w:val="001D3BAC"/>
    <w:rsid w:val="001D504F"/>
    <w:rsid w:val="001D5CBF"/>
    <w:rsid w:val="001E1169"/>
    <w:rsid w:val="001E6BED"/>
    <w:rsid w:val="001F2546"/>
    <w:rsid w:val="001F344B"/>
    <w:rsid w:val="001F40CB"/>
    <w:rsid w:val="001F48F7"/>
    <w:rsid w:val="001F5430"/>
    <w:rsid w:val="001F680F"/>
    <w:rsid w:val="002007B5"/>
    <w:rsid w:val="00201FB8"/>
    <w:rsid w:val="00203FEA"/>
    <w:rsid w:val="00205F95"/>
    <w:rsid w:val="00210F5A"/>
    <w:rsid w:val="002147A1"/>
    <w:rsid w:val="00215C41"/>
    <w:rsid w:val="00220A3A"/>
    <w:rsid w:val="00221F91"/>
    <w:rsid w:val="002225E5"/>
    <w:rsid w:val="00222CCC"/>
    <w:rsid w:val="00223902"/>
    <w:rsid w:val="002274AB"/>
    <w:rsid w:val="00232011"/>
    <w:rsid w:val="00233FE1"/>
    <w:rsid w:val="00236EED"/>
    <w:rsid w:val="0024074E"/>
    <w:rsid w:val="002417D3"/>
    <w:rsid w:val="002425FB"/>
    <w:rsid w:val="00254E50"/>
    <w:rsid w:val="00257CF6"/>
    <w:rsid w:val="00260B42"/>
    <w:rsid w:val="00263687"/>
    <w:rsid w:val="00264A7D"/>
    <w:rsid w:val="00265D63"/>
    <w:rsid w:val="0027278A"/>
    <w:rsid w:val="00272DE1"/>
    <w:rsid w:val="00275B66"/>
    <w:rsid w:val="00281545"/>
    <w:rsid w:val="00281DF3"/>
    <w:rsid w:val="00282366"/>
    <w:rsid w:val="00286C6C"/>
    <w:rsid w:val="002913A2"/>
    <w:rsid w:val="002931BC"/>
    <w:rsid w:val="002944C5"/>
    <w:rsid w:val="00294997"/>
    <w:rsid w:val="00295986"/>
    <w:rsid w:val="002965C7"/>
    <w:rsid w:val="002A34E0"/>
    <w:rsid w:val="002A6AE6"/>
    <w:rsid w:val="002A7F7C"/>
    <w:rsid w:val="002B1F53"/>
    <w:rsid w:val="002B43DE"/>
    <w:rsid w:val="002B6BF0"/>
    <w:rsid w:val="002C157A"/>
    <w:rsid w:val="002C5B76"/>
    <w:rsid w:val="002D0A65"/>
    <w:rsid w:val="002D169A"/>
    <w:rsid w:val="002E4C9A"/>
    <w:rsid w:val="002E62A8"/>
    <w:rsid w:val="002E71C2"/>
    <w:rsid w:val="002F10AB"/>
    <w:rsid w:val="002F3369"/>
    <w:rsid w:val="002F4BDE"/>
    <w:rsid w:val="002F6E4B"/>
    <w:rsid w:val="003006CA"/>
    <w:rsid w:val="00300980"/>
    <w:rsid w:val="00301E8E"/>
    <w:rsid w:val="00301ECC"/>
    <w:rsid w:val="00303A09"/>
    <w:rsid w:val="0031018A"/>
    <w:rsid w:val="00310452"/>
    <w:rsid w:val="00314709"/>
    <w:rsid w:val="00314B29"/>
    <w:rsid w:val="0031772B"/>
    <w:rsid w:val="00317F14"/>
    <w:rsid w:val="00321612"/>
    <w:rsid w:val="00321CB7"/>
    <w:rsid w:val="003235CA"/>
    <w:rsid w:val="00326085"/>
    <w:rsid w:val="003267A8"/>
    <w:rsid w:val="003271E5"/>
    <w:rsid w:val="00327BA0"/>
    <w:rsid w:val="00330620"/>
    <w:rsid w:val="00331FF4"/>
    <w:rsid w:val="003404A0"/>
    <w:rsid w:val="0034107F"/>
    <w:rsid w:val="00342F5E"/>
    <w:rsid w:val="00343B51"/>
    <w:rsid w:val="00345149"/>
    <w:rsid w:val="00347CB8"/>
    <w:rsid w:val="00350A61"/>
    <w:rsid w:val="00352B32"/>
    <w:rsid w:val="00353786"/>
    <w:rsid w:val="00361433"/>
    <w:rsid w:val="00361D93"/>
    <w:rsid w:val="0036298B"/>
    <w:rsid w:val="003674B4"/>
    <w:rsid w:val="0037246A"/>
    <w:rsid w:val="0037402D"/>
    <w:rsid w:val="003741B1"/>
    <w:rsid w:val="00377206"/>
    <w:rsid w:val="003808CA"/>
    <w:rsid w:val="00381C76"/>
    <w:rsid w:val="003913AC"/>
    <w:rsid w:val="00392956"/>
    <w:rsid w:val="003A26A6"/>
    <w:rsid w:val="003A5B11"/>
    <w:rsid w:val="003A63C8"/>
    <w:rsid w:val="003A6A7F"/>
    <w:rsid w:val="003C280D"/>
    <w:rsid w:val="003C7B7C"/>
    <w:rsid w:val="003D0101"/>
    <w:rsid w:val="003D05F6"/>
    <w:rsid w:val="003D18C6"/>
    <w:rsid w:val="003D33D9"/>
    <w:rsid w:val="003E316B"/>
    <w:rsid w:val="003E3184"/>
    <w:rsid w:val="003E4ED4"/>
    <w:rsid w:val="003E7117"/>
    <w:rsid w:val="003F050B"/>
    <w:rsid w:val="003F1B9F"/>
    <w:rsid w:val="003F215F"/>
    <w:rsid w:val="003F31BE"/>
    <w:rsid w:val="003F3E4F"/>
    <w:rsid w:val="003F7508"/>
    <w:rsid w:val="00406FC0"/>
    <w:rsid w:val="004074AF"/>
    <w:rsid w:val="004075B8"/>
    <w:rsid w:val="00411A41"/>
    <w:rsid w:val="00414695"/>
    <w:rsid w:val="004171DA"/>
    <w:rsid w:val="00417CC4"/>
    <w:rsid w:val="00417D68"/>
    <w:rsid w:val="00420A03"/>
    <w:rsid w:val="00420D51"/>
    <w:rsid w:val="004210D0"/>
    <w:rsid w:val="00421CB1"/>
    <w:rsid w:val="00422A66"/>
    <w:rsid w:val="0042461A"/>
    <w:rsid w:val="00424862"/>
    <w:rsid w:val="004260A4"/>
    <w:rsid w:val="00426204"/>
    <w:rsid w:val="00427474"/>
    <w:rsid w:val="00432146"/>
    <w:rsid w:val="00432164"/>
    <w:rsid w:val="004331CE"/>
    <w:rsid w:val="00437483"/>
    <w:rsid w:val="00437C14"/>
    <w:rsid w:val="00440E44"/>
    <w:rsid w:val="00441E96"/>
    <w:rsid w:val="004422F1"/>
    <w:rsid w:val="004443E8"/>
    <w:rsid w:val="00451812"/>
    <w:rsid w:val="00451FD4"/>
    <w:rsid w:val="004566D3"/>
    <w:rsid w:val="004578A7"/>
    <w:rsid w:val="00460140"/>
    <w:rsid w:val="0047026C"/>
    <w:rsid w:val="004725CF"/>
    <w:rsid w:val="00475ED2"/>
    <w:rsid w:val="0047689E"/>
    <w:rsid w:val="004807EF"/>
    <w:rsid w:val="00480BF2"/>
    <w:rsid w:val="00482CFD"/>
    <w:rsid w:val="004836A0"/>
    <w:rsid w:val="00495294"/>
    <w:rsid w:val="004A4784"/>
    <w:rsid w:val="004A5FDB"/>
    <w:rsid w:val="004A771A"/>
    <w:rsid w:val="004B1215"/>
    <w:rsid w:val="004B121B"/>
    <w:rsid w:val="004B17CF"/>
    <w:rsid w:val="004B3F84"/>
    <w:rsid w:val="004B5F88"/>
    <w:rsid w:val="004B62B3"/>
    <w:rsid w:val="004B6B8E"/>
    <w:rsid w:val="004C1F50"/>
    <w:rsid w:val="004C2FC3"/>
    <w:rsid w:val="004C35B7"/>
    <w:rsid w:val="004C4193"/>
    <w:rsid w:val="004C4356"/>
    <w:rsid w:val="004C4C59"/>
    <w:rsid w:val="004C57B4"/>
    <w:rsid w:val="004C5BC6"/>
    <w:rsid w:val="004C7012"/>
    <w:rsid w:val="004C7FB8"/>
    <w:rsid w:val="004D1B80"/>
    <w:rsid w:val="004D7B7E"/>
    <w:rsid w:val="004D7B8A"/>
    <w:rsid w:val="004E2ADF"/>
    <w:rsid w:val="004E3453"/>
    <w:rsid w:val="004E3A5A"/>
    <w:rsid w:val="004F4E95"/>
    <w:rsid w:val="004F5E7B"/>
    <w:rsid w:val="004F60F4"/>
    <w:rsid w:val="005036D6"/>
    <w:rsid w:val="00505A32"/>
    <w:rsid w:val="005103A1"/>
    <w:rsid w:val="0051094A"/>
    <w:rsid w:val="0051598E"/>
    <w:rsid w:val="00515FC5"/>
    <w:rsid w:val="005171DC"/>
    <w:rsid w:val="0051767A"/>
    <w:rsid w:val="00520791"/>
    <w:rsid w:val="00526188"/>
    <w:rsid w:val="005270A5"/>
    <w:rsid w:val="00530C28"/>
    <w:rsid w:val="00535464"/>
    <w:rsid w:val="00535553"/>
    <w:rsid w:val="0053686D"/>
    <w:rsid w:val="00537256"/>
    <w:rsid w:val="005372EB"/>
    <w:rsid w:val="00540E7E"/>
    <w:rsid w:val="005431AE"/>
    <w:rsid w:val="00545C9E"/>
    <w:rsid w:val="00546456"/>
    <w:rsid w:val="00546912"/>
    <w:rsid w:val="0055171D"/>
    <w:rsid w:val="005523F6"/>
    <w:rsid w:val="00552855"/>
    <w:rsid w:val="00553D25"/>
    <w:rsid w:val="005558B1"/>
    <w:rsid w:val="00555990"/>
    <w:rsid w:val="005639AA"/>
    <w:rsid w:val="005647EC"/>
    <w:rsid w:val="00565B68"/>
    <w:rsid w:val="00570C5F"/>
    <w:rsid w:val="00570EA1"/>
    <w:rsid w:val="00572FD9"/>
    <w:rsid w:val="00573C88"/>
    <w:rsid w:val="00574A05"/>
    <w:rsid w:val="00575C36"/>
    <w:rsid w:val="0058036F"/>
    <w:rsid w:val="0058273F"/>
    <w:rsid w:val="005872D3"/>
    <w:rsid w:val="00587994"/>
    <w:rsid w:val="005918C2"/>
    <w:rsid w:val="00595C3D"/>
    <w:rsid w:val="00595EB9"/>
    <w:rsid w:val="005A0316"/>
    <w:rsid w:val="005A5A05"/>
    <w:rsid w:val="005A6DED"/>
    <w:rsid w:val="005B1C0C"/>
    <w:rsid w:val="005B7AC0"/>
    <w:rsid w:val="005C0F3D"/>
    <w:rsid w:val="005C4170"/>
    <w:rsid w:val="005C548A"/>
    <w:rsid w:val="005D1BAC"/>
    <w:rsid w:val="005D295E"/>
    <w:rsid w:val="005D39A6"/>
    <w:rsid w:val="005E0B77"/>
    <w:rsid w:val="005E1951"/>
    <w:rsid w:val="005E1FD0"/>
    <w:rsid w:val="005E4ABD"/>
    <w:rsid w:val="005E705B"/>
    <w:rsid w:val="005F0FBA"/>
    <w:rsid w:val="005F2A98"/>
    <w:rsid w:val="005F36B8"/>
    <w:rsid w:val="005F579D"/>
    <w:rsid w:val="005F584C"/>
    <w:rsid w:val="005F5BE7"/>
    <w:rsid w:val="005F6E80"/>
    <w:rsid w:val="005F743E"/>
    <w:rsid w:val="006108B9"/>
    <w:rsid w:val="00610F78"/>
    <w:rsid w:val="00611260"/>
    <w:rsid w:val="00613699"/>
    <w:rsid w:val="00613F39"/>
    <w:rsid w:val="00621D1E"/>
    <w:rsid w:val="00623CC9"/>
    <w:rsid w:val="006275FB"/>
    <w:rsid w:val="006310D4"/>
    <w:rsid w:val="006363D7"/>
    <w:rsid w:val="00636934"/>
    <w:rsid w:val="00636F18"/>
    <w:rsid w:val="006441CA"/>
    <w:rsid w:val="006462C2"/>
    <w:rsid w:val="0065260A"/>
    <w:rsid w:val="00652F00"/>
    <w:rsid w:val="0065444D"/>
    <w:rsid w:val="00656300"/>
    <w:rsid w:val="006568E0"/>
    <w:rsid w:val="0066584B"/>
    <w:rsid w:val="00667279"/>
    <w:rsid w:val="00670A14"/>
    <w:rsid w:val="006712B7"/>
    <w:rsid w:val="006718EA"/>
    <w:rsid w:val="006803AC"/>
    <w:rsid w:val="00682F2C"/>
    <w:rsid w:val="00687C35"/>
    <w:rsid w:val="00687E81"/>
    <w:rsid w:val="006909C8"/>
    <w:rsid w:val="0069143A"/>
    <w:rsid w:val="00692F4C"/>
    <w:rsid w:val="00694D7F"/>
    <w:rsid w:val="006A1B76"/>
    <w:rsid w:val="006A3279"/>
    <w:rsid w:val="006A42B5"/>
    <w:rsid w:val="006A59B9"/>
    <w:rsid w:val="006B1575"/>
    <w:rsid w:val="006B1A7C"/>
    <w:rsid w:val="006B301E"/>
    <w:rsid w:val="006B3BD7"/>
    <w:rsid w:val="006B5394"/>
    <w:rsid w:val="006B62C0"/>
    <w:rsid w:val="006C3D0B"/>
    <w:rsid w:val="006C3D5A"/>
    <w:rsid w:val="006D3198"/>
    <w:rsid w:val="006D5BEE"/>
    <w:rsid w:val="006E2995"/>
    <w:rsid w:val="006E5CD8"/>
    <w:rsid w:val="006E6917"/>
    <w:rsid w:val="006E7334"/>
    <w:rsid w:val="006F511A"/>
    <w:rsid w:val="0070242D"/>
    <w:rsid w:val="00707850"/>
    <w:rsid w:val="0071029F"/>
    <w:rsid w:val="0071641C"/>
    <w:rsid w:val="007174A9"/>
    <w:rsid w:val="00723B15"/>
    <w:rsid w:val="0072417D"/>
    <w:rsid w:val="007249CD"/>
    <w:rsid w:val="00731CE0"/>
    <w:rsid w:val="007321A8"/>
    <w:rsid w:val="00733C78"/>
    <w:rsid w:val="007370C0"/>
    <w:rsid w:val="00737D7C"/>
    <w:rsid w:val="00744238"/>
    <w:rsid w:val="00753B71"/>
    <w:rsid w:val="00755E34"/>
    <w:rsid w:val="00756248"/>
    <w:rsid w:val="00761934"/>
    <w:rsid w:val="00763F4D"/>
    <w:rsid w:val="00765C99"/>
    <w:rsid w:val="00766479"/>
    <w:rsid w:val="007701FC"/>
    <w:rsid w:val="00770E02"/>
    <w:rsid w:val="00773778"/>
    <w:rsid w:val="007770F4"/>
    <w:rsid w:val="007777F8"/>
    <w:rsid w:val="00780A40"/>
    <w:rsid w:val="00782F1C"/>
    <w:rsid w:val="007853CD"/>
    <w:rsid w:val="00785760"/>
    <w:rsid w:val="007861E2"/>
    <w:rsid w:val="00787837"/>
    <w:rsid w:val="00793793"/>
    <w:rsid w:val="007A122B"/>
    <w:rsid w:val="007A2E28"/>
    <w:rsid w:val="007A56B8"/>
    <w:rsid w:val="007A5D7B"/>
    <w:rsid w:val="007A6605"/>
    <w:rsid w:val="007A7D61"/>
    <w:rsid w:val="007B311D"/>
    <w:rsid w:val="007B3AF0"/>
    <w:rsid w:val="007C03F1"/>
    <w:rsid w:val="007C1B8A"/>
    <w:rsid w:val="007C2379"/>
    <w:rsid w:val="007C4EF7"/>
    <w:rsid w:val="007C59A4"/>
    <w:rsid w:val="007D0369"/>
    <w:rsid w:val="007D756B"/>
    <w:rsid w:val="007D7960"/>
    <w:rsid w:val="007D7EA0"/>
    <w:rsid w:val="007E1644"/>
    <w:rsid w:val="007E321B"/>
    <w:rsid w:val="007E5EA1"/>
    <w:rsid w:val="007E6E49"/>
    <w:rsid w:val="007F3C0C"/>
    <w:rsid w:val="007F504F"/>
    <w:rsid w:val="007F6456"/>
    <w:rsid w:val="008003B8"/>
    <w:rsid w:val="00801FB8"/>
    <w:rsid w:val="008049D8"/>
    <w:rsid w:val="00805600"/>
    <w:rsid w:val="00805A97"/>
    <w:rsid w:val="00805FBB"/>
    <w:rsid w:val="00815A73"/>
    <w:rsid w:val="008201D8"/>
    <w:rsid w:val="00826B16"/>
    <w:rsid w:val="00831835"/>
    <w:rsid w:val="00832B48"/>
    <w:rsid w:val="00836665"/>
    <w:rsid w:val="00836851"/>
    <w:rsid w:val="0083707A"/>
    <w:rsid w:val="00837DB3"/>
    <w:rsid w:val="00841F32"/>
    <w:rsid w:val="00843C32"/>
    <w:rsid w:val="00845903"/>
    <w:rsid w:val="00847B78"/>
    <w:rsid w:val="00851E49"/>
    <w:rsid w:val="00852A51"/>
    <w:rsid w:val="00861870"/>
    <w:rsid w:val="00862732"/>
    <w:rsid w:val="00862C68"/>
    <w:rsid w:val="00867554"/>
    <w:rsid w:val="00867C2C"/>
    <w:rsid w:val="00867D90"/>
    <w:rsid w:val="0087214A"/>
    <w:rsid w:val="00876E85"/>
    <w:rsid w:val="00880606"/>
    <w:rsid w:val="00883F89"/>
    <w:rsid w:val="008862CB"/>
    <w:rsid w:val="0088757C"/>
    <w:rsid w:val="00890EAB"/>
    <w:rsid w:val="00895847"/>
    <w:rsid w:val="00897E5E"/>
    <w:rsid w:val="00897FE6"/>
    <w:rsid w:val="008A40C1"/>
    <w:rsid w:val="008A5E93"/>
    <w:rsid w:val="008B079D"/>
    <w:rsid w:val="008B07F1"/>
    <w:rsid w:val="008B266D"/>
    <w:rsid w:val="008B4921"/>
    <w:rsid w:val="008B6279"/>
    <w:rsid w:val="008C0C24"/>
    <w:rsid w:val="008C5F3B"/>
    <w:rsid w:val="008C6BF7"/>
    <w:rsid w:val="008C7E64"/>
    <w:rsid w:val="008C7F74"/>
    <w:rsid w:val="008D04A7"/>
    <w:rsid w:val="008D2540"/>
    <w:rsid w:val="008D654E"/>
    <w:rsid w:val="008D7DE1"/>
    <w:rsid w:val="008E0431"/>
    <w:rsid w:val="008E1BF7"/>
    <w:rsid w:val="008F7419"/>
    <w:rsid w:val="008F7F80"/>
    <w:rsid w:val="00902F7E"/>
    <w:rsid w:val="00904717"/>
    <w:rsid w:val="00904966"/>
    <w:rsid w:val="00904D45"/>
    <w:rsid w:val="009056D8"/>
    <w:rsid w:val="009061E7"/>
    <w:rsid w:val="0090651F"/>
    <w:rsid w:val="009071CB"/>
    <w:rsid w:val="00910574"/>
    <w:rsid w:val="009117C3"/>
    <w:rsid w:val="00911E19"/>
    <w:rsid w:val="009122D1"/>
    <w:rsid w:val="00912653"/>
    <w:rsid w:val="00915507"/>
    <w:rsid w:val="0091565B"/>
    <w:rsid w:val="00916E07"/>
    <w:rsid w:val="0092019E"/>
    <w:rsid w:val="0092100A"/>
    <w:rsid w:val="009239E8"/>
    <w:rsid w:val="00925DC3"/>
    <w:rsid w:val="00925E07"/>
    <w:rsid w:val="00933D9A"/>
    <w:rsid w:val="009348A8"/>
    <w:rsid w:val="00934983"/>
    <w:rsid w:val="00936969"/>
    <w:rsid w:val="009419C5"/>
    <w:rsid w:val="009503AF"/>
    <w:rsid w:val="0095183A"/>
    <w:rsid w:val="00951DB6"/>
    <w:rsid w:val="00954BE4"/>
    <w:rsid w:val="00961AF9"/>
    <w:rsid w:val="0096251B"/>
    <w:rsid w:val="009626C7"/>
    <w:rsid w:val="009638E7"/>
    <w:rsid w:val="00965D8C"/>
    <w:rsid w:val="0096707F"/>
    <w:rsid w:val="009703E6"/>
    <w:rsid w:val="00970F7A"/>
    <w:rsid w:val="00974F00"/>
    <w:rsid w:val="009754C9"/>
    <w:rsid w:val="009814DC"/>
    <w:rsid w:val="00981FC4"/>
    <w:rsid w:val="00982B20"/>
    <w:rsid w:val="00983C35"/>
    <w:rsid w:val="00985281"/>
    <w:rsid w:val="00986A69"/>
    <w:rsid w:val="0098742B"/>
    <w:rsid w:val="00987AD2"/>
    <w:rsid w:val="009905A0"/>
    <w:rsid w:val="00993292"/>
    <w:rsid w:val="00994ADF"/>
    <w:rsid w:val="00996535"/>
    <w:rsid w:val="009A344C"/>
    <w:rsid w:val="009A3EB3"/>
    <w:rsid w:val="009A4336"/>
    <w:rsid w:val="009B0507"/>
    <w:rsid w:val="009B3FBE"/>
    <w:rsid w:val="009B4462"/>
    <w:rsid w:val="009B4D57"/>
    <w:rsid w:val="009C1C00"/>
    <w:rsid w:val="009D07CE"/>
    <w:rsid w:val="009D16EB"/>
    <w:rsid w:val="009D24C0"/>
    <w:rsid w:val="009D301F"/>
    <w:rsid w:val="009D5F1D"/>
    <w:rsid w:val="009D6EFF"/>
    <w:rsid w:val="009D7A59"/>
    <w:rsid w:val="009E6A5F"/>
    <w:rsid w:val="009F0322"/>
    <w:rsid w:val="009F08D6"/>
    <w:rsid w:val="009F2C05"/>
    <w:rsid w:val="009F3CC0"/>
    <w:rsid w:val="00A00660"/>
    <w:rsid w:val="00A0126F"/>
    <w:rsid w:val="00A01647"/>
    <w:rsid w:val="00A05356"/>
    <w:rsid w:val="00A078C3"/>
    <w:rsid w:val="00A078EC"/>
    <w:rsid w:val="00A134B6"/>
    <w:rsid w:val="00A202FC"/>
    <w:rsid w:val="00A2288F"/>
    <w:rsid w:val="00A229DD"/>
    <w:rsid w:val="00A26DA4"/>
    <w:rsid w:val="00A27A17"/>
    <w:rsid w:val="00A35E75"/>
    <w:rsid w:val="00A419DD"/>
    <w:rsid w:val="00A4326E"/>
    <w:rsid w:val="00A473D8"/>
    <w:rsid w:val="00A5197C"/>
    <w:rsid w:val="00A53FD2"/>
    <w:rsid w:val="00A55556"/>
    <w:rsid w:val="00A61126"/>
    <w:rsid w:val="00A62D3A"/>
    <w:rsid w:val="00A70CF2"/>
    <w:rsid w:val="00A75134"/>
    <w:rsid w:val="00A756AF"/>
    <w:rsid w:val="00A761F7"/>
    <w:rsid w:val="00A7643B"/>
    <w:rsid w:val="00A76869"/>
    <w:rsid w:val="00A776DF"/>
    <w:rsid w:val="00A809E8"/>
    <w:rsid w:val="00A8509A"/>
    <w:rsid w:val="00A85154"/>
    <w:rsid w:val="00A85E04"/>
    <w:rsid w:val="00A90067"/>
    <w:rsid w:val="00A94A91"/>
    <w:rsid w:val="00A94AA6"/>
    <w:rsid w:val="00A9589F"/>
    <w:rsid w:val="00AA22DE"/>
    <w:rsid w:val="00AA37AB"/>
    <w:rsid w:val="00AA5F6A"/>
    <w:rsid w:val="00AB24E1"/>
    <w:rsid w:val="00AB60B6"/>
    <w:rsid w:val="00AB6C8C"/>
    <w:rsid w:val="00AC4345"/>
    <w:rsid w:val="00AC55B4"/>
    <w:rsid w:val="00AC564C"/>
    <w:rsid w:val="00AC60C8"/>
    <w:rsid w:val="00AC68E0"/>
    <w:rsid w:val="00AD1924"/>
    <w:rsid w:val="00AD5881"/>
    <w:rsid w:val="00AD5E0B"/>
    <w:rsid w:val="00AD6541"/>
    <w:rsid w:val="00AE6CC6"/>
    <w:rsid w:val="00AF208D"/>
    <w:rsid w:val="00AF28B4"/>
    <w:rsid w:val="00AF34E4"/>
    <w:rsid w:val="00AF4037"/>
    <w:rsid w:val="00AF41ED"/>
    <w:rsid w:val="00AF5984"/>
    <w:rsid w:val="00AF74E0"/>
    <w:rsid w:val="00B03A98"/>
    <w:rsid w:val="00B07686"/>
    <w:rsid w:val="00B10349"/>
    <w:rsid w:val="00B11C90"/>
    <w:rsid w:val="00B130EA"/>
    <w:rsid w:val="00B13550"/>
    <w:rsid w:val="00B14D0E"/>
    <w:rsid w:val="00B1751F"/>
    <w:rsid w:val="00B24399"/>
    <w:rsid w:val="00B24BD0"/>
    <w:rsid w:val="00B24D7C"/>
    <w:rsid w:val="00B27B4E"/>
    <w:rsid w:val="00B3087F"/>
    <w:rsid w:val="00B30AA2"/>
    <w:rsid w:val="00B36260"/>
    <w:rsid w:val="00B40267"/>
    <w:rsid w:val="00B47E18"/>
    <w:rsid w:val="00B555F5"/>
    <w:rsid w:val="00B563B0"/>
    <w:rsid w:val="00B56C73"/>
    <w:rsid w:val="00B57AE7"/>
    <w:rsid w:val="00B61DFF"/>
    <w:rsid w:val="00B63BB9"/>
    <w:rsid w:val="00B66975"/>
    <w:rsid w:val="00B6B255"/>
    <w:rsid w:val="00B74349"/>
    <w:rsid w:val="00B74E9B"/>
    <w:rsid w:val="00B8055B"/>
    <w:rsid w:val="00B8180D"/>
    <w:rsid w:val="00B87CC7"/>
    <w:rsid w:val="00B87DE5"/>
    <w:rsid w:val="00B91D82"/>
    <w:rsid w:val="00BA61B7"/>
    <w:rsid w:val="00BA78F9"/>
    <w:rsid w:val="00BB2638"/>
    <w:rsid w:val="00BB3937"/>
    <w:rsid w:val="00BB3D85"/>
    <w:rsid w:val="00BB48A0"/>
    <w:rsid w:val="00BB4BFC"/>
    <w:rsid w:val="00BB6949"/>
    <w:rsid w:val="00BC47AA"/>
    <w:rsid w:val="00BC5BD7"/>
    <w:rsid w:val="00BD1680"/>
    <w:rsid w:val="00BD1B0F"/>
    <w:rsid w:val="00BD522C"/>
    <w:rsid w:val="00BD6B24"/>
    <w:rsid w:val="00BE0D84"/>
    <w:rsid w:val="00BE16FB"/>
    <w:rsid w:val="00BE64A4"/>
    <w:rsid w:val="00BE6CC5"/>
    <w:rsid w:val="00BF031B"/>
    <w:rsid w:val="00BF2028"/>
    <w:rsid w:val="00BF3917"/>
    <w:rsid w:val="00C035EA"/>
    <w:rsid w:val="00C03C22"/>
    <w:rsid w:val="00C03FE3"/>
    <w:rsid w:val="00C0420E"/>
    <w:rsid w:val="00C051C2"/>
    <w:rsid w:val="00C076F6"/>
    <w:rsid w:val="00C11D1C"/>
    <w:rsid w:val="00C11EBE"/>
    <w:rsid w:val="00C2072C"/>
    <w:rsid w:val="00C20986"/>
    <w:rsid w:val="00C25086"/>
    <w:rsid w:val="00C25934"/>
    <w:rsid w:val="00C2768D"/>
    <w:rsid w:val="00C3013F"/>
    <w:rsid w:val="00C31A5C"/>
    <w:rsid w:val="00C33899"/>
    <w:rsid w:val="00C35608"/>
    <w:rsid w:val="00C35F7A"/>
    <w:rsid w:val="00C367BF"/>
    <w:rsid w:val="00C409EE"/>
    <w:rsid w:val="00C412F4"/>
    <w:rsid w:val="00C52634"/>
    <w:rsid w:val="00C53B3D"/>
    <w:rsid w:val="00C53E29"/>
    <w:rsid w:val="00C55E6F"/>
    <w:rsid w:val="00C56CF5"/>
    <w:rsid w:val="00C61C0B"/>
    <w:rsid w:val="00C642D0"/>
    <w:rsid w:val="00C64974"/>
    <w:rsid w:val="00C6713D"/>
    <w:rsid w:val="00C7272C"/>
    <w:rsid w:val="00C73583"/>
    <w:rsid w:val="00C76466"/>
    <w:rsid w:val="00C816E3"/>
    <w:rsid w:val="00C91840"/>
    <w:rsid w:val="00C95880"/>
    <w:rsid w:val="00C95B1C"/>
    <w:rsid w:val="00C96312"/>
    <w:rsid w:val="00C979C9"/>
    <w:rsid w:val="00C97C4C"/>
    <w:rsid w:val="00CA0B35"/>
    <w:rsid w:val="00CA3D1A"/>
    <w:rsid w:val="00CB20AF"/>
    <w:rsid w:val="00CB4F90"/>
    <w:rsid w:val="00CB7135"/>
    <w:rsid w:val="00CC26AA"/>
    <w:rsid w:val="00CD319F"/>
    <w:rsid w:val="00CD4DD3"/>
    <w:rsid w:val="00CD516A"/>
    <w:rsid w:val="00CE26E3"/>
    <w:rsid w:val="00CE7A18"/>
    <w:rsid w:val="00CF0B67"/>
    <w:rsid w:val="00CF1865"/>
    <w:rsid w:val="00CF3D5E"/>
    <w:rsid w:val="00D029A7"/>
    <w:rsid w:val="00D06E1D"/>
    <w:rsid w:val="00D11A7C"/>
    <w:rsid w:val="00D144C3"/>
    <w:rsid w:val="00D15E2F"/>
    <w:rsid w:val="00D165D7"/>
    <w:rsid w:val="00D16CDC"/>
    <w:rsid w:val="00D17FF7"/>
    <w:rsid w:val="00D21942"/>
    <w:rsid w:val="00D2254C"/>
    <w:rsid w:val="00D247BD"/>
    <w:rsid w:val="00D2598E"/>
    <w:rsid w:val="00D25C93"/>
    <w:rsid w:val="00D43EB4"/>
    <w:rsid w:val="00D45012"/>
    <w:rsid w:val="00D4661C"/>
    <w:rsid w:val="00D468C2"/>
    <w:rsid w:val="00D50E3B"/>
    <w:rsid w:val="00D50FBF"/>
    <w:rsid w:val="00D51306"/>
    <w:rsid w:val="00D52E03"/>
    <w:rsid w:val="00D54F6C"/>
    <w:rsid w:val="00D5691F"/>
    <w:rsid w:val="00D60AA2"/>
    <w:rsid w:val="00D63022"/>
    <w:rsid w:val="00D72CE2"/>
    <w:rsid w:val="00D73BC5"/>
    <w:rsid w:val="00D74207"/>
    <w:rsid w:val="00D81AF8"/>
    <w:rsid w:val="00D83F75"/>
    <w:rsid w:val="00D86A67"/>
    <w:rsid w:val="00D86E10"/>
    <w:rsid w:val="00D877A8"/>
    <w:rsid w:val="00D87C5D"/>
    <w:rsid w:val="00D87E86"/>
    <w:rsid w:val="00D87FDF"/>
    <w:rsid w:val="00D95BF3"/>
    <w:rsid w:val="00DA0416"/>
    <w:rsid w:val="00DA4352"/>
    <w:rsid w:val="00DA4B26"/>
    <w:rsid w:val="00DA6899"/>
    <w:rsid w:val="00DA7F0D"/>
    <w:rsid w:val="00DB3AC1"/>
    <w:rsid w:val="00DB46DC"/>
    <w:rsid w:val="00DB5842"/>
    <w:rsid w:val="00DB6BA5"/>
    <w:rsid w:val="00DB79E4"/>
    <w:rsid w:val="00DC04C5"/>
    <w:rsid w:val="00DC05F1"/>
    <w:rsid w:val="00DC26B0"/>
    <w:rsid w:val="00DC6677"/>
    <w:rsid w:val="00DC6970"/>
    <w:rsid w:val="00DD52F6"/>
    <w:rsid w:val="00DD5357"/>
    <w:rsid w:val="00DD6BD5"/>
    <w:rsid w:val="00DD7A72"/>
    <w:rsid w:val="00DE0B96"/>
    <w:rsid w:val="00DE3AF4"/>
    <w:rsid w:val="00DE5A39"/>
    <w:rsid w:val="00DE71EA"/>
    <w:rsid w:val="00DF0BF7"/>
    <w:rsid w:val="00DF4BC7"/>
    <w:rsid w:val="00DF6344"/>
    <w:rsid w:val="00E010CF"/>
    <w:rsid w:val="00E01313"/>
    <w:rsid w:val="00E01E02"/>
    <w:rsid w:val="00E037CE"/>
    <w:rsid w:val="00E041A4"/>
    <w:rsid w:val="00E06AE3"/>
    <w:rsid w:val="00E06CB7"/>
    <w:rsid w:val="00E10301"/>
    <w:rsid w:val="00E111DF"/>
    <w:rsid w:val="00E14742"/>
    <w:rsid w:val="00E21492"/>
    <w:rsid w:val="00E2433B"/>
    <w:rsid w:val="00E251E7"/>
    <w:rsid w:val="00E25992"/>
    <w:rsid w:val="00E2726B"/>
    <w:rsid w:val="00E331A5"/>
    <w:rsid w:val="00E341A4"/>
    <w:rsid w:val="00E3487B"/>
    <w:rsid w:val="00E36D1E"/>
    <w:rsid w:val="00E469A4"/>
    <w:rsid w:val="00E50016"/>
    <w:rsid w:val="00E5094D"/>
    <w:rsid w:val="00E51BDB"/>
    <w:rsid w:val="00E54E94"/>
    <w:rsid w:val="00E5567C"/>
    <w:rsid w:val="00E57E14"/>
    <w:rsid w:val="00E615B8"/>
    <w:rsid w:val="00E637C8"/>
    <w:rsid w:val="00E649C3"/>
    <w:rsid w:val="00E7074E"/>
    <w:rsid w:val="00E710C0"/>
    <w:rsid w:val="00E7457F"/>
    <w:rsid w:val="00E82B32"/>
    <w:rsid w:val="00E8416F"/>
    <w:rsid w:val="00E879F2"/>
    <w:rsid w:val="00E93116"/>
    <w:rsid w:val="00E93655"/>
    <w:rsid w:val="00E95130"/>
    <w:rsid w:val="00E95A0A"/>
    <w:rsid w:val="00EA22DE"/>
    <w:rsid w:val="00EA37A3"/>
    <w:rsid w:val="00EB0619"/>
    <w:rsid w:val="00EB67C0"/>
    <w:rsid w:val="00EB730C"/>
    <w:rsid w:val="00ED0719"/>
    <w:rsid w:val="00ED116D"/>
    <w:rsid w:val="00ED1B41"/>
    <w:rsid w:val="00ED2C39"/>
    <w:rsid w:val="00ED3C7A"/>
    <w:rsid w:val="00ED6523"/>
    <w:rsid w:val="00EE2806"/>
    <w:rsid w:val="00EE38C1"/>
    <w:rsid w:val="00EE6FEB"/>
    <w:rsid w:val="00EF1408"/>
    <w:rsid w:val="00EF1670"/>
    <w:rsid w:val="00EF3631"/>
    <w:rsid w:val="00EF49DE"/>
    <w:rsid w:val="00F01530"/>
    <w:rsid w:val="00F02820"/>
    <w:rsid w:val="00F04DC8"/>
    <w:rsid w:val="00F07A1F"/>
    <w:rsid w:val="00F07A74"/>
    <w:rsid w:val="00F07E67"/>
    <w:rsid w:val="00F13F8B"/>
    <w:rsid w:val="00F233E7"/>
    <w:rsid w:val="00F24368"/>
    <w:rsid w:val="00F30D00"/>
    <w:rsid w:val="00F335D1"/>
    <w:rsid w:val="00F34FE7"/>
    <w:rsid w:val="00F35A1B"/>
    <w:rsid w:val="00F36F94"/>
    <w:rsid w:val="00F411D2"/>
    <w:rsid w:val="00F42680"/>
    <w:rsid w:val="00F4355D"/>
    <w:rsid w:val="00F44D1A"/>
    <w:rsid w:val="00F46911"/>
    <w:rsid w:val="00F47C36"/>
    <w:rsid w:val="00F55A2A"/>
    <w:rsid w:val="00F56B50"/>
    <w:rsid w:val="00F613F9"/>
    <w:rsid w:val="00F6160A"/>
    <w:rsid w:val="00F6308F"/>
    <w:rsid w:val="00F63AD7"/>
    <w:rsid w:val="00F64074"/>
    <w:rsid w:val="00F653D9"/>
    <w:rsid w:val="00F703EA"/>
    <w:rsid w:val="00F71626"/>
    <w:rsid w:val="00F72898"/>
    <w:rsid w:val="00F776E9"/>
    <w:rsid w:val="00F8595C"/>
    <w:rsid w:val="00F85F68"/>
    <w:rsid w:val="00F87915"/>
    <w:rsid w:val="00F92DE4"/>
    <w:rsid w:val="00F930D3"/>
    <w:rsid w:val="00F948A0"/>
    <w:rsid w:val="00F950FF"/>
    <w:rsid w:val="00F960C6"/>
    <w:rsid w:val="00FA2DB9"/>
    <w:rsid w:val="00FA32B2"/>
    <w:rsid w:val="00FA45AA"/>
    <w:rsid w:val="00FA45CF"/>
    <w:rsid w:val="00FA4DB0"/>
    <w:rsid w:val="00FA6712"/>
    <w:rsid w:val="00FA7343"/>
    <w:rsid w:val="00FA7604"/>
    <w:rsid w:val="00FB0443"/>
    <w:rsid w:val="00FB17D8"/>
    <w:rsid w:val="00FB1A59"/>
    <w:rsid w:val="00FC0435"/>
    <w:rsid w:val="00FC0EDB"/>
    <w:rsid w:val="00FC2152"/>
    <w:rsid w:val="00FC28C8"/>
    <w:rsid w:val="00FC2EE8"/>
    <w:rsid w:val="00FC4689"/>
    <w:rsid w:val="00FC4AAF"/>
    <w:rsid w:val="00FC5648"/>
    <w:rsid w:val="00FC640E"/>
    <w:rsid w:val="00FC75FF"/>
    <w:rsid w:val="00FD0429"/>
    <w:rsid w:val="00FD22E1"/>
    <w:rsid w:val="00FD2443"/>
    <w:rsid w:val="00FD7892"/>
    <w:rsid w:val="00FE3614"/>
    <w:rsid w:val="00FE655F"/>
    <w:rsid w:val="00FE6F7F"/>
    <w:rsid w:val="00FE76BE"/>
    <w:rsid w:val="00FF03B3"/>
    <w:rsid w:val="00FF1FB8"/>
    <w:rsid w:val="00FF5F60"/>
    <w:rsid w:val="00FF60B3"/>
    <w:rsid w:val="00FF6E4E"/>
    <w:rsid w:val="00FF7E91"/>
    <w:rsid w:val="01D39FFB"/>
    <w:rsid w:val="01F94106"/>
    <w:rsid w:val="03099E0A"/>
    <w:rsid w:val="03A435E8"/>
    <w:rsid w:val="03AAABDB"/>
    <w:rsid w:val="0428F688"/>
    <w:rsid w:val="061075B4"/>
    <w:rsid w:val="06A7CED8"/>
    <w:rsid w:val="077BC25B"/>
    <w:rsid w:val="083BAF07"/>
    <w:rsid w:val="086F0088"/>
    <w:rsid w:val="090B9FCD"/>
    <w:rsid w:val="091C43AF"/>
    <w:rsid w:val="09781D89"/>
    <w:rsid w:val="09E8186F"/>
    <w:rsid w:val="09EB352D"/>
    <w:rsid w:val="0CCA9B7C"/>
    <w:rsid w:val="0D0FB931"/>
    <w:rsid w:val="0DBA7A88"/>
    <w:rsid w:val="0DD5ADC5"/>
    <w:rsid w:val="0DFC59AD"/>
    <w:rsid w:val="0E12F894"/>
    <w:rsid w:val="0E4E3300"/>
    <w:rsid w:val="0E6DD769"/>
    <w:rsid w:val="0F86CFA3"/>
    <w:rsid w:val="11E4CD74"/>
    <w:rsid w:val="134567C2"/>
    <w:rsid w:val="13D6B5F5"/>
    <w:rsid w:val="140CE06D"/>
    <w:rsid w:val="1479042B"/>
    <w:rsid w:val="15420237"/>
    <w:rsid w:val="1546B5F5"/>
    <w:rsid w:val="1596214C"/>
    <w:rsid w:val="15CF2EC5"/>
    <w:rsid w:val="17D70BB2"/>
    <w:rsid w:val="1816B239"/>
    <w:rsid w:val="182E3252"/>
    <w:rsid w:val="18ADE452"/>
    <w:rsid w:val="1966B2A6"/>
    <w:rsid w:val="1D3463F2"/>
    <w:rsid w:val="1DD8E98F"/>
    <w:rsid w:val="1E868F9C"/>
    <w:rsid w:val="1F74B080"/>
    <w:rsid w:val="1FACBF5B"/>
    <w:rsid w:val="1FBC4E90"/>
    <w:rsid w:val="20213D26"/>
    <w:rsid w:val="206C04B4"/>
    <w:rsid w:val="20DAC1C1"/>
    <w:rsid w:val="21949089"/>
    <w:rsid w:val="2260EC6E"/>
    <w:rsid w:val="22721450"/>
    <w:rsid w:val="2280F360"/>
    <w:rsid w:val="23A5AFC7"/>
    <w:rsid w:val="23CC35F0"/>
    <w:rsid w:val="23E876EE"/>
    <w:rsid w:val="259A18E2"/>
    <w:rsid w:val="26E68194"/>
    <w:rsid w:val="26F10DCA"/>
    <w:rsid w:val="27688877"/>
    <w:rsid w:val="27A6616B"/>
    <w:rsid w:val="285BCB56"/>
    <w:rsid w:val="289D4196"/>
    <w:rsid w:val="28C6BEB5"/>
    <w:rsid w:val="28E5D3A6"/>
    <w:rsid w:val="294B490F"/>
    <w:rsid w:val="297296ED"/>
    <w:rsid w:val="2989A203"/>
    <w:rsid w:val="2AD98C61"/>
    <w:rsid w:val="2AED8190"/>
    <w:rsid w:val="2B9806BB"/>
    <w:rsid w:val="2C34D1FF"/>
    <w:rsid w:val="2E218D05"/>
    <w:rsid w:val="2E43A81D"/>
    <w:rsid w:val="2E7BB39C"/>
    <w:rsid w:val="2ED3DC75"/>
    <w:rsid w:val="2F33DE9E"/>
    <w:rsid w:val="2F4D4F0D"/>
    <w:rsid w:val="2F683598"/>
    <w:rsid w:val="304E14B3"/>
    <w:rsid w:val="30EF9C98"/>
    <w:rsid w:val="3102ECA3"/>
    <w:rsid w:val="31601CB1"/>
    <w:rsid w:val="3169E65F"/>
    <w:rsid w:val="31B527CE"/>
    <w:rsid w:val="31E4A87E"/>
    <w:rsid w:val="31F137E3"/>
    <w:rsid w:val="327C6A08"/>
    <w:rsid w:val="32EB225D"/>
    <w:rsid w:val="3372DFAE"/>
    <w:rsid w:val="33EC5643"/>
    <w:rsid w:val="3507A61D"/>
    <w:rsid w:val="358C1960"/>
    <w:rsid w:val="36B5D5D8"/>
    <w:rsid w:val="36C2CFDE"/>
    <w:rsid w:val="370D0860"/>
    <w:rsid w:val="3797B75B"/>
    <w:rsid w:val="37C6B315"/>
    <w:rsid w:val="3A52F505"/>
    <w:rsid w:val="3A6EAF98"/>
    <w:rsid w:val="3BEE6B1D"/>
    <w:rsid w:val="3D64A290"/>
    <w:rsid w:val="3D82D95A"/>
    <w:rsid w:val="3DC0AC73"/>
    <w:rsid w:val="3E8F1FB0"/>
    <w:rsid w:val="406928A5"/>
    <w:rsid w:val="40D7D7A8"/>
    <w:rsid w:val="4119EB80"/>
    <w:rsid w:val="41576061"/>
    <w:rsid w:val="42EEE22A"/>
    <w:rsid w:val="43ED2D42"/>
    <w:rsid w:val="44365C78"/>
    <w:rsid w:val="45C93FA1"/>
    <w:rsid w:val="46A716AE"/>
    <w:rsid w:val="46E72E2B"/>
    <w:rsid w:val="473FC26A"/>
    <w:rsid w:val="480287E2"/>
    <w:rsid w:val="4808DE5F"/>
    <w:rsid w:val="49628F58"/>
    <w:rsid w:val="498250FC"/>
    <w:rsid w:val="4A54FE0C"/>
    <w:rsid w:val="4A589359"/>
    <w:rsid w:val="4C319BF1"/>
    <w:rsid w:val="4C388125"/>
    <w:rsid w:val="4CA0C961"/>
    <w:rsid w:val="4D437107"/>
    <w:rsid w:val="4D4B5615"/>
    <w:rsid w:val="4D90341B"/>
    <w:rsid w:val="4DEF3772"/>
    <w:rsid w:val="4EE4A5B4"/>
    <w:rsid w:val="4FBE9F7F"/>
    <w:rsid w:val="4FFFA0EC"/>
    <w:rsid w:val="50489559"/>
    <w:rsid w:val="506B5B54"/>
    <w:rsid w:val="50C7D4DD"/>
    <w:rsid w:val="50EE0BC6"/>
    <w:rsid w:val="5107E8EB"/>
    <w:rsid w:val="510BF248"/>
    <w:rsid w:val="51B8F5E2"/>
    <w:rsid w:val="52179D9C"/>
    <w:rsid w:val="5293B8FF"/>
    <w:rsid w:val="52E6E757"/>
    <w:rsid w:val="53168684"/>
    <w:rsid w:val="532EC071"/>
    <w:rsid w:val="533EB185"/>
    <w:rsid w:val="54DA00FA"/>
    <w:rsid w:val="55125E8D"/>
    <w:rsid w:val="55398DE2"/>
    <w:rsid w:val="560ED49D"/>
    <w:rsid w:val="563F6DE6"/>
    <w:rsid w:val="57311A3D"/>
    <w:rsid w:val="589B6E8A"/>
    <w:rsid w:val="59016BE7"/>
    <w:rsid w:val="591B2AE6"/>
    <w:rsid w:val="59B6943E"/>
    <w:rsid w:val="5A0E1DCC"/>
    <w:rsid w:val="5A2A51A0"/>
    <w:rsid w:val="5A423505"/>
    <w:rsid w:val="5A63CB76"/>
    <w:rsid w:val="5A76A4A9"/>
    <w:rsid w:val="5B236D5D"/>
    <w:rsid w:val="5BAA005F"/>
    <w:rsid w:val="5D07F1F8"/>
    <w:rsid w:val="5D4267E2"/>
    <w:rsid w:val="5E97F7F2"/>
    <w:rsid w:val="5F1BED21"/>
    <w:rsid w:val="605906E7"/>
    <w:rsid w:val="61098638"/>
    <w:rsid w:val="615BB322"/>
    <w:rsid w:val="61B0B240"/>
    <w:rsid w:val="61B279DB"/>
    <w:rsid w:val="62149196"/>
    <w:rsid w:val="62D9D0C2"/>
    <w:rsid w:val="62E67022"/>
    <w:rsid w:val="63988109"/>
    <w:rsid w:val="6419F1A2"/>
    <w:rsid w:val="64320044"/>
    <w:rsid w:val="6475EC0D"/>
    <w:rsid w:val="64E42BB9"/>
    <w:rsid w:val="659F7DDE"/>
    <w:rsid w:val="6618062F"/>
    <w:rsid w:val="662D735F"/>
    <w:rsid w:val="663AFB29"/>
    <w:rsid w:val="66723FF3"/>
    <w:rsid w:val="66C502EB"/>
    <w:rsid w:val="66F41098"/>
    <w:rsid w:val="673BFF54"/>
    <w:rsid w:val="68F991A1"/>
    <w:rsid w:val="68FE766B"/>
    <w:rsid w:val="6999F128"/>
    <w:rsid w:val="6A1FD7AE"/>
    <w:rsid w:val="6A821FDC"/>
    <w:rsid w:val="6A8C6370"/>
    <w:rsid w:val="6B7CF619"/>
    <w:rsid w:val="6B989471"/>
    <w:rsid w:val="6B9F597D"/>
    <w:rsid w:val="6C0F7077"/>
    <w:rsid w:val="6C1B170D"/>
    <w:rsid w:val="6C2833D1"/>
    <w:rsid w:val="6CE9DB28"/>
    <w:rsid w:val="6FC96640"/>
    <w:rsid w:val="70DE3F21"/>
    <w:rsid w:val="70EAB09B"/>
    <w:rsid w:val="71D8134A"/>
    <w:rsid w:val="71E4F420"/>
    <w:rsid w:val="726D5C87"/>
    <w:rsid w:val="72BEE4AD"/>
    <w:rsid w:val="7356BBC9"/>
    <w:rsid w:val="746319AE"/>
    <w:rsid w:val="74893F69"/>
    <w:rsid w:val="7533EE00"/>
    <w:rsid w:val="7587CC47"/>
    <w:rsid w:val="760214FE"/>
    <w:rsid w:val="76C1EB0D"/>
    <w:rsid w:val="77F829A4"/>
    <w:rsid w:val="7898CABF"/>
    <w:rsid w:val="7903CC5B"/>
    <w:rsid w:val="791AC527"/>
    <w:rsid w:val="7922F870"/>
    <w:rsid w:val="7976D900"/>
    <w:rsid w:val="7A7428EC"/>
    <w:rsid w:val="7AEF9F01"/>
    <w:rsid w:val="7B08BAAE"/>
    <w:rsid w:val="7DA98B6D"/>
    <w:rsid w:val="7E61AFDA"/>
    <w:rsid w:val="7F789503"/>
    <w:rsid w:val="7FCBF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901E19"/>
  <w15:chartTrackingRefBased/>
  <w15:docId w15:val="{9C0F6A5B-222E-4EA1-88BC-13579E2B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420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420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82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273F"/>
  </w:style>
  <w:style w:type="paragraph" w:styleId="Stopka">
    <w:name w:val="footer"/>
    <w:basedOn w:val="Normalny"/>
    <w:link w:val="StopkaZnak"/>
    <w:uiPriority w:val="99"/>
    <w:unhideWhenUsed/>
    <w:rsid w:val="005827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273F"/>
  </w:style>
  <w:style w:type="paragraph" w:styleId="Akapitzlist">
    <w:name w:val="List Paragraph"/>
    <w:basedOn w:val="Normalny"/>
    <w:uiPriority w:val="34"/>
    <w:qFormat/>
    <w:rsid w:val="00897E5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164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164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164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12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412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412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12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12F4"/>
    <w:rPr>
      <w:b/>
      <w:bCs/>
      <w:sz w:val="20"/>
      <w:szCs w:val="20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69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69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691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E71EA"/>
    <w:rPr>
      <w:b/>
      <w:bCs/>
    </w:rPr>
  </w:style>
  <w:style w:type="character" w:customStyle="1" w:styleId="normaltextrun">
    <w:name w:val="normaltextrun"/>
    <w:basedOn w:val="Domylnaczcionkaakapitu"/>
    <w:rsid w:val="002425FB"/>
  </w:style>
  <w:style w:type="character" w:customStyle="1" w:styleId="eop">
    <w:name w:val="eop"/>
    <w:basedOn w:val="Domylnaczcionkaakapitu"/>
    <w:rsid w:val="002425FB"/>
  </w:style>
  <w:style w:type="paragraph" w:styleId="NormalnyWeb">
    <w:name w:val="Normal (Web)"/>
    <w:basedOn w:val="Normalny"/>
    <w:uiPriority w:val="99"/>
    <w:unhideWhenUsed/>
    <w:rsid w:val="00AD5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072C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7024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.be/Uyqyk6iNzYg?si=9HDio2EgF3jWhwoq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50BC8D4B-4644-4A57-A6C8-09A28153A869}">
    <t:Anchor>
      <t:Comment id="1721079256"/>
    </t:Anchor>
    <t:History>
      <t:Event id="{A0CA7355-C2E1-456D-9F3F-5008FB1635BD}" time="2023-02-24T07:54:51.594Z">
        <t:Attribution userId="S::pko@hrk.eu::ad8c6e57-f620-4717-ba6a-2d9c28465a4d" userProvider="AD" userName="Paulina Kowalcze"/>
        <t:Anchor>
          <t:Comment id="1721079256"/>
        </t:Anchor>
        <t:Create/>
      </t:Event>
      <t:Event id="{1936045E-EAB6-4477-B929-DF5544B5A209}" time="2023-02-24T07:54:51.594Z">
        <t:Attribution userId="S::pko@hrk.eu::ad8c6e57-f620-4717-ba6a-2d9c28465a4d" userProvider="AD" userName="Paulina Kowalcze"/>
        <t:Anchor>
          <t:Comment id="1721079256"/>
        </t:Anchor>
        <t:Assign userId="S::mwt@hrk.eu::6ed4c22d-53e2-49dc-9952-7a173d68319c" userProvider="AD" userName="Monika Witoń"/>
      </t:Event>
      <t:Event id="{5C74079C-1C05-45F3-B200-46B45D891FF4}" time="2023-02-24T07:54:51.594Z">
        <t:Attribution userId="S::pko@hrk.eu::ad8c6e57-f620-4717-ba6a-2d9c28465a4d" userProvider="AD" userName="Paulina Kowalcze"/>
        <t:Anchor>
          <t:Comment id="1721079256"/>
        </t:Anchor>
        <t:SetTitle title="@Monika Witoń branży hotelarskiej?"/>
      </t:Event>
      <t:Event id="{AABF78AF-2240-4F6B-800D-5736846621D9}" time="2023-02-24T09:06:41.401Z">
        <t:Attribution userId="S::pko@hrk.eu::ad8c6e57-f620-4717-ba6a-2d9c28465a4d" userProvider="AD" userName="Paulina Kowalcze"/>
        <t:Progress percentComplete="100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744fde-6b8e-4aaf-ac5d-70cf94f3c56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A973C06A5B9C40AF73525BEEFB8D32" ma:contentTypeVersion="15" ma:contentTypeDescription="Utwórz nowy dokument." ma:contentTypeScope="" ma:versionID="dfee03bb0586ee2cc1daf1066e71febc">
  <xsd:schema xmlns:xsd="http://www.w3.org/2001/XMLSchema" xmlns:xs="http://www.w3.org/2001/XMLSchema" xmlns:p="http://schemas.microsoft.com/office/2006/metadata/properties" xmlns:ns2="1b744fde-6b8e-4aaf-ac5d-70cf94f3c568" xmlns:ns3="0429080d-b3bc-49c9-a395-854fa03bcd6b" targetNamespace="http://schemas.microsoft.com/office/2006/metadata/properties" ma:root="true" ma:fieldsID="c6b55c61cb440e017a036c34bcf6c257" ns2:_="" ns3:_="">
    <xsd:import namespace="1b744fde-6b8e-4aaf-ac5d-70cf94f3c568"/>
    <xsd:import namespace="0429080d-b3bc-49c9-a395-854fa03bcd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44fde-6b8e-4aaf-ac5d-70cf94f3c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9e1250f-54b9-4c2a-9752-132318b71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9080d-b3bc-49c9-a395-854fa03bcd6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EFD703-9C7C-491A-B572-5280CBEE2F29}">
  <ds:schemaRefs>
    <ds:schemaRef ds:uri="http://schemas.microsoft.com/office/2006/metadata/properties"/>
    <ds:schemaRef ds:uri="http://schemas.microsoft.com/office/infopath/2007/PartnerControls"/>
    <ds:schemaRef ds:uri="1b744fde-6b8e-4aaf-ac5d-70cf94f3c568"/>
  </ds:schemaRefs>
</ds:datastoreItem>
</file>

<file path=customXml/itemProps2.xml><?xml version="1.0" encoding="utf-8"?>
<ds:datastoreItem xmlns:ds="http://schemas.openxmlformats.org/officeDocument/2006/customXml" ds:itemID="{C2F8F2C8-F671-461C-B0FC-F0155F804E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DB0A87-5188-4573-8E79-F78453D24D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8EE5A4-BC86-4C4B-A690-F9F25CC1B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744fde-6b8e-4aaf-ac5d-70cf94f3c568"/>
    <ds:schemaRef ds:uri="0429080d-b3bc-49c9-a395-854fa03bcd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92d0f79-e67b-490d-bcef-63610855298c}" enabled="0" method="" siteId="{a92d0f79-e67b-490d-bcef-6361085529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5698</Characters>
  <Application>Microsoft Office Word</Application>
  <DocSecurity>0</DocSecurity>
  <Lines>47</Lines>
  <Paragraphs>13</Paragraphs>
  <ScaleCrop>false</ScaleCrop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Witoń</dc:creator>
  <cp:keywords/>
  <dc:description/>
  <cp:lastModifiedBy>Paula Kowalcze</cp:lastModifiedBy>
  <cp:revision>444</cp:revision>
  <cp:lastPrinted>2023-02-22T11:30:00Z</cp:lastPrinted>
  <dcterms:created xsi:type="dcterms:W3CDTF">2023-06-15T12:43:00Z</dcterms:created>
  <dcterms:modified xsi:type="dcterms:W3CDTF">2026-09-18T08:35:00Z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0x01010059A973C06A5B9C40AF73525BEEFB8D32</vt:lpwstr>
  </property>
  <property fmtid="{D5CDD505-2E9C-101B-9397-08002B2CF9AE}" pid="3" name="MediaServiceImageTags">
    <vt:lpwstr/>
  </property>
</Properties>
</file>