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05EFA" w14:textId="078B3C78" w:rsidR="00820E01" w:rsidRPr="00F77FAA" w:rsidRDefault="00571BE2" w:rsidP="00820E01">
      <w:pPr>
        <w:jc w:val="center"/>
        <w:rPr>
          <w:rFonts w:ascii="Montserrat" w:eastAsia="Verdana" w:hAnsi="Montserrat" w:cs="Times New Roman"/>
          <w:b/>
          <w:bCs/>
          <w:sz w:val="36"/>
          <w:szCs w:val="36"/>
          <w:lang w:val="pl-PL"/>
        </w:rPr>
      </w:pPr>
      <w:r>
        <w:rPr>
          <w:noProof/>
        </w:rPr>
        <w:drawing>
          <wp:anchor distT="0" distB="0" distL="114300" distR="114300" simplePos="0" relativeHeight="251658240" behindDoc="1" locked="0" layoutInCell="1" allowOverlap="1" wp14:anchorId="632B5317" wp14:editId="66223E39">
            <wp:simplePos x="0" y="0"/>
            <wp:positionH relativeFrom="page">
              <wp:align>left</wp:align>
            </wp:positionH>
            <wp:positionV relativeFrom="paragraph">
              <wp:posOffset>-950595</wp:posOffset>
            </wp:positionV>
            <wp:extent cx="9732770" cy="12192000"/>
            <wp:effectExtent l="0" t="0" r="0" b="0"/>
            <wp:wrapNone/>
            <wp:docPr id="4" name="Image 4" descr="Une image contenant flèche&#10;&#10;Description générée automatiquement">
              <a:extLst xmlns:a="http://schemas.openxmlformats.org/drawingml/2006/main">
                <a:ext uri="{FF2B5EF4-FFF2-40B4-BE49-F238E27FC236}">
                  <a16:creationId xmlns:a16="http://schemas.microsoft.com/office/drawing/2014/main" id="{4CCFFB12-B86A-4371-BCE9-715E134D08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flèche&#10;&#10;Description générée automatiquement"/>
                    <pic:cNvPicPr/>
                  </pic:nvPicPr>
                  <pic:blipFill>
                    <a:blip r:embed="rId11" cstate="screen">
                      <a:extLst>
                        <a:ext uri="{28A0092B-C50C-407E-A947-70E740481C1C}">
                          <a14:useLocalDpi xmlns:a14="http://schemas.microsoft.com/office/drawing/2010/main"/>
                        </a:ext>
                      </a:extLst>
                    </a:blip>
                    <a:stretch>
                      <a:fillRect/>
                    </a:stretch>
                  </pic:blipFill>
                  <pic:spPr>
                    <a:xfrm>
                      <a:off x="0" y="0"/>
                      <a:ext cx="9732770" cy="12192000"/>
                    </a:xfrm>
                    <a:prstGeom prst="rect">
                      <a:avLst/>
                    </a:prstGeom>
                  </pic:spPr>
                </pic:pic>
              </a:graphicData>
            </a:graphic>
            <wp14:sizeRelH relativeFrom="page">
              <wp14:pctWidth>0</wp14:pctWidth>
            </wp14:sizeRelH>
            <wp14:sizeRelV relativeFrom="page">
              <wp14:pctHeight>0</wp14:pctHeight>
            </wp14:sizeRelV>
          </wp:anchor>
        </w:drawing>
      </w:r>
      <w:r w:rsidR="00A424B4" w:rsidRPr="00A424B4">
        <w:rPr>
          <w:rFonts w:ascii="Montserrat" w:eastAsia="Verdana" w:hAnsi="Montserrat" w:cs="Times New Roman"/>
          <w:b/>
          <w:bCs/>
          <w:sz w:val="36"/>
          <w:szCs w:val="36"/>
          <w:lang w:val="pl-PL"/>
        </w:rPr>
        <w:t xml:space="preserve"> </w:t>
      </w:r>
      <w:r w:rsidR="00820E01" w:rsidRPr="00820E01">
        <w:rPr>
          <w:rFonts w:ascii="Montserrat" w:eastAsia="Verdana" w:hAnsi="Montserrat" w:cs="Times New Roman"/>
          <w:b/>
          <w:bCs/>
          <w:sz w:val="36"/>
          <w:szCs w:val="36"/>
          <w:lang w:val="pl-PL"/>
        </w:rPr>
        <w:t xml:space="preserve">Nowy rozdział legendarnego obiektu. </w:t>
      </w:r>
      <w:r w:rsidR="00F77FAA" w:rsidRPr="00F77FAA">
        <w:rPr>
          <w:rFonts w:ascii="Montserrat" w:eastAsia="Verdana" w:hAnsi="Montserrat" w:cs="Times New Roman"/>
          <w:b/>
          <w:bCs/>
          <w:sz w:val="36"/>
          <w:szCs w:val="36"/>
          <w:lang w:val="pl-PL"/>
        </w:rPr>
        <w:t>Mercure Gdynia Centrum po dwuletniej modernizacji</w:t>
      </w:r>
    </w:p>
    <w:p w14:paraId="618E6458" w14:textId="520B45B8" w:rsidR="00AE099C" w:rsidRPr="00717314" w:rsidRDefault="00820E01" w:rsidP="00640CC6">
      <w:pPr>
        <w:jc w:val="center"/>
        <w:rPr>
          <w:rFonts w:ascii="Montserrat" w:eastAsia="Verdana" w:hAnsi="Montserrat" w:cs="Times New Roman"/>
          <w:b/>
          <w:bCs/>
          <w:sz w:val="36"/>
          <w:szCs w:val="36"/>
          <w:lang w:val="pl-PL"/>
        </w:rPr>
      </w:pPr>
      <w:r>
        <w:rPr>
          <w:rFonts w:ascii="Montserrat" w:eastAsia="Verdana" w:hAnsi="Montserrat" w:cs="Times New Roman"/>
          <w:b/>
          <w:bCs/>
          <w:noProof/>
          <w:sz w:val="36"/>
          <w:szCs w:val="36"/>
          <w:lang w:val="pl-PL"/>
        </w:rPr>
        <w:drawing>
          <wp:inline distT="0" distB="0" distL="0" distR="0" wp14:anchorId="157E73DF" wp14:editId="4AB9FCFA">
            <wp:extent cx="7512080" cy="5010498"/>
            <wp:effectExtent l="0" t="0" r="0" b="0"/>
            <wp:docPr id="4624141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14133" name="Obraz 1"/>
                    <pic:cNvPicPr/>
                  </pic:nvPicPr>
                  <pic:blipFill>
                    <a:blip r:embed="rId12" cstate="screen">
                      <a:extLst>
                        <a:ext uri="{28A0092B-C50C-407E-A947-70E740481C1C}">
                          <a14:useLocalDpi xmlns:a14="http://schemas.microsoft.com/office/drawing/2010/main"/>
                        </a:ext>
                      </a:extLst>
                    </a:blip>
                    <a:stretch>
                      <a:fillRect/>
                    </a:stretch>
                  </pic:blipFill>
                  <pic:spPr>
                    <a:xfrm>
                      <a:off x="0" y="0"/>
                      <a:ext cx="7512080" cy="5010498"/>
                    </a:xfrm>
                    <a:prstGeom prst="rect">
                      <a:avLst/>
                    </a:prstGeom>
                  </pic:spPr>
                </pic:pic>
              </a:graphicData>
            </a:graphic>
          </wp:inline>
        </w:drawing>
      </w:r>
    </w:p>
    <w:p w14:paraId="4DB2F227" w14:textId="19719937" w:rsidR="00640CC6" w:rsidRDefault="00640CC6" w:rsidP="00AE099C">
      <w:pPr>
        <w:jc w:val="both"/>
        <w:rPr>
          <w:rFonts w:ascii="Montserrat" w:eastAsia="Verdana" w:hAnsi="Montserrat" w:cs="Times New Roman"/>
          <w:b/>
          <w:bCs/>
          <w:sz w:val="20"/>
          <w:szCs w:val="20"/>
          <w:lang w:val="pl-PL"/>
        </w:rPr>
      </w:pPr>
    </w:p>
    <w:p w14:paraId="595AA1BB" w14:textId="68BEE0E3" w:rsidR="00DE2475" w:rsidRPr="00DE2475" w:rsidRDefault="00783971" w:rsidP="00DE2475">
      <w:pPr>
        <w:widowControl w:val="0"/>
        <w:autoSpaceDE w:val="0"/>
        <w:autoSpaceDN w:val="0"/>
        <w:spacing w:before="100" w:after="0" w:line="240" w:lineRule="auto"/>
        <w:jc w:val="both"/>
        <w:rPr>
          <w:rFonts w:ascii="Montserrat" w:eastAsia="Calibri" w:hAnsi="Montserrat" w:cs="Arial"/>
          <w:sz w:val="20"/>
          <w:szCs w:val="20"/>
          <w:lang w:val="pl-PL"/>
        </w:rPr>
      </w:pPr>
      <w:r w:rsidRPr="00783971">
        <w:rPr>
          <w:rFonts w:ascii="Montserrat" w:eastAsia="Calibri" w:hAnsi="Montserrat" w:cs="Arial"/>
          <w:b/>
          <w:bCs/>
          <w:sz w:val="20"/>
          <w:szCs w:val="20"/>
          <w:lang w:val="pl-PL"/>
        </w:rPr>
        <w:t>Gd</w:t>
      </w:r>
      <w:r w:rsidR="00A424B4">
        <w:rPr>
          <w:rFonts w:ascii="Montserrat" w:eastAsia="Calibri" w:hAnsi="Montserrat" w:cs="Arial"/>
          <w:b/>
          <w:bCs/>
          <w:sz w:val="20"/>
          <w:szCs w:val="20"/>
          <w:lang w:val="pl-PL"/>
        </w:rPr>
        <w:t>ynia</w:t>
      </w:r>
      <w:r w:rsidRPr="00783971">
        <w:rPr>
          <w:rFonts w:ascii="Montserrat" w:eastAsia="Calibri" w:hAnsi="Montserrat" w:cs="Arial"/>
          <w:b/>
          <w:bCs/>
          <w:sz w:val="20"/>
          <w:szCs w:val="20"/>
          <w:lang w:val="pl-PL"/>
        </w:rPr>
        <w:t xml:space="preserve">, </w:t>
      </w:r>
      <w:r w:rsidR="00820E01">
        <w:rPr>
          <w:rFonts w:ascii="Montserrat" w:eastAsia="Calibri" w:hAnsi="Montserrat" w:cs="Arial"/>
          <w:b/>
          <w:bCs/>
          <w:sz w:val="20"/>
          <w:szCs w:val="20"/>
          <w:lang w:val="pl-PL"/>
        </w:rPr>
        <w:t>1</w:t>
      </w:r>
      <w:r w:rsidR="00CC1FB6">
        <w:rPr>
          <w:rFonts w:ascii="Montserrat" w:eastAsia="Calibri" w:hAnsi="Montserrat" w:cs="Arial"/>
          <w:b/>
          <w:bCs/>
          <w:sz w:val="20"/>
          <w:szCs w:val="20"/>
          <w:lang w:val="pl-PL"/>
        </w:rPr>
        <w:t>7</w:t>
      </w:r>
      <w:r w:rsidRPr="00783971">
        <w:rPr>
          <w:rFonts w:ascii="Montserrat" w:eastAsia="Calibri" w:hAnsi="Montserrat" w:cs="Arial"/>
          <w:b/>
          <w:bCs/>
          <w:sz w:val="20"/>
          <w:szCs w:val="20"/>
          <w:lang w:val="pl-PL"/>
        </w:rPr>
        <w:t xml:space="preserve"> </w:t>
      </w:r>
      <w:r w:rsidR="00820E01">
        <w:rPr>
          <w:rFonts w:ascii="Montserrat" w:eastAsia="Calibri" w:hAnsi="Montserrat" w:cs="Arial"/>
          <w:b/>
          <w:bCs/>
          <w:sz w:val="20"/>
          <w:szCs w:val="20"/>
          <w:lang w:val="pl-PL"/>
        </w:rPr>
        <w:t>września</w:t>
      </w:r>
      <w:r w:rsidRPr="00783971">
        <w:rPr>
          <w:rFonts w:ascii="Montserrat" w:eastAsia="Calibri" w:hAnsi="Montserrat" w:cs="Arial"/>
          <w:b/>
          <w:bCs/>
          <w:sz w:val="20"/>
          <w:szCs w:val="20"/>
          <w:lang w:val="pl-PL"/>
        </w:rPr>
        <w:t xml:space="preserve"> 2026</w:t>
      </w:r>
      <w:r w:rsidRPr="00783971">
        <w:rPr>
          <w:rFonts w:ascii="Montserrat" w:eastAsia="Calibri" w:hAnsi="Montserrat" w:cs="Arial"/>
          <w:sz w:val="20"/>
          <w:szCs w:val="20"/>
          <w:lang w:val="pl-PL"/>
        </w:rPr>
        <w:t xml:space="preserve"> –</w:t>
      </w:r>
      <w:r w:rsidRPr="006B74B1">
        <w:rPr>
          <w:rFonts w:ascii="Montserrat" w:eastAsia="Calibri" w:hAnsi="Montserrat" w:cs="Arial"/>
          <w:sz w:val="20"/>
          <w:szCs w:val="20"/>
          <w:lang w:val="pl-PL"/>
        </w:rPr>
        <w:t xml:space="preserve"> </w:t>
      </w:r>
      <w:r w:rsidR="00DE2475" w:rsidRPr="00DE2475">
        <w:rPr>
          <w:rFonts w:ascii="Montserrat" w:eastAsia="Calibri" w:hAnsi="Montserrat" w:cs="Arial"/>
          <w:sz w:val="20"/>
          <w:szCs w:val="20"/>
          <w:lang w:val="pl-PL"/>
        </w:rPr>
        <w:t xml:space="preserve">Hotel </w:t>
      </w:r>
      <w:r w:rsidR="00DE2475" w:rsidRPr="00DE2475">
        <w:rPr>
          <w:rFonts w:ascii="Montserrat" w:eastAsia="Calibri" w:hAnsi="Montserrat" w:cs="Arial"/>
          <w:bCs/>
          <w:sz w:val="20"/>
          <w:szCs w:val="20"/>
          <w:lang w:val="pl-PL"/>
        </w:rPr>
        <w:t>Mercure Gdynia Centrum</w:t>
      </w:r>
      <w:r w:rsidR="00DE2475" w:rsidRPr="00DE2475">
        <w:rPr>
          <w:rFonts w:ascii="Montserrat" w:eastAsia="Calibri" w:hAnsi="Montserrat" w:cs="Arial"/>
          <w:sz w:val="20"/>
          <w:szCs w:val="20"/>
          <w:lang w:val="pl-PL"/>
        </w:rPr>
        <w:t xml:space="preserve"> świętował ponowne otwarcie po dwuletniej, kompleksowej modernizacji. Inwestycja grupy </w:t>
      </w:r>
      <w:proofErr w:type="spellStart"/>
      <w:r w:rsidR="00DE2475" w:rsidRPr="00DE2475">
        <w:rPr>
          <w:rFonts w:ascii="Montserrat" w:eastAsia="Calibri" w:hAnsi="Montserrat" w:cs="Arial"/>
          <w:sz w:val="20"/>
          <w:szCs w:val="20"/>
          <w:lang w:val="pl-PL"/>
        </w:rPr>
        <w:t>Essendi</w:t>
      </w:r>
      <w:proofErr w:type="spellEnd"/>
      <w:r w:rsidR="00DE2475" w:rsidRPr="00DE2475">
        <w:rPr>
          <w:rFonts w:ascii="Montserrat" w:eastAsia="Calibri" w:hAnsi="Montserrat" w:cs="Arial"/>
          <w:sz w:val="20"/>
          <w:szCs w:val="20"/>
          <w:lang w:val="pl-PL"/>
        </w:rPr>
        <w:t>, właściciela hotelu, objęła pełną modernizację 301 pokoi, korytarzy, przestrzeni konferencyjnych, restauracji Winestone oraz lobby. Prace prowadzono bez wyłączania hotelu z bieżącej obsługi gości.</w:t>
      </w:r>
    </w:p>
    <w:p w14:paraId="04FB659E"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Uroczysta gala z okazji ponownego otwarcia odbyła się 11 września 2026 roku i została zaplanowana jako wieczór łączący historię hotelu, jego modernistyczne dziedzictwo oraz nową odsłonę obiektu. Goście jako pierwsi zobaczyli premierowy spot filmowy ukazujący metamorfozę Mercure Gdynia Centrum, wysłuchali przemówień dyrekcji hotelu oraz przedstawicieli właściciela, a także wzięli udział w symbolicznym stworzeniu pamiątki dla przyszłych pokoleń.</w:t>
      </w:r>
    </w:p>
    <w:p w14:paraId="3B761A57"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Jednym z ważnych momentów wieczoru było podpisywanie 8-metrowego, pamiątkowego zwoju, który pod koniec oficjalnej części wydarzenia został umieszczony przez dyrektora hotelu w specjalnie przygotowanej przestrzeni na terenie zewnętrznym obiektu. Kapsuła czasu ma stanowić trwałe świadectwo tego ważnego momentu w ponad 40-letniej historii hotelu.</w:t>
      </w:r>
    </w:p>
    <w:p w14:paraId="3CDD616F"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 xml:space="preserve">W programie wydarzenia znalazły się również elementy artystyczne nawiązujące do charakteru hotelu i kulis jego modernizacji. Występ teatralny wyreżyserowany przez Marka Sadowskiego, aktora Teatru Muzycznego w Gdyni oraz założyciela </w:t>
      </w:r>
      <w:proofErr w:type="spellStart"/>
      <w:r w:rsidRPr="00DE2475">
        <w:rPr>
          <w:rFonts w:ascii="Montserrat" w:eastAsia="Calibri" w:hAnsi="Montserrat" w:cs="Arial"/>
          <w:sz w:val="20"/>
          <w:szCs w:val="20"/>
          <w:lang w:val="pl-PL"/>
        </w:rPr>
        <w:t>Przeteatru</w:t>
      </w:r>
      <w:proofErr w:type="spellEnd"/>
      <w:r w:rsidRPr="00DE2475">
        <w:rPr>
          <w:rFonts w:ascii="Montserrat" w:eastAsia="Calibri" w:hAnsi="Montserrat" w:cs="Arial"/>
          <w:sz w:val="20"/>
          <w:szCs w:val="20"/>
          <w:lang w:val="pl-PL"/>
        </w:rPr>
        <w:t>, z humorem pokazał przygotowania do ponownego otwarcia i codzienną pracę zespołów różnych działów hotelu. Aktorzy wcielający się w postacie z poszczególnych pionów wykonali dedykowane, autorskie utwory muzyczne.</w:t>
      </w:r>
    </w:p>
    <w:p w14:paraId="13EFB366"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 xml:space="preserve">Wieczór uzupełnił widowiskowy pokaz akrobatyczny grupy Mira-Art. Artystki w lustrzanych strojach wykonywały ewolucje na zewnętrznej elewacji budynku, schodząc z dachu przy oprawie świetlnej, a następnie kontynuowały występ na specjalnej spirali oraz w przestrzeniach bankietowych. Uroczystość zakończyła się częścią wieczorną z oprawą muzyczną oraz menu serwowanym w strefach live </w:t>
      </w:r>
      <w:proofErr w:type="spellStart"/>
      <w:r w:rsidRPr="00DE2475">
        <w:rPr>
          <w:rFonts w:ascii="Montserrat" w:eastAsia="Calibri" w:hAnsi="Montserrat" w:cs="Arial"/>
          <w:sz w:val="20"/>
          <w:szCs w:val="20"/>
          <w:lang w:val="pl-PL"/>
        </w:rPr>
        <w:t>cooking</w:t>
      </w:r>
      <w:proofErr w:type="spellEnd"/>
      <w:r w:rsidRPr="00DE2475">
        <w:rPr>
          <w:rFonts w:ascii="Montserrat" w:eastAsia="Calibri" w:hAnsi="Montserrat" w:cs="Arial"/>
          <w:sz w:val="20"/>
          <w:szCs w:val="20"/>
          <w:lang w:val="pl-PL"/>
        </w:rPr>
        <w:t xml:space="preserve"> i w formule </w:t>
      </w:r>
      <w:proofErr w:type="spellStart"/>
      <w:r w:rsidRPr="00DE2475">
        <w:rPr>
          <w:rFonts w:ascii="Montserrat" w:eastAsia="Calibri" w:hAnsi="Montserrat" w:cs="Arial"/>
          <w:sz w:val="20"/>
          <w:szCs w:val="20"/>
          <w:lang w:val="pl-PL"/>
        </w:rPr>
        <w:t>finger</w:t>
      </w:r>
      <w:proofErr w:type="spellEnd"/>
      <w:r w:rsidRPr="00DE2475">
        <w:rPr>
          <w:rFonts w:ascii="Montserrat" w:eastAsia="Calibri" w:hAnsi="Montserrat" w:cs="Arial"/>
          <w:sz w:val="20"/>
          <w:szCs w:val="20"/>
          <w:lang w:val="pl-PL"/>
        </w:rPr>
        <w:t xml:space="preserve"> food, przygotowanym przez zespół gastronomii hotelu pod kierunkiem szefa kuchni Tomasza Kaniewskiego oraz kierownika gastronomii Wojciecha Malinowskiego.</w:t>
      </w:r>
    </w:p>
    <w:p w14:paraId="6DC1FBE3" w14:textId="196DDC08"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 xml:space="preserve">W wydarzeniu wzięli udział przedstawiciele władz samorządowych, w tym Prezydent Miasta Gdyni Aleksandra Kosiorek, a także reprezentacja </w:t>
      </w:r>
      <w:proofErr w:type="spellStart"/>
      <w:r w:rsidRPr="00DE2475">
        <w:rPr>
          <w:rFonts w:ascii="Montserrat" w:eastAsia="Calibri" w:hAnsi="Montserrat" w:cs="Arial"/>
          <w:sz w:val="20"/>
          <w:szCs w:val="20"/>
          <w:lang w:val="pl-PL"/>
        </w:rPr>
        <w:t>Essendi</w:t>
      </w:r>
      <w:proofErr w:type="spellEnd"/>
      <w:r w:rsidRPr="00DE2475">
        <w:rPr>
          <w:rFonts w:ascii="Montserrat" w:eastAsia="Calibri" w:hAnsi="Montserrat" w:cs="Arial"/>
          <w:sz w:val="20"/>
          <w:szCs w:val="20"/>
          <w:lang w:val="pl-PL"/>
        </w:rPr>
        <w:t xml:space="preserve"> Poland S.A. pod przewodnictwem prezesa zarządu Dominika Sołtysika. Z ramienia </w:t>
      </w:r>
      <w:proofErr w:type="spellStart"/>
      <w:r w:rsidRPr="00DE2475">
        <w:rPr>
          <w:rFonts w:ascii="Montserrat" w:eastAsia="Calibri" w:hAnsi="Montserrat" w:cs="Arial"/>
          <w:sz w:val="20"/>
          <w:szCs w:val="20"/>
          <w:lang w:val="pl-PL"/>
        </w:rPr>
        <w:t>Essendi</w:t>
      </w:r>
      <w:proofErr w:type="spellEnd"/>
      <w:r w:rsidRPr="00DE2475">
        <w:rPr>
          <w:rFonts w:ascii="Montserrat" w:eastAsia="Calibri" w:hAnsi="Montserrat" w:cs="Arial"/>
          <w:sz w:val="20"/>
          <w:szCs w:val="20"/>
          <w:lang w:val="pl-PL"/>
        </w:rPr>
        <w:t xml:space="preserve"> obecni byli również: Project Director Real </w:t>
      </w:r>
      <w:proofErr w:type="spellStart"/>
      <w:r w:rsidRPr="00DE2475">
        <w:rPr>
          <w:rFonts w:ascii="Montserrat" w:eastAsia="Calibri" w:hAnsi="Montserrat" w:cs="Arial"/>
          <w:sz w:val="20"/>
          <w:szCs w:val="20"/>
          <w:lang w:val="pl-PL"/>
        </w:rPr>
        <w:t>Estate</w:t>
      </w:r>
      <w:proofErr w:type="spellEnd"/>
      <w:r w:rsidRPr="00DE2475">
        <w:rPr>
          <w:rFonts w:ascii="Montserrat" w:eastAsia="Calibri" w:hAnsi="Montserrat" w:cs="Arial"/>
          <w:sz w:val="20"/>
          <w:szCs w:val="20"/>
          <w:lang w:val="pl-PL"/>
        </w:rPr>
        <w:t xml:space="preserve"> Eastern Europe Anna Laskowska, Technical &amp; Construction Director Northern Europe Dariusz Gul oraz Senior Project Manager Marta </w:t>
      </w:r>
      <w:proofErr w:type="spellStart"/>
      <w:r w:rsidRPr="00DE2475">
        <w:rPr>
          <w:rFonts w:ascii="Montserrat" w:eastAsia="Calibri" w:hAnsi="Montserrat" w:cs="Arial"/>
          <w:sz w:val="20"/>
          <w:szCs w:val="20"/>
          <w:lang w:val="pl-PL"/>
        </w:rPr>
        <w:t>Maruszczak</w:t>
      </w:r>
      <w:proofErr w:type="spellEnd"/>
      <w:r w:rsidRPr="00DE2475">
        <w:rPr>
          <w:rFonts w:ascii="Montserrat" w:eastAsia="Calibri" w:hAnsi="Montserrat" w:cs="Arial"/>
          <w:sz w:val="20"/>
          <w:szCs w:val="20"/>
          <w:lang w:val="pl-PL"/>
        </w:rPr>
        <w:t xml:space="preserve">, bezpośrednio zaangażowani w </w:t>
      </w:r>
      <w:r w:rsidR="000F4E9C">
        <w:rPr>
          <w:rFonts w:ascii="Montserrat" w:eastAsia="Calibri" w:hAnsi="Montserrat" w:cs="Arial"/>
          <w:sz w:val="20"/>
          <w:szCs w:val="20"/>
          <w:lang w:val="pl-PL"/>
        </w:rPr>
        <w:t>realizację projektu</w:t>
      </w:r>
      <w:r w:rsidRPr="00DE2475">
        <w:rPr>
          <w:rFonts w:ascii="Montserrat" w:eastAsia="Calibri" w:hAnsi="Montserrat" w:cs="Arial"/>
          <w:sz w:val="20"/>
          <w:szCs w:val="20"/>
          <w:lang w:val="pl-PL"/>
        </w:rPr>
        <w:t xml:space="preserve"> modernizacji. Wśród gości znaleźli się także przedstawiciele Accor, firm wykonawczych i zarządzających projektem, kluczowi partnerzy biznesowi, wieloletni przyjaciele hotelu oraz dziennikarze i przedstawiciele mediów branżowych.</w:t>
      </w:r>
    </w:p>
    <w:p w14:paraId="45E91745" w14:textId="35085623"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 xml:space="preserve">Gospodarzami wydarzenia byli dyrektor hotelu Krzysztof </w:t>
      </w:r>
      <w:proofErr w:type="spellStart"/>
      <w:r w:rsidRPr="00DE2475">
        <w:rPr>
          <w:rFonts w:ascii="Montserrat" w:eastAsia="Calibri" w:hAnsi="Montserrat" w:cs="Arial"/>
          <w:sz w:val="20"/>
          <w:szCs w:val="20"/>
          <w:lang w:val="pl-PL"/>
        </w:rPr>
        <w:t>Arcyman</w:t>
      </w:r>
      <w:proofErr w:type="spellEnd"/>
      <w:r w:rsidRPr="00DE2475">
        <w:rPr>
          <w:rFonts w:ascii="Montserrat" w:eastAsia="Calibri" w:hAnsi="Montserrat" w:cs="Arial"/>
          <w:sz w:val="20"/>
          <w:szCs w:val="20"/>
          <w:lang w:val="pl-PL"/>
        </w:rPr>
        <w:t xml:space="preserve"> oraz zastępca dyrektora Michał Woźnicki. Nad organizacją uroczystości </w:t>
      </w:r>
      <w:r w:rsidR="000F4E9C">
        <w:rPr>
          <w:rFonts w:ascii="Montserrat" w:eastAsia="Calibri" w:hAnsi="Montserrat" w:cs="Arial"/>
          <w:sz w:val="20"/>
          <w:szCs w:val="20"/>
          <w:lang w:val="pl-PL"/>
        </w:rPr>
        <w:t>czuwała</w:t>
      </w:r>
      <w:r w:rsidRPr="00DE2475">
        <w:rPr>
          <w:rFonts w:ascii="Montserrat" w:eastAsia="Calibri" w:hAnsi="Montserrat" w:cs="Arial"/>
          <w:sz w:val="20"/>
          <w:szCs w:val="20"/>
          <w:lang w:val="pl-PL"/>
        </w:rPr>
        <w:t xml:space="preserve"> Agnieszka </w:t>
      </w:r>
      <w:proofErr w:type="spellStart"/>
      <w:r w:rsidRPr="00DE2475">
        <w:rPr>
          <w:rFonts w:ascii="Montserrat" w:eastAsia="Calibri" w:hAnsi="Montserrat" w:cs="Arial"/>
          <w:sz w:val="20"/>
          <w:szCs w:val="20"/>
          <w:lang w:val="pl-PL"/>
        </w:rPr>
        <w:t>Śpitalniak</w:t>
      </w:r>
      <w:proofErr w:type="spellEnd"/>
      <w:r w:rsidRPr="00DE2475">
        <w:rPr>
          <w:rFonts w:ascii="Montserrat" w:eastAsia="Calibri" w:hAnsi="Montserrat" w:cs="Arial"/>
          <w:sz w:val="20"/>
          <w:szCs w:val="20"/>
          <w:lang w:val="pl-PL"/>
        </w:rPr>
        <w:t xml:space="preserve">, kierownik ds. sprzedaży MICE, oraz Patryk </w:t>
      </w:r>
      <w:proofErr w:type="spellStart"/>
      <w:r w:rsidRPr="00DE2475">
        <w:rPr>
          <w:rFonts w:ascii="Montserrat" w:eastAsia="Calibri" w:hAnsi="Montserrat" w:cs="Arial"/>
          <w:sz w:val="20"/>
          <w:szCs w:val="20"/>
          <w:lang w:val="pl-PL"/>
        </w:rPr>
        <w:t>Adrych</w:t>
      </w:r>
      <w:proofErr w:type="spellEnd"/>
      <w:r w:rsidRPr="00DE2475">
        <w:rPr>
          <w:rFonts w:ascii="Montserrat" w:eastAsia="Calibri" w:hAnsi="Montserrat" w:cs="Arial"/>
          <w:sz w:val="20"/>
          <w:szCs w:val="20"/>
          <w:lang w:val="pl-PL"/>
        </w:rPr>
        <w:t>, kierownik ds. relacji z gośćmi.</w:t>
      </w:r>
    </w:p>
    <w:p w14:paraId="1A2E89CF"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b/>
          <w:bCs/>
          <w:sz w:val="20"/>
          <w:szCs w:val="20"/>
          <w:lang w:val="pl-PL"/>
        </w:rPr>
        <w:t>Historia spotyka nowoczesność</w:t>
      </w:r>
    </w:p>
    <w:p w14:paraId="06699894"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Modernizacja Mercure Gdynia Centrum czerpie z modernistycznej tradycji architektonicznej Gdyni oraz wyjątkowego położenia hotelu blisko morza i centrum miasta. Nowy design subtelnie nawiązuje do morskiego charakteru portu oraz architektury lat 20. i 30. XX wieku, oferując gościom nowoczesne, komfortowe i funkcjonalne wnętrza.</w:t>
      </w:r>
    </w:p>
    <w:p w14:paraId="1C0F1918"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Zakończona modernizacja wzmacnia pozycję Mercure Gdynia Centrum jako jednego z ważnych punktów na turystycznej i konferencyjnej mapie Trójmiasta. Hotel łączy rozpoznawalną historię obiektu z nowoczesnym doświadczeniem pobytu, odpowiadając na potrzeby gości odwiedzających Gdynię zarówno prywatnie, jak i biznesowo.</w:t>
      </w:r>
    </w:p>
    <w:p w14:paraId="0A427175"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b/>
          <w:bCs/>
          <w:sz w:val="20"/>
          <w:szCs w:val="20"/>
          <w:lang w:val="pl-PL"/>
        </w:rPr>
        <w:t>O hotelu Mercure Gdynia Centrum</w:t>
      </w:r>
    </w:p>
    <w:p w14:paraId="320750C6"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Mercure Gdynia Centrum to jeden z najbardziej rozpoznawalnych obiektów hotelowych w Trójmieście, działający od 1983 roku. Zlokalizowany w samym sercu miasta, tuż obok Plaży Miejskiej i Teatru Muzycznego, dysponuje 301 pokojami, rozbudowanym zapleczem konferencyjnym oraz restauracją Winestone.</w:t>
      </w:r>
    </w:p>
    <w:p w14:paraId="5DB28967" w14:textId="77777777" w:rsidR="00DE2475" w:rsidRPr="00DE2475" w:rsidRDefault="00DE2475" w:rsidP="00DE2475">
      <w:pPr>
        <w:widowControl w:val="0"/>
        <w:autoSpaceDE w:val="0"/>
        <w:autoSpaceDN w:val="0"/>
        <w:spacing w:before="100" w:after="0" w:line="240" w:lineRule="auto"/>
        <w:jc w:val="both"/>
        <w:rPr>
          <w:rFonts w:ascii="Montserrat" w:eastAsia="Calibri" w:hAnsi="Montserrat" w:cs="Arial"/>
          <w:sz w:val="20"/>
          <w:szCs w:val="20"/>
          <w:lang w:val="pl-PL"/>
        </w:rPr>
      </w:pPr>
      <w:r w:rsidRPr="00DE2475">
        <w:rPr>
          <w:rFonts w:ascii="Montserrat" w:eastAsia="Calibri" w:hAnsi="Montserrat" w:cs="Arial"/>
          <w:sz w:val="20"/>
          <w:szCs w:val="20"/>
          <w:lang w:val="pl-PL"/>
        </w:rPr>
        <w:t>Hotel działa pod marką Mercure z portfolio Accor. W Polsce Mercure rozwija sieć obiektów mocno osadzonych w lokalnym kontekście, tworzonych z myślą o gościach, którzy chcą odkrywać charakter miejsca poprzez design, gastronomię i doświadczenia związane z miastem. Mercure Gdynia Centrum dobrze wpisuje się w tę filozofię, łącząc modernistyczną tożsamość Gdyni, nadmorskie położenie i wieloletnią historię jednego z najbardziej rozpoznawalnych hoteli w mieście.</w:t>
      </w:r>
    </w:p>
    <w:p w14:paraId="38D83C86" w14:textId="254E2D94" w:rsidR="00A179A9" w:rsidRDefault="00A179A9" w:rsidP="00DE2475">
      <w:pPr>
        <w:widowControl w:val="0"/>
        <w:autoSpaceDE w:val="0"/>
        <w:autoSpaceDN w:val="0"/>
        <w:spacing w:before="100" w:after="0" w:line="240" w:lineRule="auto"/>
        <w:jc w:val="both"/>
        <w:rPr>
          <w:rFonts w:ascii="Montserrat" w:eastAsia="Calibri" w:hAnsi="Montserrat" w:cs="Arial"/>
          <w:sz w:val="20"/>
          <w:szCs w:val="20"/>
          <w:lang w:val="pl-PL"/>
        </w:rPr>
      </w:pPr>
    </w:p>
    <w:p w14:paraId="301367E3" w14:textId="559E66BD" w:rsidR="00C43A98" w:rsidRPr="00482A19" w:rsidRDefault="00CA0310" w:rsidP="00F937CF">
      <w:pPr>
        <w:widowControl w:val="0"/>
        <w:autoSpaceDE w:val="0"/>
        <w:autoSpaceDN w:val="0"/>
        <w:spacing w:before="100" w:after="0" w:line="240" w:lineRule="auto"/>
        <w:jc w:val="both"/>
        <w:rPr>
          <w:rFonts w:ascii="Greet Black Outline" w:hAnsi="Greet Black Outline"/>
          <w:b/>
          <w:bCs/>
          <w:sz w:val="18"/>
          <w:szCs w:val="18"/>
          <w:lang w:val="pl-PL"/>
        </w:rPr>
      </w:pPr>
      <w:r w:rsidRPr="00482A19">
        <w:rPr>
          <w:rFonts w:ascii="Montserrat" w:eastAsia="Verdana" w:hAnsi="Montserrat" w:cs="Verdana"/>
          <w:b/>
          <w:bCs/>
          <w:iCs/>
          <w:spacing w:val="-3"/>
          <w:sz w:val="18"/>
          <w:szCs w:val="18"/>
          <w:lang w:val="pl-PL"/>
        </w:rPr>
        <w:t>O Mercure</w:t>
      </w:r>
    </w:p>
    <w:p w14:paraId="26EB3E9A" w14:textId="7E0D536D" w:rsidR="0013323D" w:rsidRDefault="00B3324F" w:rsidP="00B3324F">
      <w:pPr>
        <w:widowControl w:val="0"/>
        <w:autoSpaceDE w:val="0"/>
        <w:autoSpaceDN w:val="0"/>
        <w:spacing w:before="1" w:after="0" w:line="240" w:lineRule="auto"/>
        <w:jc w:val="both"/>
        <w:rPr>
          <w:rFonts w:ascii="Montserrat" w:eastAsia="Verdana" w:hAnsi="Montserrat" w:cs="Times New Roman"/>
          <w:sz w:val="18"/>
          <w:szCs w:val="18"/>
          <w:lang w:val="pl-PL"/>
        </w:rPr>
      </w:pPr>
      <w:r w:rsidRPr="00B3324F">
        <w:rPr>
          <w:rFonts w:ascii="Montserrat" w:eastAsia="Verdana" w:hAnsi="Montserrat" w:cs="Times New Roman"/>
          <w:sz w:val="18"/>
          <w:szCs w:val="18"/>
          <w:lang w:val="pl-PL"/>
        </w:rPr>
        <w:t xml:space="preserve">Od momentu powstania w 1973 roku marka Mercure zaprasza gości do lokalnych odkryć, tworząc hotele głęboko związane z charakterem swoich dzielnic i regionów poprzez design, gastronomię oraz doświadczenia kulturalne. Dziś Mercure rozwija tę filozofię w ramach podejścia Local </w:t>
      </w:r>
      <w:proofErr w:type="spellStart"/>
      <w:r w:rsidRPr="00B3324F">
        <w:rPr>
          <w:rFonts w:ascii="Montserrat" w:eastAsia="Verdana" w:hAnsi="Montserrat" w:cs="Times New Roman"/>
          <w:sz w:val="18"/>
          <w:szCs w:val="18"/>
          <w:lang w:val="pl-PL"/>
        </w:rPr>
        <w:t>Shared</w:t>
      </w:r>
      <w:proofErr w:type="spellEnd"/>
      <w:r w:rsidRPr="00B3324F">
        <w:rPr>
          <w:rFonts w:ascii="Montserrat" w:eastAsia="Verdana" w:hAnsi="Montserrat" w:cs="Times New Roman"/>
          <w:sz w:val="18"/>
          <w:szCs w:val="18"/>
          <w:lang w:val="pl-PL"/>
        </w:rPr>
        <w:t xml:space="preserve"> with </w:t>
      </w:r>
      <w:proofErr w:type="spellStart"/>
      <w:r w:rsidRPr="00B3324F">
        <w:rPr>
          <w:rFonts w:ascii="Montserrat" w:eastAsia="Verdana" w:hAnsi="Montserrat" w:cs="Times New Roman"/>
          <w:sz w:val="18"/>
          <w:szCs w:val="18"/>
          <w:lang w:val="pl-PL"/>
        </w:rPr>
        <w:t>Care</w:t>
      </w:r>
      <w:proofErr w:type="spellEnd"/>
      <w:r w:rsidRPr="00B3324F">
        <w:rPr>
          <w:rFonts w:ascii="Montserrat" w:eastAsia="Verdana" w:hAnsi="Montserrat" w:cs="Times New Roman"/>
          <w:sz w:val="18"/>
          <w:szCs w:val="18"/>
          <w:lang w:val="pl-PL"/>
        </w:rPr>
        <w:t>, które oznacza dzielenie się autentycznymi lokalnymi doświadczeniami przy jednoczesnym wspieraniu społeczności, ochronie dziedzictwa kulturowego i odpowiedzialnym pozyskiwaniu produktów oraz usług.</w:t>
      </w:r>
      <w:r>
        <w:rPr>
          <w:rFonts w:ascii="Montserrat" w:eastAsia="Verdana" w:hAnsi="Montserrat" w:cs="Times New Roman"/>
          <w:sz w:val="18"/>
          <w:szCs w:val="18"/>
          <w:lang w:val="pl-PL"/>
        </w:rPr>
        <w:t xml:space="preserve"> </w:t>
      </w:r>
      <w:r w:rsidRPr="00B3324F">
        <w:rPr>
          <w:rFonts w:ascii="Montserrat" w:eastAsia="Verdana" w:hAnsi="Montserrat" w:cs="Times New Roman"/>
          <w:sz w:val="18"/>
          <w:szCs w:val="18"/>
          <w:lang w:val="pl-PL"/>
        </w:rPr>
        <w:t>Mercure łączy globalną skalę z lokalnym znaczeniem, dzięki czemu rozwija się na świecie w sposób autentyczny i zakorzeniony w miejscach, w których działa. Marka obejmuje ponad 1 000 hoteli w ponad 65 krajach, w tym obiekty Mercure Living, zlokalizowane w centrach miast, nad morzem, poza głównymi ośrodkami miejskimi oraz w górach.</w:t>
      </w:r>
      <w:r>
        <w:rPr>
          <w:rFonts w:ascii="Montserrat" w:eastAsia="Verdana" w:hAnsi="Montserrat" w:cs="Times New Roman"/>
          <w:sz w:val="18"/>
          <w:szCs w:val="18"/>
          <w:lang w:val="pl-PL"/>
        </w:rPr>
        <w:t xml:space="preserve"> </w:t>
      </w:r>
      <w:r w:rsidRPr="00B3324F">
        <w:rPr>
          <w:rFonts w:ascii="Montserrat" w:eastAsia="Verdana" w:hAnsi="Montserrat" w:cs="Times New Roman"/>
          <w:sz w:val="18"/>
          <w:szCs w:val="18"/>
          <w:lang w:val="pl-PL"/>
        </w:rPr>
        <w:t>Mercure jest częścią Accor, wiodącej globalnej grupy hotelarskiej liczącej ponad 5 800 obiektów w ponad 110 krajach, a także marką uczestniczącą w ALL Accor, platformie rezerwacyjnej i programie lojalnościowym zapewniającym dostęp do szerokiej gamy nagród, usług i doświadczeń.</w:t>
      </w:r>
    </w:p>
    <w:p w14:paraId="4677529A" w14:textId="77777777" w:rsidR="004579F6" w:rsidRPr="0078025F" w:rsidRDefault="004579F6" w:rsidP="00B3324F">
      <w:pPr>
        <w:widowControl w:val="0"/>
        <w:autoSpaceDE w:val="0"/>
        <w:autoSpaceDN w:val="0"/>
        <w:spacing w:after="0" w:line="240" w:lineRule="auto"/>
        <w:ind w:right="1665"/>
        <w:rPr>
          <w:lang w:val="pl-PL"/>
        </w:rPr>
      </w:pPr>
    </w:p>
    <w:p w14:paraId="57D54BBE" w14:textId="1E05255E" w:rsidR="00C43A98" w:rsidRPr="0078025F" w:rsidRDefault="00034DD2" w:rsidP="00C43A98">
      <w:pPr>
        <w:widowControl w:val="0"/>
        <w:autoSpaceDE w:val="0"/>
        <w:autoSpaceDN w:val="0"/>
        <w:spacing w:after="0" w:line="240" w:lineRule="auto"/>
        <w:ind w:left="1670" w:right="1665"/>
        <w:jc w:val="center"/>
        <w:rPr>
          <w:rFonts w:ascii="Montserrat" w:eastAsia="Verdana" w:hAnsi="Montserrat" w:cs="Verdana"/>
          <w:sz w:val="20"/>
          <w:szCs w:val="20"/>
          <w:u w:val="single" w:color="0000FF"/>
          <w:lang w:val="pl-PL"/>
        </w:rPr>
      </w:pPr>
      <w:hyperlink r:id="rId13" w:history="1">
        <w:r w:rsidR="006A2DE5" w:rsidRPr="0078025F">
          <w:rPr>
            <w:rStyle w:val="Hipercze"/>
            <w:rFonts w:ascii="Montserrat" w:eastAsia="Verdana" w:hAnsi="Montserrat" w:cs="Verdana"/>
            <w:color w:val="auto"/>
            <w:sz w:val="20"/>
            <w:szCs w:val="20"/>
            <w:lang w:val="pl-PL"/>
          </w:rPr>
          <w:t>mercure.com</w:t>
        </w:r>
      </w:hyperlink>
      <w:r w:rsidR="006A2DE5" w:rsidRPr="0078025F">
        <w:rPr>
          <w:rFonts w:ascii="Montserrat" w:eastAsia="Verdana" w:hAnsi="Montserrat" w:cs="Verdana"/>
          <w:sz w:val="20"/>
          <w:szCs w:val="20"/>
          <w:lang w:val="pl-PL"/>
        </w:rPr>
        <w:t xml:space="preserve"> </w:t>
      </w:r>
      <w:r w:rsidR="00C43A98" w:rsidRPr="0078025F">
        <w:rPr>
          <w:rFonts w:ascii="Montserrat" w:eastAsia="Verdana" w:hAnsi="Montserrat" w:cs="Verdana"/>
          <w:sz w:val="20"/>
          <w:szCs w:val="20"/>
          <w:lang w:val="pl-PL"/>
        </w:rPr>
        <w:t>|</w:t>
      </w:r>
      <w:r w:rsidR="00C43A98" w:rsidRPr="0078025F">
        <w:rPr>
          <w:rFonts w:ascii="Montserrat" w:eastAsia="Verdana" w:hAnsi="Montserrat" w:cs="Verdana"/>
          <w:spacing w:val="14"/>
          <w:sz w:val="20"/>
          <w:szCs w:val="20"/>
          <w:lang w:val="pl-PL"/>
        </w:rPr>
        <w:t xml:space="preserve"> </w:t>
      </w:r>
      <w:hyperlink r:id="rId14">
        <w:r w:rsidR="008F6330" w:rsidRPr="0078025F">
          <w:rPr>
            <w:rFonts w:ascii="Montserrat" w:eastAsia="Verdana" w:hAnsi="Montserrat" w:cs="Verdana"/>
            <w:sz w:val="20"/>
            <w:szCs w:val="20"/>
            <w:u w:val="single" w:color="0000FF"/>
            <w:lang w:val="pl-PL"/>
          </w:rPr>
          <w:t>all.</w:t>
        </w:r>
        <w:r w:rsidR="00C43A98" w:rsidRPr="0078025F">
          <w:rPr>
            <w:rFonts w:ascii="Montserrat" w:eastAsia="Verdana" w:hAnsi="Montserrat" w:cs="Verdana"/>
            <w:sz w:val="20"/>
            <w:szCs w:val="20"/>
            <w:u w:val="single" w:color="0000FF"/>
            <w:lang w:val="pl-PL"/>
          </w:rPr>
          <w:t>com</w:t>
        </w:r>
        <w:r w:rsidR="00C43A98" w:rsidRPr="0078025F">
          <w:rPr>
            <w:rFonts w:ascii="Montserrat" w:eastAsia="Verdana" w:hAnsi="Montserrat" w:cs="Verdana"/>
            <w:spacing w:val="-2"/>
            <w:sz w:val="20"/>
            <w:szCs w:val="20"/>
            <w:lang w:val="pl-PL"/>
          </w:rPr>
          <w:t xml:space="preserve"> </w:t>
        </w:r>
      </w:hyperlink>
      <w:r w:rsidR="00C43A98" w:rsidRPr="0078025F">
        <w:rPr>
          <w:rFonts w:ascii="Montserrat" w:eastAsia="Verdana" w:hAnsi="Montserrat" w:cs="Verdana"/>
          <w:sz w:val="20"/>
          <w:szCs w:val="20"/>
          <w:lang w:val="pl-PL"/>
        </w:rPr>
        <w:t>|</w:t>
      </w:r>
      <w:r w:rsidR="00C43A98" w:rsidRPr="0078025F">
        <w:rPr>
          <w:rFonts w:ascii="Montserrat" w:eastAsia="Verdana" w:hAnsi="Montserrat" w:cs="Verdana"/>
          <w:spacing w:val="-2"/>
          <w:sz w:val="20"/>
          <w:szCs w:val="20"/>
          <w:lang w:val="pl-PL"/>
        </w:rPr>
        <w:t xml:space="preserve"> </w:t>
      </w:r>
      <w:hyperlink r:id="rId15">
        <w:r w:rsidR="00C43A98" w:rsidRPr="0078025F">
          <w:rPr>
            <w:rFonts w:ascii="Montserrat" w:eastAsia="Verdana" w:hAnsi="Montserrat" w:cs="Verdana"/>
            <w:sz w:val="20"/>
            <w:szCs w:val="20"/>
            <w:u w:val="single" w:color="0000FF"/>
            <w:lang w:val="pl-PL"/>
          </w:rPr>
          <w:t>group.accor.com</w:t>
        </w:r>
      </w:hyperlink>
    </w:p>
    <w:p w14:paraId="6154A54D" w14:textId="07567868" w:rsidR="0058139A" w:rsidRPr="0078025F" w:rsidRDefault="0058139A" w:rsidP="00C43A98">
      <w:pPr>
        <w:widowControl w:val="0"/>
        <w:autoSpaceDE w:val="0"/>
        <w:autoSpaceDN w:val="0"/>
        <w:spacing w:after="0" w:line="240" w:lineRule="auto"/>
        <w:ind w:left="1670" w:right="1665"/>
        <w:jc w:val="center"/>
        <w:rPr>
          <w:rFonts w:ascii="Montserrat" w:eastAsia="Verdana" w:hAnsi="Montserrat" w:cs="Verdana"/>
          <w:color w:val="FF0000"/>
          <w:sz w:val="20"/>
          <w:szCs w:val="20"/>
          <w:u w:val="single" w:color="0000FF"/>
          <w:lang w:val="pl-PL"/>
        </w:rPr>
      </w:pPr>
    </w:p>
    <w:p w14:paraId="332833FA" w14:textId="77777777" w:rsidR="0058139A" w:rsidRPr="0078025F" w:rsidRDefault="0058139A" w:rsidP="0058139A">
      <w:pPr>
        <w:widowControl w:val="0"/>
        <w:autoSpaceDE w:val="0"/>
        <w:autoSpaceDN w:val="0"/>
        <w:spacing w:after="0" w:line="240" w:lineRule="auto"/>
        <w:ind w:left="1670" w:right="1665"/>
        <w:jc w:val="both"/>
        <w:rPr>
          <w:rFonts w:ascii="Montserrat" w:eastAsia="Verdana" w:hAnsi="Montserrat" w:cs="Verdana"/>
          <w:sz w:val="20"/>
          <w:szCs w:val="20"/>
          <w:lang w:val="pl-PL"/>
        </w:rPr>
      </w:pPr>
    </w:p>
    <w:p w14:paraId="1597BF2C" w14:textId="0F828989" w:rsidR="004854CD" w:rsidRPr="00CC1FB6" w:rsidRDefault="51F6E717" w:rsidP="00CC1FB6">
      <w:pPr>
        <w:rPr>
          <w:rFonts w:ascii="Montserrat" w:eastAsia="Verdana" w:hAnsi="Montserrat" w:cs="Verdana"/>
          <w:b/>
          <w:bCs/>
          <w:sz w:val="16"/>
          <w:szCs w:val="16"/>
          <w:u w:val="single"/>
          <w:lang w:val="pl-PL"/>
        </w:rPr>
      </w:pPr>
      <w:r w:rsidRPr="002F1B68">
        <w:rPr>
          <w:rFonts w:ascii="Montserrat" w:eastAsia="Verdana" w:hAnsi="Montserrat" w:cs="Verdana"/>
          <w:b/>
          <w:bCs/>
          <w:sz w:val="16"/>
          <w:szCs w:val="16"/>
          <w:u w:val="single"/>
          <w:lang w:val="pl-PL"/>
        </w:rPr>
        <w:t>Kontakt dla mediów:</w:t>
      </w:r>
    </w:p>
    <w:p w14:paraId="365B2936" w14:textId="77777777" w:rsidR="007D4010" w:rsidRPr="002F1B68" w:rsidRDefault="007D4010" w:rsidP="51F6E717">
      <w:pPr>
        <w:spacing w:after="0"/>
        <w:rPr>
          <w:rFonts w:ascii="Montserrat" w:hAnsi="Montserrat"/>
          <w:sz w:val="16"/>
          <w:szCs w:val="16"/>
          <w:lang w:val="pl-PL"/>
        </w:rPr>
      </w:pPr>
    </w:p>
    <w:p w14:paraId="4FC1D8E9" w14:textId="4D6C345C" w:rsidR="007D4010" w:rsidRPr="008827A7" w:rsidRDefault="007D4010" w:rsidP="008F6330">
      <w:pPr>
        <w:spacing w:after="0"/>
        <w:rPr>
          <w:rFonts w:ascii="Montserrat" w:hAnsi="Montserrat"/>
          <w:b/>
          <w:bCs/>
          <w:sz w:val="16"/>
          <w:szCs w:val="16"/>
          <w:lang w:val="pl-PL"/>
        </w:rPr>
      </w:pPr>
      <w:proofErr w:type="spellStart"/>
      <w:r w:rsidRPr="008827A7">
        <w:rPr>
          <w:rFonts w:ascii="Montserrat" w:hAnsi="Montserrat"/>
          <w:b/>
          <w:bCs/>
          <w:sz w:val="16"/>
          <w:szCs w:val="16"/>
          <w:lang w:val="pl-PL"/>
        </w:rPr>
        <w:t>Essendi</w:t>
      </w:r>
      <w:proofErr w:type="spellEnd"/>
      <w:r w:rsidRPr="002160E9">
        <w:rPr>
          <w:rFonts w:ascii="Montserrat" w:hAnsi="Montserrat"/>
          <w:b/>
          <w:bCs/>
          <w:sz w:val="16"/>
          <w:szCs w:val="16"/>
          <w:lang w:val="pl-PL"/>
        </w:rPr>
        <w:t xml:space="preserve"> I Emilia </w:t>
      </w:r>
      <w:proofErr w:type="spellStart"/>
      <w:r w:rsidRPr="002160E9">
        <w:rPr>
          <w:rFonts w:ascii="Montserrat" w:hAnsi="Montserrat"/>
          <w:b/>
          <w:bCs/>
          <w:sz w:val="16"/>
          <w:szCs w:val="16"/>
          <w:lang w:val="pl-PL"/>
        </w:rPr>
        <w:t>Maraszek</w:t>
      </w:r>
      <w:proofErr w:type="spellEnd"/>
    </w:p>
    <w:p w14:paraId="206958C8" w14:textId="1B462B79" w:rsidR="007D4010" w:rsidRPr="002160E9" w:rsidRDefault="007D4010" w:rsidP="008F6330">
      <w:pPr>
        <w:spacing w:after="0"/>
        <w:rPr>
          <w:rFonts w:ascii="Montserrat" w:hAnsi="Montserrat"/>
          <w:sz w:val="16"/>
          <w:szCs w:val="16"/>
          <w:lang w:val="pl-PL"/>
        </w:rPr>
      </w:pPr>
      <w:r w:rsidRPr="002160E9">
        <w:rPr>
          <w:rFonts w:ascii="Montserrat" w:hAnsi="Montserrat"/>
          <w:sz w:val="16"/>
          <w:szCs w:val="16"/>
          <w:lang w:val="pl-PL"/>
        </w:rPr>
        <w:t>Communication Manager Central &amp; Eastern Europe</w:t>
      </w:r>
    </w:p>
    <w:p w14:paraId="43CD9965" w14:textId="08FF1E87" w:rsidR="007D4010" w:rsidRDefault="00CC1FB6" w:rsidP="008F6330">
      <w:pPr>
        <w:spacing w:after="0"/>
        <w:rPr>
          <w:rFonts w:ascii="Montserrat" w:hAnsi="Montserrat"/>
          <w:sz w:val="16"/>
          <w:szCs w:val="16"/>
          <w:lang w:val="pl-PL"/>
        </w:rPr>
      </w:pPr>
      <w:hyperlink r:id="rId16" w:history="1">
        <w:r w:rsidRPr="00384772">
          <w:rPr>
            <w:rStyle w:val="Hipercze"/>
            <w:rFonts w:ascii="Montserrat" w:hAnsi="Montserrat"/>
            <w:sz w:val="16"/>
            <w:szCs w:val="16"/>
            <w:lang w:val="pl-PL"/>
          </w:rPr>
          <w:t>emilia.maraszek@essendi.com</w:t>
        </w:r>
      </w:hyperlink>
    </w:p>
    <w:p w14:paraId="286DA3FC" w14:textId="77777777" w:rsidR="00CC1FB6" w:rsidRDefault="00CC1FB6" w:rsidP="008F6330">
      <w:pPr>
        <w:spacing w:after="0"/>
        <w:rPr>
          <w:rFonts w:ascii="Montserrat" w:hAnsi="Montserrat"/>
          <w:sz w:val="16"/>
          <w:szCs w:val="16"/>
          <w:lang w:val="pl-PL"/>
        </w:rPr>
      </w:pPr>
    </w:p>
    <w:p w14:paraId="29C10689" w14:textId="4A9F03FE" w:rsidR="00CC1FB6" w:rsidRDefault="00CC1FB6" w:rsidP="008F6330">
      <w:pPr>
        <w:spacing w:after="0"/>
        <w:rPr>
          <w:rFonts w:ascii="Montserrat" w:hAnsi="Montserrat"/>
          <w:sz w:val="16"/>
          <w:szCs w:val="16"/>
          <w:lang w:val="pl-PL"/>
        </w:rPr>
      </w:pPr>
      <w:r>
        <w:rPr>
          <w:rFonts w:ascii="Montserrat" w:hAnsi="Montserrat"/>
          <w:sz w:val="16"/>
          <w:szCs w:val="16"/>
          <w:lang w:val="pl-PL"/>
        </w:rPr>
        <w:t>Wojciech Florek</w:t>
      </w:r>
    </w:p>
    <w:p w14:paraId="4581BA04" w14:textId="0ECDF00F" w:rsidR="00CC1FB6" w:rsidRDefault="00CC1FB6" w:rsidP="008F6330">
      <w:pPr>
        <w:spacing w:after="0"/>
        <w:rPr>
          <w:rFonts w:ascii="Montserrat" w:hAnsi="Montserrat"/>
          <w:sz w:val="16"/>
          <w:szCs w:val="16"/>
          <w:lang w:val="pl-PL"/>
        </w:rPr>
      </w:pPr>
      <w:r>
        <w:rPr>
          <w:rFonts w:ascii="Montserrat" w:hAnsi="Montserrat"/>
          <w:sz w:val="16"/>
          <w:szCs w:val="16"/>
          <w:lang w:val="pl-PL"/>
        </w:rPr>
        <w:t xml:space="preserve">Senior PR Consultant </w:t>
      </w:r>
    </w:p>
    <w:p w14:paraId="601B5EE6" w14:textId="182DB96E" w:rsidR="00CC1FB6" w:rsidRPr="002160E9" w:rsidRDefault="00CC1FB6" w:rsidP="008F6330">
      <w:pPr>
        <w:spacing w:after="0"/>
        <w:rPr>
          <w:rFonts w:ascii="Montserrat" w:hAnsi="Montserrat"/>
          <w:sz w:val="16"/>
          <w:szCs w:val="16"/>
          <w:lang w:val="pl-PL"/>
        </w:rPr>
      </w:pPr>
      <w:hyperlink r:id="rId17" w:history="1">
        <w:r w:rsidRPr="00384772">
          <w:rPr>
            <w:rStyle w:val="Hipercze"/>
            <w:rFonts w:ascii="Montserrat" w:hAnsi="Montserrat"/>
            <w:sz w:val="16"/>
            <w:szCs w:val="16"/>
            <w:lang w:val="pl-PL"/>
          </w:rPr>
          <w:t>Wojciech.florek@38pr.pl</w:t>
        </w:r>
      </w:hyperlink>
      <w:r>
        <w:rPr>
          <w:rFonts w:ascii="Montserrat" w:hAnsi="Montserrat"/>
          <w:sz w:val="16"/>
          <w:szCs w:val="16"/>
          <w:lang w:val="pl-PL"/>
        </w:rPr>
        <w:t xml:space="preserve"> </w:t>
      </w:r>
    </w:p>
    <w:sectPr w:rsidR="00CC1FB6" w:rsidRPr="002160E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4EEFE8" w14:textId="77777777" w:rsidR="00D14C56" w:rsidRDefault="00D14C56" w:rsidP="00227358">
      <w:pPr>
        <w:spacing w:after="0" w:line="240" w:lineRule="auto"/>
      </w:pPr>
      <w:r>
        <w:separator/>
      </w:r>
    </w:p>
  </w:endnote>
  <w:endnote w:type="continuationSeparator" w:id="0">
    <w:p w14:paraId="43FF724A" w14:textId="77777777" w:rsidR="00D14C56" w:rsidRDefault="00D14C56" w:rsidP="00227358">
      <w:pPr>
        <w:spacing w:after="0" w:line="240" w:lineRule="auto"/>
      </w:pPr>
      <w:r>
        <w:continuationSeparator/>
      </w:r>
    </w:p>
  </w:endnote>
  <w:endnote w:type="continuationNotice" w:id="1">
    <w:p w14:paraId="08B3E2B4" w14:textId="77777777" w:rsidR="00D14C56" w:rsidRDefault="00D14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EE"/>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EE"/>
    <w:family w:val="swiss"/>
    <w:pitch w:val="variable"/>
    <w:sig w:usb0="A00006FF" w:usb1="4000205B" w:usb2="00000010" w:usb3="00000000" w:csb0="0000019F" w:csb1="00000000"/>
  </w:font>
  <w:font w:name="Greet Black Outline">
    <w:altName w:val="Calibri"/>
    <w:panose1 w:val="00000000000000000000"/>
    <w:charset w:val="00"/>
    <w:family w:val="auto"/>
    <w:notTrueType/>
    <w:pitch w:val="variable"/>
    <w:sig w:usb0="800000EF" w:usb1="4000204B"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0CDE2" w14:textId="34583B7A" w:rsidR="006A2DE5" w:rsidRDefault="00BD08B1">
    <w:pPr>
      <w:pStyle w:val="Stopka"/>
    </w:pPr>
    <w:r>
      <w:rPr>
        <w:noProof/>
        <w:lang w:val="en-US"/>
      </w:rPr>
      <w:drawing>
        <wp:anchor distT="0" distB="0" distL="114300" distR="114300" simplePos="0" relativeHeight="251658240" behindDoc="0" locked="0" layoutInCell="1" allowOverlap="1" wp14:anchorId="79CCDDA1" wp14:editId="32EC5EE6">
          <wp:simplePos x="0" y="0"/>
          <wp:positionH relativeFrom="margin">
            <wp:posOffset>2064109</wp:posOffset>
          </wp:positionH>
          <wp:positionV relativeFrom="paragraph">
            <wp:posOffset>-36250</wp:posOffset>
          </wp:positionV>
          <wp:extent cx="1614170" cy="426085"/>
          <wp:effectExtent l="0" t="0" r="5080" b="0"/>
          <wp:wrapThrough wrapText="bothSides">
            <wp:wrapPolygon edited="0">
              <wp:start x="0" y="0"/>
              <wp:lineTo x="0" y="9657"/>
              <wp:lineTo x="10707" y="15452"/>
              <wp:lineTo x="6373" y="15452"/>
              <wp:lineTo x="5353" y="16417"/>
              <wp:lineTo x="5353" y="20280"/>
              <wp:lineTo x="16060" y="20280"/>
              <wp:lineTo x="16315" y="16417"/>
              <wp:lineTo x="15040" y="15452"/>
              <wp:lineTo x="10707" y="15452"/>
              <wp:lineTo x="21413" y="9657"/>
              <wp:lineTo x="21413" y="0"/>
              <wp:lineTo x="0" y="0"/>
            </wp:wrapPolygon>
          </wp:wrapThrough>
          <wp:docPr id="3" name="Image 3">
            <a:extLst xmlns:a="http://schemas.openxmlformats.org/drawingml/2006/main">
              <a:ext uri="{FF2B5EF4-FFF2-40B4-BE49-F238E27FC236}">
                <a16:creationId xmlns:a16="http://schemas.microsoft.com/office/drawing/2014/main" id="{E809BCD4-A986-4FCF-8479-303A36E555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614170" cy="426085"/>
                  </a:xfrm>
                  <a:prstGeom prst="rect">
                    <a:avLst/>
                  </a:prstGeom>
                </pic:spPr>
              </pic:pic>
            </a:graphicData>
          </a:graphic>
          <wp14:sizeRelH relativeFrom="margin">
            <wp14:pctWidth>0</wp14:pctWidth>
          </wp14:sizeRelH>
          <wp14:sizeRelV relativeFrom="margin">
            <wp14:pctHeight>0</wp14:pctHeight>
          </wp14:sizeRelV>
        </wp:anchor>
      </w:drawing>
    </w:r>
    <w:r w:rsidR="006A2DE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8AB1E" w14:textId="77777777" w:rsidR="00D14C56" w:rsidRDefault="00D14C56" w:rsidP="00227358">
      <w:pPr>
        <w:spacing w:after="0" w:line="240" w:lineRule="auto"/>
      </w:pPr>
      <w:r>
        <w:separator/>
      </w:r>
    </w:p>
  </w:footnote>
  <w:footnote w:type="continuationSeparator" w:id="0">
    <w:p w14:paraId="7CBF1AE0" w14:textId="77777777" w:rsidR="00D14C56" w:rsidRDefault="00D14C56" w:rsidP="00227358">
      <w:pPr>
        <w:spacing w:after="0" w:line="240" w:lineRule="auto"/>
      </w:pPr>
      <w:r>
        <w:continuationSeparator/>
      </w:r>
    </w:p>
  </w:footnote>
  <w:footnote w:type="continuationNotice" w:id="1">
    <w:p w14:paraId="52107F1A" w14:textId="77777777" w:rsidR="00D14C56" w:rsidRDefault="00D14C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159371E" w14:paraId="388D9AEE" w14:textId="77777777" w:rsidTr="0159371E">
      <w:trPr>
        <w:trHeight w:val="300"/>
      </w:trPr>
      <w:tc>
        <w:tcPr>
          <w:tcW w:w="3020" w:type="dxa"/>
        </w:tcPr>
        <w:p w14:paraId="4EB2A12F" w14:textId="12DD89CA" w:rsidR="0159371E" w:rsidRDefault="0159371E" w:rsidP="0159371E">
          <w:pPr>
            <w:pStyle w:val="Nagwek"/>
            <w:ind w:left="-115"/>
          </w:pPr>
        </w:p>
      </w:tc>
      <w:tc>
        <w:tcPr>
          <w:tcW w:w="3020" w:type="dxa"/>
        </w:tcPr>
        <w:p w14:paraId="5941CAE7" w14:textId="685E7D13" w:rsidR="0159371E" w:rsidRDefault="0159371E" w:rsidP="0159371E">
          <w:pPr>
            <w:pStyle w:val="Nagwek"/>
            <w:jc w:val="center"/>
          </w:pPr>
        </w:p>
      </w:tc>
      <w:tc>
        <w:tcPr>
          <w:tcW w:w="3020" w:type="dxa"/>
        </w:tcPr>
        <w:p w14:paraId="6D1BFF97" w14:textId="2DC04A1D" w:rsidR="0159371E" w:rsidRDefault="0159371E" w:rsidP="0159371E">
          <w:pPr>
            <w:pStyle w:val="Nagwek"/>
            <w:ind w:right="-115"/>
            <w:jc w:val="right"/>
          </w:pPr>
        </w:p>
      </w:tc>
    </w:tr>
  </w:tbl>
  <w:p w14:paraId="59405C02" w14:textId="27C33D17" w:rsidR="0159371E" w:rsidRDefault="0159371E" w:rsidP="0159371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46008"/>
    <w:multiLevelType w:val="multilevel"/>
    <w:tmpl w:val="A8DC9A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BB3EC9"/>
    <w:multiLevelType w:val="hybridMultilevel"/>
    <w:tmpl w:val="2D9C0E4C"/>
    <w:lvl w:ilvl="0" w:tplc="C7C43608">
      <w:numFmt w:val="bullet"/>
      <w:lvlText w:val="–"/>
      <w:lvlJc w:val="left"/>
      <w:pPr>
        <w:ind w:left="720" w:hanging="360"/>
      </w:pPr>
      <w:rPr>
        <w:rFonts w:ascii="Montserrat" w:eastAsiaTheme="minorHAnsi" w:hAnsi="Montserrat" w:cstheme="minorBidi"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76663D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13985050">
    <w:abstractNumId w:val="1"/>
  </w:num>
  <w:num w:numId="2" w16cid:durableId="665548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358"/>
    <w:rsid w:val="00000EC6"/>
    <w:rsid w:val="00004E82"/>
    <w:rsid w:val="00005EF5"/>
    <w:rsid w:val="00006834"/>
    <w:rsid w:val="000100EA"/>
    <w:rsid w:val="00012168"/>
    <w:rsid w:val="0001634E"/>
    <w:rsid w:val="00021727"/>
    <w:rsid w:val="000219CF"/>
    <w:rsid w:val="000246F6"/>
    <w:rsid w:val="00025D02"/>
    <w:rsid w:val="000261FA"/>
    <w:rsid w:val="0002695E"/>
    <w:rsid w:val="00027CFE"/>
    <w:rsid w:val="00031084"/>
    <w:rsid w:val="00031174"/>
    <w:rsid w:val="0003159D"/>
    <w:rsid w:val="000320EA"/>
    <w:rsid w:val="000344BE"/>
    <w:rsid w:val="00034DD2"/>
    <w:rsid w:val="00035E12"/>
    <w:rsid w:val="00036EA6"/>
    <w:rsid w:val="0003786F"/>
    <w:rsid w:val="00037DBD"/>
    <w:rsid w:val="00040186"/>
    <w:rsid w:val="000401DC"/>
    <w:rsid w:val="000421EE"/>
    <w:rsid w:val="00043503"/>
    <w:rsid w:val="00043B3B"/>
    <w:rsid w:val="00043BBB"/>
    <w:rsid w:val="00043D4F"/>
    <w:rsid w:val="00044032"/>
    <w:rsid w:val="00045530"/>
    <w:rsid w:val="00046558"/>
    <w:rsid w:val="00047403"/>
    <w:rsid w:val="00047BB0"/>
    <w:rsid w:val="000506BD"/>
    <w:rsid w:val="00050DE4"/>
    <w:rsid w:val="00051E58"/>
    <w:rsid w:val="0005269B"/>
    <w:rsid w:val="00054999"/>
    <w:rsid w:val="00054ABD"/>
    <w:rsid w:val="00056464"/>
    <w:rsid w:val="0006167B"/>
    <w:rsid w:val="000620DF"/>
    <w:rsid w:val="00063D22"/>
    <w:rsid w:val="0006505F"/>
    <w:rsid w:val="00065AA5"/>
    <w:rsid w:val="00066E59"/>
    <w:rsid w:val="000702FB"/>
    <w:rsid w:val="00070A6F"/>
    <w:rsid w:val="00071F3E"/>
    <w:rsid w:val="00072086"/>
    <w:rsid w:val="000727BD"/>
    <w:rsid w:val="00074AD7"/>
    <w:rsid w:val="0007606A"/>
    <w:rsid w:val="00081D91"/>
    <w:rsid w:val="00084353"/>
    <w:rsid w:val="00085A94"/>
    <w:rsid w:val="000862BF"/>
    <w:rsid w:val="00090934"/>
    <w:rsid w:val="000913C6"/>
    <w:rsid w:val="00091B1A"/>
    <w:rsid w:val="00092D14"/>
    <w:rsid w:val="000957DA"/>
    <w:rsid w:val="0009664F"/>
    <w:rsid w:val="000A0563"/>
    <w:rsid w:val="000A0680"/>
    <w:rsid w:val="000A2D9F"/>
    <w:rsid w:val="000A5789"/>
    <w:rsid w:val="000B079E"/>
    <w:rsid w:val="000B1975"/>
    <w:rsid w:val="000B2D2D"/>
    <w:rsid w:val="000B321E"/>
    <w:rsid w:val="000B757E"/>
    <w:rsid w:val="000C3036"/>
    <w:rsid w:val="000C3051"/>
    <w:rsid w:val="000C64E2"/>
    <w:rsid w:val="000C6A5C"/>
    <w:rsid w:val="000C73AA"/>
    <w:rsid w:val="000C7CB6"/>
    <w:rsid w:val="000D0EBB"/>
    <w:rsid w:val="000D181C"/>
    <w:rsid w:val="000D2100"/>
    <w:rsid w:val="000D3B42"/>
    <w:rsid w:val="000D4879"/>
    <w:rsid w:val="000D4DBD"/>
    <w:rsid w:val="000D55B7"/>
    <w:rsid w:val="000D7ABC"/>
    <w:rsid w:val="000E2328"/>
    <w:rsid w:val="000E3622"/>
    <w:rsid w:val="000E409C"/>
    <w:rsid w:val="000E456D"/>
    <w:rsid w:val="000E47DD"/>
    <w:rsid w:val="000E5B70"/>
    <w:rsid w:val="000E74C7"/>
    <w:rsid w:val="000F2A91"/>
    <w:rsid w:val="000F4047"/>
    <w:rsid w:val="000F4707"/>
    <w:rsid w:val="000F4E9C"/>
    <w:rsid w:val="00100C65"/>
    <w:rsid w:val="00101432"/>
    <w:rsid w:val="00104C3C"/>
    <w:rsid w:val="00105723"/>
    <w:rsid w:val="001063E7"/>
    <w:rsid w:val="00106D3F"/>
    <w:rsid w:val="001076AB"/>
    <w:rsid w:val="001110DA"/>
    <w:rsid w:val="00113448"/>
    <w:rsid w:val="001154FC"/>
    <w:rsid w:val="001163EE"/>
    <w:rsid w:val="001177BE"/>
    <w:rsid w:val="001178E7"/>
    <w:rsid w:val="00117D22"/>
    <w:rsid w:val="00120F77"/>
    <w:rsid w:val="001210CB"/>
    <w:rsid w:val="001217DB"/>
    <w:rsid w:val="00121D55"/>
    <w:rsid w:val="001220CC"/>
    <w:rsid w:val="00126131"/>
    <w:rsid w:val="00130B5D"/>
    <w:rsid w:val="00131F9C"/>
    <w:rsid w:val="0013323D"/>
    <w:rsid w:val="00134BB8"/>
    <w:rsid w:val="00140B66"/>
    <w:rsid w:val="001423F7"/>
    <w:rsid w:val="001433D5"/>
    <w:rsid w:val="001460E8"/>
    <w:rsid w:val="001527C5"/>
    <w:rsid w:val="00152BFA"/>
    <w:rsid w:val="001537D0"/>
    <w:rsid w:val="001543B7"/>
    <w:rsid w:val="00155BC8"/>
    <w:rsid w:val="001578F9"/>
    <w:rsid w:val="00161696"/>
    <w:rsid w:val="00163C31"/>
    <w:rsid w:val="00163E33"/>
    <w:rsid w:val="00164754"/>
    <w:rsid w:val="00164955"/>
    <w:rsid w:val="001657F8"/>
    <w:rsid w:val="001662BB"/>
    <w:rsid w:val="00172895"/>
    <w:rsid w:val="00173BD3"/>
    <w:rsid w:val="001744C9"/>
    <w:rsid w:val="00174A25"/>
    <w:rsid w:val="00174BF4"/>
    <w:rsid w:val="00175FA4"/>
    <w:rsid w:val="00176B05"/>
    <w:rsid w:val="00177CCE"/>
    <w:rsid w:val="00181DA9"/>
    <w:rsid w:val="00182524"/>
    <w:rsid w:val="001839A3"/>
    <w:rsid w:val="00184E12"/>
    <w:rsid w:val="00187E12"/>
    <w:rsid w:val="001904A7"/>
    <w:rsid w:val="00191FB5"/>
    <w:rsid w:val="00197CFA"/>
    <w:rsid w:val="001A1143"/>
    <w:rsid w:val="001A1362"/>
    <w:rsid w:val="001A26F5"/>
    <w:rsid w:val="001A31CA"/>
    <w:rsid w:val="001A395D"/>
    <w:rsid w:val="001A5334"/>
    <w:rsid w:val="001B04C4"/>
    <w:rsid w:val="001B0C71"/>
    <w:rsid w:val="001B4118"/>
    <w:rsid w:val="001B66B4"/>
    <w:rsid w:val="001B769F"/>
    <w:rsid w:val="001B7D47"/>
    <w:rsid w:val="001C2698"/>
    <w:rsid w:val="001C2CE7"/>
    <w:rsid w:val="001C5443"/>
    <w:rsid w:val="001C571D"/>
    <w:rsid w:val="001C709C"/>
    <w:rsid w:val="001D0638"/>
    <w:rsid w:val="001D0EF3"/>
    <w:rsid w:val="001D1B99"/>
    <w:rsid w:val="001D2D15"/>
    <w:rsid w:val="001D3931"/>
    <w:rsid w:val="001D40B6"/>
    <w:rsid w:val="001D7027"/>
    <w:rsid w:val="001E219D"/>
    <w:rsid w:val="001E22E9"/>
    <w:rsid w:val="001E25A9"/>
    <w:rsid w:val="001E2AE7"/>
    <w:rsid w:val="001E4FF2"/>
    <w:rsid w:val="001E5498"/>
    <w:rsid w:val="001E5FE6"/>
    <w:rsid w:val="001E7ADD"/>
    <w:rsid w:val="001F22E2"/>
    <w:rsid w:val="001F3586"/>
    <w:rsid w:val="001F4C0B"/>
    <w:rsid w:val="00201EF2"/>
    <w:rsid w:val="002041E9"/>
    <w:rsid w:val="00205FCE"/>
    <w:rsid w:val="00206A73"/>
    <w:rsid w:val="002105D5"/>
    <w:rsid w:val="00210DC8"/>
    <w:rsid w:val="002111F0"/>
    <w:rsid w:val="0021189F"/>
    <w:rsid w:val="00212819"/>
    <w:rsid w:val="00214153"/>
    <w:rsid w:val="0021469A"/>
    <w:rsid w:val="00214E6D"/>
    <w:rsid w:val="002160E9"/>
    <w:rsid w:val="00216AFD"/>
    <w:rsid w:val="0022073C"/>
    <w:rsid w:val="002212D8"/>
    <w:rsid w:val="00221564"/>
    <w:rsid w:val="002243BB"/>
    <w:rsid w:val="00224402"/>
    <w:rsid w:val="00227358"/>
    <w:rsid w:val="00232AF2"/>
    <w:rsid w:val="00232C0E"/>
    <w:rsid w:val="00233836"/>
    <w:rsid w:val="00236EC0"/>
    <w:rsid w:val="0023723E"/>
    <w:rsid w:val="0024038A"/>
    <w:rsid w:val="00240910"/>
    <w:rsid w:val="00242E5C"/>
    <w:rsid w:val="00243591"/>
    <w:rsid w:val="00244219"/>
    <w:rsid w:val="00247142"/>
    <w:rsid w:val="00247E27"/>
    <w:rsid w:val="00250417"/>
    <w:rsid w:val="00252335"/>
    <w:rsid w:val="00252D2B"/>
    <w:rsid w:val="00253263"/>
    <w:rsid w:val="00254078"/>
    <w:rsid w:val="002552C0"/>
    <w:rsid w:val="00256649"/>
    <w:rsid w:val="00257AD6"/>
    <w:rsid w:val="002629ED"/>
    <w:rsid w:val="00265DB5"/>
    <w:rsid w:val="0026795A"/>
    <w:rsid w:val="00267A2F"/>
    <w:rsid w:val="00271D31"/>
    <w:rsid w:val="00271E06"/>
    <w:rsid w:val="00272047"/>
    <w:rsid w:val="00273AA9"/>
    <w:rsid w:val="00273DF4"/>
    <w:rsid w:val="002747D4"/>
    <w:rsid w:val="00274F31"/>
    <w:rsid w:val="0027537F"/>
    <w:rsid w:val="00275ED6"/>
    <w:rsid w:val="0027717D"/>
    <w:rsid w:val="00280CBA"/>
    <w:rsid w:val="002823F0"/>
    <w:rsid w:val="002825B6"/>
    <w:rsid w:val="00282AEB"/>
    <w:rsid w:val="002858FB"/>
    <w:rsid w:val="002864E6"/>
    <w:rsid w:val="00287DF1"/>
    <w:rsid w:val="00287E60"/>
    <w:rsid w:val="002910BE"/>
    <w:rsid w:val="00291222"/>
    <w:rsid w:val="0029169F"/>
    <w:rsid w:val="002937F6"/>
    <w:rsid w:val="00294F91"/>
    <w:rsid w:val="002A0421"/>
    <w:rsid w:val="002A08F9"/>
    <w:rsid w:val="002A1530"/>
    <w:rsid w:val="002A22ED"/>
    <w:rsid w:val="002A2458"/>
    <w:rsid w:val="002A3D0D"/>
    <w:rsid w:val="002A3F45"/>
    <w:rsid w:val="002A6AE8"/>
    <w:rsid w:val="002A7042"/>
    <w:rsid w:val="002B01D5"/>
    <w:rsid w:val="002B0A09"/>
    <w:rsid w:val="002B2374"/>
    <w:rsid w:val="002B246A"/>
    <w:rsid w:val="002B3520"/>
    <w:rsid w:val="002B3C17"/>
    <w:rsid w:val="002B6D06"/>
    <w:rsid w:val="002B7187"/>
    <w:rsid w:val="002B73CB"/>
    <w:rsid w:val="002C1853"/>
    <w:rsid w:val="002C3AEA"/>
    <w:rsid w:val="002C44E4"/>
    <w:rsid w:val="002C5643"/>
    <w:rsid w:val="002C60AB"/>
    <w:rsid w:val="002C7E3F"/>
    <w:rsid w:val="002D2930"/>
    <w:rsid w:val="002D3AA0"/>
    <w:rsid w:val="002D3D0D"/>
    <w:rsid w:val="002D4EF5"/>
    <w:rsid w:val="002D5168"/>
    <w:rsid w:val="002D72EA"/>
    <w:rsid w:val="002E0E1A"/>
    <w:rsid w:val="002E29E5"/>
    <w:rsid w:val="002E3BD6"/>
    <w:rsid w:val="002E5C37"/>
    <w:rsid w:val="002E7109"/>
    <w:rsid w:val="002E73DB"/>
    <w:rsid w:val="002F1B68"/>
    <w:rsid w:val="002F2161"/>
    <w:rsid w:val="002F4CE1"/>
    <w:rsid w:val="002F52AB"/>
    <w:rsid w:val="002F72DD"/>
    <w:rsid w:val="00301082"/>
    <w:rsid w:val="003026AD"/>
    <w:rsid w:val="0030659B"/>
    <w:rsid w:val="00310EE4"/>
    <w:rsid w:val="00310F31"/>
    <w:rsid w:val="003111DB"/>
    <w:rsid w:val="0031308F"/>
    <w:rsid w:val="00313455"/>
    <w:rsid w:val="00313DCA"/>
    <w:rsid w:val="003156FC"/>
    <w:rsid w:val="003159D2"/>
    <w:rsid w:val="00315B40"/>
    <w:rsid w:val="00317233"/>
    <w:rsid w:val="00317AD6"/>
    <w:rsid w:val="0032046A"/>
    <w:rsid w:val="0032056B"/>
    <w:rsid w:val="00323FB8"/>
    <w:rsid w:val="00324A33"/>
    <w:rsid w:val="0032674F"/>
    <w:rsid w:val="00326A2B"/>
    <w:rsid w:val="00332B71"/>
    <w:rsid w:val="00337F1D"/>
    <w:rsid w:val="00340B54"/>
    <w:rsid w:val="00344A34"/>
    <w:rsid w:val="00345FB0"/>
    <w:rsid w:val="00346300"/>
    <w:rsid w:val="00351129"/>
    <w:rsid w:val="00352C73"/>
    <w:rsid w:val="0035407B"/>
    <w:rsid w:val="00354841"/>
    <w:rsid w:val="00355C53"/>
    <w:rsid w:val="003603CA"/>
    <w:rsid w:val="00361F76"/>
    <w:rsid w:val="0036271A"/>
    <w:rsid w:val="00365B97"/>
    <w:rsid w:val="00370341"/>
    <w:rsid w:val="0037220B"/>
    <w:rsid w:val="0037289F"/>
    <w:rsid w:val="00372B1F"/>
    <w:rsid w:val="00373BC0"/>
    <w:rsid w:val="00374420"/>
    <w:rsid w:val="003759B6"/>
    <w:rsid w:val="003760E7"/>
    <w:rsid w:val="003766DB"/>
    <w:rsid w:val="00376982"/>
    <w:rsid w:val="003772EC"/>
    <w:rsid w:val="00377408"/>
    <w:rsid w:val="0038182B"/>
    <w:rsid w:val="00382F22"/>
    <w:rsid w:val="0038334D"/>
    <w:rsid w:val="00384FB1"/>
    <w:rsid w:val="003850C2"/>
    <w:rsid w:val="00386D1F"/>
    <w:rsid w:val="00390007"/>
    <w:rsid w:val="003921DF"/>
    <w:rsid w:val="003928FD"/>
    <w:rsid w:val="003949A4"/>
    <w:rsid w:val="003955CA"/>
    <w:rsid w:val="0039617D"/>
    <w:rsid w:val="00397732"/>
    <w:rsid w:val="003A30F3"/>
    <w:rsid w:val="003A718B"/>
    <w:rsid w:val="003A7797"/>
    <w:rsid w:val="003A7D25"/>
    <w:rsid w:val="003B14A7"/>
    <w:rsid w:val="003B6798"/>
    <w:rsid w:val="003B6E7C"/>
    <w:rsid w:val="003C1202"/>
    <w:rsid w:val="003C15F0"/>
    <w:rsid w:val="003C1F8E"/>
    <w:rsid w:val="003C2C48"/>
    <w:rsid w:val="003C2E8A"/>
    <w:rsid w:val="003C4537"/>
    <w:rsid w:val="003C4BAD"/>
    <w:rsid w:val="003C6186"/>
    <w:rsid w:val="003C6EAE"/>
    <w:rsid w:val="003D15AC"/>
    <w:rsid w:val="003D4656"/>
    <w:rsid w:val="003D47B3"/>
    <w:rsid w:val="003E048A"/>
    <w:rsid w:val="003E132D"/>
    <w:rsid w:val="003E319E"/>
    <w:rsid w:val="003E5804"/>
    <w:rsid w:val="003E6F78"/>
    <w:rsid w:val="003F00D1"/>
    <w:rsid w:val="003F0899"/>
    <w:rsid w:val="003F10BF"/>
    <w:rsid w:val="003F2391"/>
    <w:rsid w:val="003F35CE"/>
    <w:rsid w:val="003F459C"/>
    <w:rsid w:val="003F4E2F"/>
    <w:rsid w:val="003F7AB9"/>
    <w:rsid w:val="00404AEB"/>
    <w:rsid w:val="00406FE9"/>
    <w:rsid w:val="00412402"/>
    <w:rsid w:val="00412E58"/>
    <w:rsid w:val="00414FC5"/>
    <w:rsid w:val="0041633E"/>
    <w:rsid w:val="00417075"/>
    <w:rsid w:val="00417B6D"/>
    <w:rsid w:val="00417EF2"/>
    <w:rsid w:val="00417F48"/>
    <w:rsid w:val="00421327"/>
    <w:rsid w:val="00422852"/>
    <w:rsid w:val="00422AA5"/>
    <w:rsid w:val="00423DF3"/>
    <w:rsid w:val="004315DB"/>
    <w:rsid w:val="00432240"/>
    <w:rsid w:val="00435347"/>
    <w:rsid w:val="004361CE"/>
    <w:rsid w:val="00440446"/>
    <w:rsid w:val="0044064C"/>
    <w:rsid w:val="0044393C"/>
    <w:rsid w:val="0044545F"/>
    <w:rsid w:val="00445653"/>
    <w:rsid w:val="00446FEB"/>
    <w:rsid w:val="00455FD5"/>
    <w:rsid w:val="00456C04"/>
    <w:rsid w:val="004572AA"/>
    <w:rsid w:val="004578F8"/>
    <w:rsid w:val="004579F6"/>
    <w:rsid w:val="00457B13"/>
    <w:rsid w:val="00457BC8"/>
    <w:rsid w:val="004601E7"/>
    <w:rsid w:val="00460786"/>
    <w:rsid w:val="00461498"/>
    <w:rsid w:val="00462241"/>
    <w:rsid w:val="00463478"/>
    <w:rsid w:val="0046387A"/>
    <w:rsid w:val="0046404D"/>
    <w:rsid w:val="004641B0"/>
    <w:rsid w:val="00464C0A"/>
    <w:rsid w:val="00465159"/>
    <w:rsid w:val="004654C2"/>
    <w:rsid w:val="00466227"/>
    <w:rsid w:val="0047081A"/>
    <w:rsid w:val="004711BC"/>
    <w:rsid w:val="00472622"/>
    <w:rsid w:val="00473E43"/>
    <w:rsid w:val="00475004"/>
    <w:rsid w:val="004770D1"/>
    <w:rsid w:val="00477CDB"/>
    <w:rsid w:val="00480D43"/>
    <w:rsid w:val="00480E82"/>
    <w:rsid w:val="00481E5D"/>
    <w:rsid w:val="00482A19"/>
    <w:rsid w:val="0048421B"/>
    <w:rsid w:val="00484E88"/>
    <w:rsid w:val="004854CD"/>
    <w:rsid w:val="00487FC5"/>
    <w:rsid w:val="00490CF4"/>
    <w:rsid w:val="00491BB4"/>
    <w:rsid w:val="004931F8"/>
    <w:rsid w:val="00494CC8"/>
    <w:rsid w:val="00497A92"/>
    <w:rsid w:val="00497DC1"/>
    <w:rsid w:val="004A2B99"/>
    <w:rsid w:val="004A2D4B"/>
    <w:rsid w:val="004A3BE4"/>
    <w:rsid w:val="004A55E2"/>
    <w:rsid w:val="004B000A"/>
    <w:rsid w:val="004B0A25"/>
    <w:rsid w:val="004B30B1"/>
    <w:rsid w:val="004B312C"/>
    <w:rsid w:val="004B4B43"/>
    <w:rsid w:val="004B50C7"/>
    <w:rsid w:val="004C01FA"/>
    <w:rsid w:val="004C1374"/>
    <w:rsid w:val="004C5692"/>
    <w:rsid w:val="004C5C05"/>
    <w:rsid w:val="004C7646"/>
    <w:rsid w:val="004C7756"/>
    <w:rsid w:val="004D07D1"/>
    <w:rsid w:val="004D1A83"/>
    <w:rsid w:val="004D1AF8"/>
    <w:rsid w:val="004D1B64"/>
    <w:rsid w:val="004D3764"/>
    <w:rsid w:val="004D4E66"/>
    <w:rsid w:val="004D693E"/>
    <w:rsid w:val="004D7617"/>
    <w:rsid w:val="004E0553"/>
    <w:rsid w:val="004E0972"/>
    <w:rsid w:val="004E0D6B"/>
    <w:rsid w:val="004E16C9"/>
    <w:rsid w:val="004E4324"/>
    <w:rsid w:val="004E71F1"/>
    <w:rsid w:val="004E77DE"/>
    <w:rsid w:val="004E781F"/>
    <w:rsid w:val="004F0A9D"/>
    <w:rsid w:val="004F201A"/>
    <w:rsid w:val="004F2116"/>
    <w:rsid w:val="004F6607"/>
    <w:rsid w:val="004F7C35"/>
    <w:rsid w:val="004F7CD5"/>
    <w:rsid w:val="00500785"/>
    <w:rsid w:val="00501A39"/>
    <w:rsid w:val="005023AB"/>
    <w:rsid w:val="005059A5"/>
    <w:rsid w:val="00507864"/>
    <w:rsid w:val="00507B45"/>
    <w:rsid w:val="00510F4A"/>
    <w:rsid w:val="00513621"/>
    <w:rsid w:val="00513B6B"/>
    <w:rsid w:val="00514235"/>
    <w:rsid w:val="00514996"/>
    <w:rsid w:val="005154DE"/>
    <w:rsid w:val="00516699"/>
    <w:rsid w:val="0051740C"/>
    <w:rsid w:val="00523E15"/>
    <w:rsid w:val="005252BE"/>
    <w:rsid w:val="005277C8"/>
    <w:rsid w:val="0053182C"/>
    <w:rsid w:val="005338AF"/>
    <w:rsid w:val="00534650"/>
    <w:rsid w:val="00534929"/>
    <w:rsid w:val="00534B03"/>
    <w:rsid w:val="005368CC"/>
    <w:rsid w:val="00543795"/>
    <w:rsid w:val="005437F2"/>
    <w:rsid w:val="00544638"/>
    <w:rsid w:val="005452DC"/>
    <w:rsid w:val="005462D1"/>
    <w:rsid w:val="00546760"/>
    <w:rsid w:val="005479B8"/>
    <w:rsid w:val="00547BA0"/>
    <w:rsid w:val="00551654"/>
    <w:rsid w:val="005532C5"/>
    <w:rsid w:val="005546E7"/>
    <w:rsid w:val="0055482B"/>
    <w:rsid w:val="00556D0F"/>
    <w:rsid w:val="005572AB"/>
    <w:rsid w:val="0056182D"/>
    <w:rsid w:val="00561D99"/>
    <w:rsid w:val="00562264"/>
    <w:rsid w:val="005678E0"/>
    <w:rsid w:val="00571BE2"/>
    <w:rsid w:val="005721D6"/>
    <w:rsid w:val="005727F9"/>
    <w:rsid w:val="005730AA"/>
    <w:rsid w:val="005737A2"/>
    <w:rsid w:val="005770CA"/>
    <w:rsid w:val="0058139A"/>
    <w:rsid w:val="00582EF9"/>
    <w:rsid w:val="00586678"/>
    <w:rsid w:val="00586A04"/>
    <w:rsid w:val="00586F17"/>
    <w:rsid w:val="00590537"/>
    <w:rsid w:val="00592F3B"/>
    <w:rsid w:val="00594995"/>
    <w:rsid w:val="00594B8F"/>
    <w:rsid w:val="005958D4"/>
    <w:rsid w:val="005977F1"/>
    <w:rsid w:val="005A0266"/>
    <w:rsid w:val="005A0804"/>
    <w:rsid w:val="005A0C56"/>
    <w:rsid w:val="005A1766"/>
    <w:rsid w:val="005A17CE"/>
    <w:rsid w:val="005A1852"/>
    <w:rsid w:val="005A19DE"/>
    <w:rsid w:val="005A2CA1"/>
    <w:rsid w:val="005A30F8"/>
    <w:rsid w:val="005A43BE"/>
    <w:rsid w:val="005A4A98"/>
    <w:rsid w:val="005A4FF4"/>
    <w:rsid w:val="005A516A"/>
    <w:rsid w:val="005A732B"/>
    <w:rsid w:val="005A78AE"/>
    <w:rsid w:val="005B00CC"/>
    <w:rsid w:val="005B050A"/>
    <w:rsid w:val="005B2550"/>
    <w:rsid w:val="005B3E8A"/>
    <w:rsid w:val="005B7E7F"/>
    <w:rsid w:val="005C0836"/>
    <w:rsid w:val="005C0D09"/>
    <w:rsid w:val="005C247B"/>
    <w:rsid w:val="005C29E8"/>
    <w:rsid w:val="005C3EEB"/>
    <w:rsid w:val="005C3F8B"/>
    <w:rsid w:val="005C5055"/>
    <w:rsid w:val="005C7525"/>
    <w:rsid w:val="005D154F"/>
    <w:rsid w:val="005D2E07"/>
    <w:rsid w:val="005D56B2"/>
    <w:rsid w:val="005D6073"/>
    <w:rsid w:val="005E0FAA"/>
    <w:rsid w:val="005E2103"/>
    <w:rsid w:val="005E50AB"/>
    <w:rsid w:val="005E5BBD"/>
    <w:rsid w:val="005E63D3"/>
    <w:rsid w:val="005F0B47"/>
    <w:rsid w:val="005F1480"/>
    <w:rsid w:val="005F21C6"/>
    <w:rsid w:val="005F232C"/>
    <w:rsid w:val="005F4115"/>
    <w:rsid w:val="005F4C6C"/>
    <w:rsid w:val="005F5D5A"/>
    <w:rsid w:val="005F6AAE"/>
    <w:rsid w:val="005F6D3E"/>
    <w:rsid w:val="006043E9"/>
    <w:rsid w:val="00605EB9"/>
    <w:rsid w:val="00606EA4"/>
    <w:rsid w:val="00607616"/>
    <w:rsid w:val="00607C2F"/>
    <w:rsid w:val="0061007B"/>
    <w:rsid w:val="006103BE"/>
    <w:rsid w:val="00611639"/>
    <w:rsid w:val="006122BD"/>
    <w:rsid w:val="00612E0D"/>
    <w:rsid w:val="006145FA"/>
    <w:rsid w:val="00614ACE"/>
    <w:rsid w:val="00616426"/>
    <w:rsid w:val="006207FC"/>
    <w:rsid w:val="006211B7"/>
    <w:rsid w:val="00621E10"/>
    <w:rsid w:val="006228D7"/>
    <w:rsid w:val="00622B97"/>
    <w:rsid w:val="006233A3"/>
    <w:rsid w:val="006239A4"/>
    <w:rsid w:val="00624E00"/>
    <w:rsid w:val="0062521B"/>
    <w:rsid w:val="00626DE2"/>
    <w:rsid w:val="006270B7"/>
    <w:rsid w:val="00627C47"/>
    <w:rsid w:val="00627F06"/>
    <w:rsid w:val="0063073A"/>
    <w:rsid w:val="006309A5"/>
    <w:rsid w:val="0063135B"/>
    <w:rsid w:val="00631465"/>
    <w:rsid w:val="00634A9D"/>
    <w:rsid w:val="00635548"/>
    <w:rsid w:val="006359FD"/>
    <w:rsid w:val="00635C62"/>
    <w:rsid w:val="00636424"/>
    <w:rsid w:val="00640CC6"/>
    <w:rsid w:val="00640D78"/>
    <w:rsid w:val="00641ADD"/>
    <w:rsid w:val="006437E1"/>
    <w:rsid w:val="006454BD"/>
    <w:rsid w:val="0064631C"/>
    <w:rsid w:val="006464FF"/>
    <w:rsid w:val="00647F78"/>
    <w:rsid w:val="0065084F"/>
    <w:rsid w:val="00650F69"/>
    <w:rsid w:val="006512E2"/>
    <w:rsid w:val="00651E3E"/>
    <w:rsid w:val="006524C6"/>
    <w:rsid w:val="00652EC2"/>
    <w:rsid w:val="0065311D"/>
    <w:rsid w:val="00656B3E"/>
    <w:rsid w:val="006628A3"/>
    <w:rsid w:val="0066703E"/>
    <w:rsid w:val="006674B6"/>
    <w:rsid w:val="006677E1"/>
    <w:rsid w:val="006679F4"/>
    <w:rsid w:val="00667BE0"/>
    <w:rsid w:val="00667FDB"/>
    <w:rsid w:val="006702B0"/>
    <w:rsid w:val="006759CD"/>
    <w:rsid w:val="0067698F"/>
    <w:rsid w:val="00676EF0"/>
    <w:rsid w:val="00680D37"/>
    <w:rsid w:val="006815AA"/>
    <w:rsid w:val="00683FC4"/>
    <w:rsid w:val="00684B1A"/>
    <w:rsid w:val="00684C6B"/>
    <w:rsid w:val="00686AAD"/>
    <w:rsid w:val="00687EFD"/>
    <w:rsid w:val="006902F5"/>
    <w:rsid w:val="00694F2F"/>
    <w:rsid w:val="0069739B"/>
    <w:rsid w:val="00697B45"/>
    <w:rsid w:val="006A0C5A"/>
    <w:rsid w:val="006A16F4"/>
    <w:rsid w:val="006A18C5"/>
    <w:rsid w:val="006A1C84"/>
    <w:rsid w:val="006A258D"/>
    <w:rsid w:val="006A2A5E"/>
    <w:rsid w:val="006A2DE5"/>
    <w:rsid w:val="006A3BCA"/>
    <w:rsid w:val="006A3D73"/>
    <w:rsid w:val="006A40D9"/>
    <w:rsid w:val="006A48FA"/>
    <w:rsid w:val="006A67C7"/>
    <w:rsid w:val="006B0381"/>
    <w:rsid w:val="006B2141"/>
    <w:rsid w:val="006B2CB0"/>
    <w:rsid w:val="006B38F1"/>
    <w:rsid w:val="006B4159"/>
    <w:rsid w:val="006B4C16"/>
    <w:rsid w:val="006B5198"/>
    <w:rsid w:val="006B6A43"/>
    <w:rsid w:val="006B7119"/>
    <w:rsid w:val="006B74B1"/>
    <w:rsid w:val="006C037D"/>
    <w:rsid w:val="006C2782"/>
    <w:rsid w:val="006C54AF"/>
    <w:rsid w:val="006C72D4"/>
    <w:rsid w:val="006C72E1"/>
    <w:rsid w:val="006C7D75"/>
    <w:rsid w:val="006D369E"/>
    <w:rsid w:val="006D3D58"/>
    <w:rsid w:val="006D4D9B"/>
    <w:rsid w:val="006D5689"/>
    <w:rsid w:val="006E013E"/>
    <w:rsid w:val="006E140C"/>
    <w:rsid w:val="006E215B"/>
    <w:rsid w:val="006E296D"/>
    <w:rsid w:val="006E3683"/>
    <w:rsid w:val="006E3C7F"/>
    <w:rsid w:val="006E4EE5"/>
    <w:rsid w:val="006E5EA1"/>
    <w:rsid w:val="006E6FE3"/>
    <w:rsid w:val="006E789B"/>
    <w:rsid w:val="006F000D"/>
    <w:rsid w:val="006F10DA"/>
    <w:rsid w:val="006F4758"/>
    <w:rsid w:val="006F71EE"/>
    <w:rsid w:val="006F78A4"/>
    <w:rsid w:val="007001E3"/>
    <w:rsid w:val="007011B5"/>
    <w:rsid w:val="00710891"/>
    <w:rsid w:val="00710A76"/>
    <w:rsid w:val="00711EF0"/>
    <w:rsid w:val="007151A0"/>
    <w:rsid w:val="00717314"/>
    <w:rsid w:val="007173C8"/>
    <w:rsid w:val="00717C75"/>
    <w:rsid w:val="007229FC"/>
    <w:rsid w:val="00723534"/>
    <w:rsid w:val="00724030"/>
    <w:rsid w:val="00724FB9"/>
    <w:rsid w:val="00725365"/>
    <w:rsid w:val="007274EA"/>
    <w:rsid w:val="00730694"/>
    <w:rsid w:val="00730879"/>
    <w:rsid w:val="00731B0E"/>
    <w:rsid w:val="00731EFC"/>
    <w:rsid w:val="00733BC0"/>
    <w:rsid w:val="0073481D"/>
    <w:rsid w:val="00735EA7"/>
    <w:rsid w:val="00736568"/>
    <w:rsid w:val="00736616"/>
    <w:rsid w:val="007367AC"/>
    <w:rsid w:val="00736955"/>
    <w:rsid w:val="007376B5"/>
    <w:rsid w:val="0074172D"/>
    <w:rsid w:val="00745BE3"/>
    <w:rsid w:val="007464E0"/>
    <w:rsid w:val="007466B3"/>
    <w:rsid w:val="007468C1"/>
    <w:rsid w:val="00750138"/>
    <w:rsid w:val="00750240"/>
    <w:rsid w:val="00750659"/>
    <w:rsid w:val="00750C6F"/>
    <w:rsid w:val="00753579"/>
    <w:rsid w:val="00756E6A"/>
    <w:rsid w:val="007607F4"/>
    <w:rsid w:val="00760B99"/>
    <w:rsid w:val="00763734"/>
    <w:rsid w:val="00764362"/>
    <w:rsid w:val="0076474D"/>
    <w:rsid w:val="00765C88"/>
    <w:rsid w:val="007716FD"/>
    <w:rsid w:val="00772744"/>
    <w:rsid w:val="00774ED1"/>
    <w:rsid w:val="0078025F"/>
    <w:rsid w:val="007818E3"/>
    <w:rsid w:val="00783176"/>
    <w:rsid w:val="00783971"/>
    <w:rsid w:val="00783D53"/>
    <w:rsid w:val="007875DC"/>
    <w:rsid w:val="0079126A"/>
    <w:rsid w:val="00793339"/>
    <w:rsid w:val="00793745"/>
    <w:rsid w:val="00794503"/>
    <w:rsid w:val="007A10E0"/>
    <w:rsid w:val="007A244E"/>
    <w:rsid w:val="007A32C6"/>
    <w:rsid w:val="007A5347"/>
    <w:rsid w:val="007A5F20"/>
    <w:rsid w:val="007B0E3A"/>
    <w:rsid w:val="007B1778"/>
    <w:rsid w:val="007B60EB"/>
    <w:rsid w:val="007B6D53"/>
    <w:rsid w:val="007B7BC4"/>
    <w:rsid w:val="007C00E0"/>
    <w:rsid w:val="007C081D"/>
    <w:rsid w:val="007C17F1"/>
    <w:rsid w:val="007C3CF3"/>
    <w:rsid w:val="007C48AF"/>
    <w:rsid w:val="007C4E65"/>
    <w:rsid w:val="007C50A8"/>
    <w:rsid w:val="007D4010"/>
    <w:rsid w:val="007D5113"/>
    <w:rsid w:val="007D5F25"/>
    <w:rsid w:val="007D5F6A"/>
    <w:rsid w:val="007D79CB"/>
    <w:rsid w:val="007E27CB"/>
    <w:rsid w:val="007E4EF5"/>
    <w:rsid w:val="007E5CE1"/>
    <w:rsid w:val="007E624A"/>
    <w:rsid w:val="007E63DF"/>
    <w:rsid w:val="007F02D2"/>
    <w:rsid w:val="007F0772"/>
    <w:rsid w:val="007F17A4"/>
    <w:rsid w:val="007F2C9F"/>
    <w:rsid w:val="007F2D09"/>
    <w:rsid w:val="007F32F8"/>
    <w:rsid w:val="007F4983"/>
    <w:rsid w:val="007F7E7D"/>
    <w:rsid w:val="0080108F"/>
    <w:rsid w:val="00801136"/>
    <w:rsid w:val="008026F5"/>
    <w:rsid w:val="00802EF6"/>
    <w:rsid w:val="0080313F"/>
    <w:rsid w:val="00805F01"/>
    <w:rsid w:val="00806A64"/>
    <w:rsid w:val="00806E28"/>
    <w:rsid w:val="00810490"/>
    <w:rsid w:val="00817B57"/>
    <w:rsid w:val="00820E01"/>
    <w:rsid w:val="00821F9D"/>
    <w:rsid w:val="008226F7"/>
    <w:rsid w:val="008231B6"/>
    <w:rsid w:val="0082647C"/>
    <w:rsid w:val="00827D9D"/>
    <w:rsid w:val="00833216"/>
    <w:rsid w:val="00834032"/>
    <w:rsid w:val="00835A11"/>
    <w:rsid w:val="00840875"/>
    <w:rsid w:val="00840914"/>
    <w:rsid w:val="0084092F"/>
    <w:rsid w:val="00841A53"/>
    <w:rsid w:val="00841EA2"/>
    <w:rsid w:val="00842F23"/>
    <w:rsid w:val="00845FED"/>
    <w:rsid w:val="0084709A"/>
    <w:rsid w:val="008502BA"/>
    <w:rsid w:val="00850CE5"/>
    <w:rsid w:val="00851772"/>
    <w:rsid w:val="00852AD9"/>
    <w:rsid w:val="0085448A"/>
    <w:rsid w:val="0085485A"/>
    <w:rsid w:val="00856472"/>
    <w:rsid w:val="008579E3"/>
    <w:rsid w:val="00857E42"/>
    <w:rsid w:val="0086087E"/>
    <w:rsid w:val="0086091A"/>
    <w:rsid w:val="00862F3D"/>
    <w:rsid w:val="0086310B"/>
    <w:rsid w:val="00863867"/>
    <w:rsid w:val="00865CBB"/>
    <w:rsid w:val="00866706"/>
    <w:rsid w:val="00867283"/>
    <w:rsid w:val="0086A87E"/>
    <w:rsid w:val="008717A8"/>
    <w:rsid w:val="00873078"/>
    <w:rsid w:val="008730D5"/>
    <w:rsid w:val="008753F1"/>
    <w:rsid w:val="00876625"/>
    <w:rsid w:val="0087690E"/>
    <w:rsid w:val="0088083E"/>
    <w:rsid w:val="008814DB"/>
    <w:rsid w:val="008827A7"/>
    <w:rsid w:val="00882F95"/>
    <w:rsid w:val="0088332E"/>
    <w:rsid w:val="0088366B"/>
    <w:rsid w:val="008839DF"/>
    <w:rsid w:val="0089131E"/>
    <w:rsid w:val="0089184E"/>
    <w:rsid w:val="00892302"/>
    <w:rsid w:val="0089302E"/>
    <w:rsid w:val="00897A16"/>
    <w:rsid w:val="008A229E"/>
    <w:rsid w:val="008A4292"/>
    <w:rsid w:val="008A6619"/>
    <w:rsid w:val="008A7E27"/>
    <w:rsid w:val="008B2394"/>
    <w:rsid w:val="008B4E62"/>
    <w:rsid w:val="008B4ED7"/>
    <w:rsid w:val="008B5F66"/>
    <w:rsid w:val="008B640B"/>
    <w:rsid w:val="008B7C5A"/>
    <w:rsid w:val="008C1A27"/>
    <w:rsid w:val="008C223C"/>
    <w:rsid w:val="008C34A5"/>
    <w:rsid w:val="008C361D"/>
    <w:rsid w:val="008C4759"/>
    <w:rsid w:val="008C4FF0"/>
    <w:rsid w:val="008C5BA0"/>
    <w:rsid w:val="008D3044"/>
    <w:rsid w:val="008D4E12"/>
    <w:rsid w:val="008D7CEE"/>
    <w:rsid w:val="008E128F"/>
    <w:rsid w:val="008E206B"/>
    <w:rsid w:val="008E21F0"/>
    <w:rsid w:val="008E2C27"/>
    <w:rsid w:val="008E366B"/>
    <w:rsid w:val="008E3698"/>
    <w:rsid w:val="008E78EA"/>
    <w:rsid w:val="008F26D7"/>
    <w:rsid w:val="008F57B9"/>
    <w:rsid w:val="008F59A6"/>
    <w:rsid w:val="008F6330"/>
    <w:rsid w:val="008F7A5D"/>
    <w:rsid w:val="008F7D57"/>
    <w:rsid w:val="009006DA"/>
    <w:rsid w:val="0090087F"/>
    <w:rsid w:val="00900C53"/>
    <w:rsid w:val="00900E74"/>
    <w:rsid w:val="00901164"/>
    <w:rsid w:val="00901F3E"/>
    <w:rsid w:val="00902FB6"/>
    <w:rsid w:val="00904236"/>
    <w:rsid w:val="009042D6"/>
    <w:rsid w:val="0090501A"/>
    <w:rsid w:val="00906987"/>
    <w:rsid w:val="00906988"/>
    <w:rsid w:val="009106F1"/>
    <w:rsid w:val="00911258"/>
    <w:rsid w:val="00911A58"/>
    <w:rsid w:val="009126A5"/>
    <w:rsid w:val="009132B6"/>
    <w:rsid w:val="00914E60"/>
    <w:rsid w:val="00915F8D"/>
    <w:rsid w:val="0091672B"/>
    <w:rsid w:val="00917B45"/>
    <w:rsid w:val="00917C11"/>
    <w:rsid w:val="009209D7"/>
    <w:rsid w:val="0092183A"/>
    <w:rsid w:val="0092194B"/>
    <w:rsid w:val="00921AA6"/>
    <w:rsid w:val="0092220E"/>
    <w:rsid w:val="00926536"/>
    <w:rsid w:val="00927528"/>
    <w:rsid w:val="00930982"/>
    <w:rsid w:val="009319AA"/>
    <w:rsid w:val="009325F4"/>
    <w:rsid w:val="0093396E"/>
    <w:rsid w:val="00934000"/>
    <w:rsid w:val="00934B2B"/>
    <w:rsid w:val="00937327"/>
    <w:rsid w:val="00940792"/>
    <w:rsid w:val="009415E6"/>
    <w:rsid w:val="00941A11"/>
    <w:rsid w:val="009423C3"/>
    <w:rsid w:val="00944BFB"/>
    <w:rsid w:val="00945F9A"/>
    <w:rsid w:val="00946AEC"/>
    <w:rsid w:val="00950837"/>
    <w:rsid w:val="009513F5"/>
    <w:rsid w:val="0095146E"/>
    <w:rsid w:val="009520A2"/>
    <w:rsid w:val="00952DB9"/>
    <w:rsid w:val="00954481"/>
    <w:rsid w:val="009568C9"/>
    <w:rsid w:val="00960AE6"/>
    <w:rsid w:val="00960FEF"/>
    <w:rsid w:val="00961E3E"/>
    <w:rsid w:val="00962692"/>
    <w:rsid w:val="009629DB"/>
    <w:rsid w:val="00962A20"/>
    <w:rsid w:val="009632A5"/>
    <w:rsid w:val="0096429C"/>
    <w:rsid w:val="009647EA"/>
    <w:rsid w:val="00965A77"/>
    <w:rsid w:val="00965DF7"/>
    <w:rsid w:val="00971D76"/>
    <w:rsid w:val="00973D27"/>
    <w:rsid w:val="0097511F"/>
    <w:rsid w:val="009767B9"/>
    <w:rsid w:val="00980E18"/>
    <w:rsid w:val="00981D6A"/>
    <w:rsid w:val="0098349C"/>
    <w:rsid w:val="00983B8C"/>
    <w:rsid w:val="00983CD1"/>
    <w:rsid w:val="00983D4D"/>
    <w:rsid w:val="00986BA5"/>
    <w:rsid w:val="00992E6B"/>
    <w:rsid w:val="00993CC4"/>
    <w:rsid w:val="00997CAE"/>
    <w:rsid w:val="009A1268"/>
    <w:rsid w:val="009A15D2"/>
    <w:rsid w:val="009A17AC"/>
    <w:rsid w:val="009A612D"/>
    <w:rsid w:val="009A6FC9"/>
    <w:rsid w:val="009B164B"/>
    <w:rsid w:val="009B21C1"/>
    <w:rsid w:val="009B5AC1"/>
    <w:rsid w:val="009B61C2"/>
    <w:rsid w:val="009B62C3"/>
    <w:rsid w:val="009B660D"/>
    <w:rsid w:val="009C030D"/>
    <w:rsid w:val="009C0EF2"/>
    <w:rsid w:val="009C113F"/>
    <w:rsid w:val="009C2B4A"/>
    <w:rsid w:val="009C3F31"/>
    <w:rsid w:val="009C42AD"/>
    <w:rsid w:val="009C54A0"/>
    <w:rsid w:val="009C6B69"/>
    <w:rsid w:val="009C76C7"/>
    <w:rsid w:val="009D094C"/>
    <w:rsid w:val="009D1093"/>
    <w:rsid w:val="009D2AB3"/>
    <w:rsid w:val="009D3803"/>
    <w:rsid w:val="009D4203"/>
    <w:rsid w:val="009D5FF8"/>
    <w:rsid w:val="009D6058"/>
    <w:rsid w:val="009E1F5D"/>
    <w:rsid w:val="009E2290"/>
    <w:rsid w:val="009E2C98"/>
    <w:rsid w:val="009E410B"/>
    <w:rsid w:val="009E4616"/>
    <w:rsid w:val="009E511B"/>
    <w:rsid w:val="009E6B8B"/>
    <w:rsid w:val="009F3EAE"/>
    <w:rsid w:val="009F5433"/>
    <w:rsid w:val="009F5570"/>
    <w:rsid w:val="009F6C31"/>
    <w:rsid w:val="00A01754"/>
    <w:rsid w:val="00A017D9"/>
    <w:rsid w:val="00A01D6A"/>
    <w:rsid w:val="00A06525"/>
    <w:rsid w:val="00A07992"/>
    <w:rsid w:val="00A110DF"/>
    <w:rsid w:val="00A12005"/>
    <w:rsid w:val="00A125BA"/>
    <w:rsid w:val="00A13470"/>
    <w:rsid w:val="00A139B4"/>
    <w:rsid w:val="00A17691"/>
    <w:rsid w:val="00A179A9"/>
    <w:rsid w:val="00A203A3"/>
    <w:rsid w:val="00A20421"/>
    <w:rsid w:val="00A228C4"/>
    <w:rsid w:val="00A23B2F"/>
    <w:rsid w:val="00A3126F"/>
    <w:rsid w:val="00A361C8"/>
    <w:rsid w:val="00A40A0D"/>
    <w:rsid w:val="00A40CFD"/>
    <w:rsid w:val="00A424B4"/>
    <w:rsid w:val="00A4419E"/>
    <w:rsid w:val="00A47E43"/>
    <w:rsid w:val="00A51BB3"/>
    <w:rsid w:val="00A53103"/>
    <w:rsid w:val="00A53889"/>
    <w:rsid w:val="00A5559D"/>
    <w:rsid w:val="00A601CD"/>
    <w:rsid w:val="00A614FA"/>
    <w:rsid w:val="00A6228E"/>
    <w:rsid w:val="00A63694"/>
    <w:rsid w:val="00A640CE"/>
    <w:rsid w:val="00A65DAD"/>
    <w:rsid w:val="00A663B6"/>
    <w:rsid w:val="00A665C3"/>
    <w:rsid w:val="00A66890"/>
    <w:rsid w:val="00A67A21"/>
    <w:rsid w:val="00A70816"/>
    <w:rsid w:val="00A709D6"/>
    <w:rsid w:val="00A713B4"/>
    <w:rsid w:val="00A7478B"/>
    <w:rsid w:val="00A76DFE"/>
    <w:rsid w:val="00A77425"/>
    <w:rsid w:val="00A81361"/>
    <w:rsid w:val="00A81514"/>
    <w:rsid w:val="00A817A2"/>
    <w:rsid w:val="00A81A78"/>
    <w:rsid w:val="00A82704"/>
    <w:rsid w:val="00A8365D"/>
    <w:rsid w:val="00A86CE3"/>
    <w:rsid w:val="00A90FC9"/>
    <w:rsid w:val="00A91072"/>
    <w:rsid w:val="00A92794"/>
    <w:rsid w:val="00A93C8E"/>
    <w:rsid w:val="00A9680D"/>
    <w:rsid w:val="00A97A19"/>
    <w:rsid w:val="00AA0E33"/>
    <w:rsid w:val="00AA2209"/>
    <w:rsid w:val="00AA4D97"/>
    <w:rsid w:val="00AA7440"/>
    <w:rsid w:val="00AB0D7F"/>
    <w:rsid w:val="00AB58B4"/>
    <w:rsid w:val="00AB625E"/>
    <w:rsid w:val="00AB71AB"/>
    <w:rsid w:val="00AB7788"/>
    <w:rsid w:val="00AC0597"/>
    <w:rsid w:val="00AC10CE"/>
    <w:rsid w:val="00AC2287"/>
    <w:rsid w:val="00AC4CD1"/>
    <w:rsid w:val="00AC68EA"/>
    <w:rsid w:val="00AC7822"/>
    <w:rsid w:val="00AD0257"/>
    <w:rsid w:val="00AD11C9"/>
    <w:rsid w:val="00AD1D90"/>
    <w:rsid w:val="00AD40F6"/>
    <w:rsid w:val="00AD4C12"/>
    <w:rsid w:val="00AD5D12"/>
    <w:rsid w:val="00AE001C"/>
    <w:rsid w:val="00AE00C5"/>
    <w:rsid w:val="00AE078D"/>
    <w:rsid w:val="00AE099C"/>
    <w:rsid w:val="00AE1B41"/>
    <w:rsid w:val="00AE3915"/>
    <w:rsid w:val="00AE79A7"/>
    <w:rsid w:val="00AF0B6D"/>
    <w:rsid w:val="00AF129F"/>
    <w:rsid w:val="00AF3316"/>
    <w:rsid w:val="00AF4A54"/>
    <w:rsid w:val="00AF5137"/>
    <w:rsid w:val="00AF5EA0"/>
    <w:rsid w:val="00B01343"/>
    <w:rsid w:val="00B013EE"/>
    <w:rsid w:val="00B05C32"/>
    <w:rsid w:val="00B068FB"/>
    <w:rsid w:val="00B06CCC"/>
    <w:rsid w:val="00B06EC3"/>
    <w:rsid w:val="00B0771B"/>
    <w:rsid w:val="00B100E0"/>
    <w:rsid w:val="00B11685"/>
    <w:rsid w:val="00B1173F"/>
    <w:rsid w:val="00B1401E"/>
    <w:rsid w:val="00B16CA1"/>
    <w:rsid w:val="00B2233A"/>
    <w:rsid w:val="00B239C6"/>
    <w:rsid w:val="00B23B16"/>
    <w:rsid w:val="00B24D47"/>
    <w:rsid w:val="00B24F93"/>
    <w:rsid w:val="00B26892"/>
    <w:rsid w:val="00B3033F"/>
    <w:rsid w:val="00B3324F"/>
    <w:rsid w:val="00B33B32"/>
    <w:rsid w:val="00B360FE"/>
    <w:rsid w:val="00B371B9"/>
    <w:rsid w:val="00B40C95"/>
    <w:rsid w:val="00B41015"/>
    <w:rsid w:val="00B41131"/>
    <w:rsid w:val="00B41580"/>
    <w:rsid w:val="00B43200"/>
    <w:rsid w:val="00B45B8F"/>
    <w:rsid w:val="00B5001D"/>
    <w:rsid w:val="00B5091D"/>
    <w:rsid w:val="00B50AF3"/>
    <w:rsid w:val="00B5130D"/>
    <w:rsid w:val="00B521FA"/>
    <w:rsid w:val="00B5293F"/>
    <w:rsid w:val="00B53670"/>
    <w:rsid w:val="00B550C4"/>
    <w:rsid w:val="00B5565E"/>
    <w:rsid w:val="00B56DAC"/>
    <w:rsid w:val="00B635C2"/>
    <w:rsid w:val="00B64479"/>
    <w:rsid w:val="00B65764"/>
    <w:rsid w:val="00B65C30"/>
    <w:rsid w:val="00B661DD"/>
    <w:rsid w:val="00B70938"/>
    <w:rsid w:val="00B72404"/>
    <w:rsid w:val="00B728F5"/>
    <w:rsid w:val="00B7318A"/>
    <w:rsid w:val="00B75816"/>
    <w:rsid w:val="00B75F8C"/>
    <w:rsid w:val="00B76063"/>
    <w:rsid w:val="00B76085"/>
    <w:rsid w:val="00B8342C"/>
    <w:rsid w:val="00B83A4B"/>
    <w:rsid w:val="00B83B10"/>
    <w:rsid w:val="00B85174"/>
    <w:rsid w:val="00B871F4"/>
    <w:rsid w:val="00B872C4"/>
    <w:rsid w:val="00B91ECC"/>
    <w:rsid w:val="00B930B3"/>
    <w:rsid w:val="00B94F73"/>
    <w:rsid w:val="00B952BD"/>
    <w:rsid w:val="00B95870"/>
    <w:rsid w:val="00B95944"/>
    <w:rsid w:val="00B96B15"/>
    <w:rsid w:val="00B96CC1"/>
    <w:rsid w:val="00B96F00"/>
    <w:rsid w:val="00B976FE"/>
    <w:rsid w:val="00BA0CD5"/>
    <w:rsid w:val="00BA1703"/>
    <w:rsid w:val="00BA194D"/>
    <w:rsid w:val="00BA24D6"/>
    <w:rsid w:val="00BA2E93"/>
    <w:rsid w:val="00BA336C"/>
    <w:rsid w:val="00BA38B6"/>
    <w:rsid w:val="00BA439A"/>
    <w:rsid w:val="00BA61EE"/>
    <w:rsid w:val="00BA6D13"/>
    <w:rsid w:val="00BA6F52"/>
    <w:rsid w:val="00BA77FC"/>
    <w:rsid w:val="00BB0FE2"/>
    <w:rsid w:val="00BB140F"/>
    <w:rsid w:val="00BB2105"/>
    <w:rsid w:val="00BB3080"/>
    <w:rsid w:val="00BB41C8"/>
    <w:rsid w:val="00BB6798"/>
    <w:rsid w:val="00BB68B4"/>
    <w:rsid w:val="00BB73BE"/>
    <w:rsid w:val="00BC1BAB"/>
    <w:rsid w:val="00BC3EF9"/>
    <w:rsid w:val="00BC431B"/>
    <w:rsid w:val="00BC5D9B"/>
    <w:rsid w:val="00BC6CD4"/>
    <w:rsid w:val="00BD08B1"/>
    <w:rsid w:val="00BD5264"/>
    <w:rsid w:val="00BD6F48"/>
    <w:rsid w:val="00BD7672"/>
    <w:rsid w:val="00BE0B3B"/>
    <w:rsid w:val="00BE20F1"/>
    <w:rsid w:val="00BE23D7"/>
    <w:rsid w:val="00BE379C"/>
    <w:rsid w:val="00BE3A52"/>
    <w:rsid w:val="00BE6374"/>
    <w:rsid w:val="00BE67F6"/>
    <w:rsid w:val="00BF14F1"/>
    <w:rsid w:val="00BF518E"/>
    <w:rsid w:val="00BF6499"/>
    <w:rsid w:val="00BF6850"/>
    <w:rsid w:val="00C004C6"/>
    <w:rsid w:val="00C00F5C"/>
    <w:rsid w:val="00C027AB"/>
    <w:rsid w:val="00C05C72"/>
    <w:rsid w:val="00C1026F"/>
    <w:rsid w:val="00C11E48"/>
    <w:rsid w:val="00C12467"/>
    <w:rsid w:val="00C12B5A"/>
    <w:rsid w:val="00C15DA6"/>
    <w:rsid w:val="00C21189"/>
    <w:rsid w:val="00C2181E"/>
    <w:rsid w:val="00C22AF6"/>
    <w:rsid w:val="00C22B3A"/>
    <w:rsid w:val="00C2452A"/>
    <w:rsid w:val="00C25A9A"/>
    <w:rsid w:val="00C27994"/>
    <w:rsid w:val="00C27B5F"/>
    <w:rsid w:val="00C27C43"/>
    <w:rsid w:val="00C27CFA"/>
    <w:rsid w:val="00C30B62"/>
    <w:rsid w:val="00C31174"/>
    <w:rsid w:val="00C33680"/>
    <w:rsid w:val="00C33A4B"/>
    <w:rsid w:val="00C361DA"/>
    <w:rsid w:val="00C374B5"/>
    <w:rsid w:val="00C401D8"/>
    <w:rsid w:val="00C40CBC"/>
    <w:rsid w:val="00C41B26"/>
    <w:rsid w:val="00C432A1"/>
    <w:rsid w:val="00C43A98"/>
    <w:rsid w:val="00C43B2C"/>
    <w:rsid w:val="00C460FD"/>
    <w:rsid w:val="00C46627"/>
    <w:rsid w:val="00C505A0"/>
    <w:rsid w:val="00C53C35"/>
    <w:rsid w:val="00C54567"/>
    <w:rsid w:val="00C546D2"/>
    <w:rsid w:val="00C56001"/>
    <w:rsid w:val="00C574CC"/>
    <w:rsid w:val="00C6024B"/>
    <w:rsid w:val="00C6062B"/>
    <w:rsid w:val="00C614FD"/>
    <w:rsid w:val="00C6506C"/>
    <w:rsid w:val="00C67AE4"/>
    <w:rsid w:val="00C73929"/>
    <w:rsid w:val="00C75EBB"/>
    <w:rsid w:val="00C76337"/>
    <w:rsid w:val="00C83E42"/>
    <w:rsid w:val="00C85103"/>
    <w:rsid w:val="00C855C7"/>
    <w:rsid w:val="00C85CDA"/>
    <w:rsid w:val="00C90758"/>
    <w:rsid w:val="00C9162A"/>
    <w:rsid w:val="00C92DE4"/>
    <w:rsid w:val="00C954C4"/>
    <w:rsid w:val="00CA0310"/>
    <w:rsid w:val="00CA1581"/>
    <w:rsid w:val="00CA418F"/>
    <w:rsid w:val="00CA5F45"/>
    <w:rsid w:val="00CB1367"/>
    <w:rsid w:val="00CB183B"/>
    <w:rsid w:val="00CB20F1"/>
    <w:rsid w:val="00CB64A0"/>
    <w:rsid w:val="00CB68A6"/>
    <w:rsid w:val="00CC00AE"/>
    <w:rsid w:val="00CC124A"/>
    <w:rsid w:val="00CC1740"/>
    <w:rsid w:val="00CC1FB6"/>
    <w:rsid w:val="00CC32D0"/>
    <w:rsid w:val="00CC46B3"/>
    <w:rsid w:val="00CC7607"/>
    <w:rsid w:val="00CC7E0F"/>
    <w:rsid w:val="00CD085A"/>
    <w:rsid w:val="00CD4776"/>
    <w:rsid w:val="00CD5770"/>
    <w:rsid w:val="00CD577F"/>
    <w:rsid w:val="00CD58E9"/>
    <w:rsid w:val="00CD5B5D"/>
    <w:rsid w:val="00CE0838"/>
    <w:rsid w:val="00CE34B3"/>
    <w:rsid w:val="00CE5E3B"/>
    <w:rsid w:val="00CE7273"/>
    <w:rsid w:val="00CE7779"/>
    <w:rsid w:val="00CE7D50"/>
    <w:rsid w:val="00CF0D0B"/>
    <w:rsid w:val="00CF4208"/>
    <w:rsid w:val="00CF4BB5"/>
    <w:rsid w:val="00CF53A3"/>
    <w:rsid w:val="00CF5E53"/>
    <w:rsid w:val="00CF6CDD"/>
    <w:rsid w:val="00CF7EF7"/>
    <w:rsid w:val="00D0032C"/>
    <w:rsid w:val="00D00334"/>
    <w:rsid w:val="00D03CAE"/>
    <w:rsid w:val="00D0621D"/>
    <w:rsid w:val="00D068A6"/>
    <w:rsid w:val="00D06BA0"/>
    <w:rsid w:val="00D11184"/>
    <w:rsid w:val="00D113EB"/>
    <w:rsid w:val="00D13EFF"/>
    <w:rsid w:val="00D14C56"/>
    <w:rsid w:val="00D1621E"/>
    <w:rsid w:val="00D164D7"/>
    <w:rsid w:val="00D17058"/>
    <w:rsid w:val="00D2079A"/>
    <w:rsid w:val="00D20D05"/>
    <w:rsid w:val="00D20DEB"/>
    <w:rsid w:val="00D22C87"/>
    <w:rsid w:val="00D2428E"/>
    <w:rsid w:val="00D24DD3"/>
    <w:rsid w:val="00D25B1C"/>
    <w:rsid w:val="00D26AB1"/>
    <w:rsid w:val="00D2746A"/>
    <w:rsid w:val="00D2772D"/>
    <w:rsid w:val="00D27B7E"/>
    <w:rsid w:val="00D325DE"/>
    <w:rsid w:val="00D32CFA"/>
    <w:rsid w:val="00D32E98"/>
    <w:rsid w:val="00D405EB"/>
    <w:rsid w:val="00D447BB"/>
    <w:rsid w:val="00D44CD2"/>
    <w:rsid w:val="00D452B9"/>
    <w:rsid w:val="00D50A3E"/>
    <w:rsid w:val="00D51747"/>
    <w:rsid w:val="00D518B4"/>
    <w:rsid w:val="00D55512"/>
    <w:rsid w:val="00D559B2"/>
    <w:rsid w:val="00D559B9"/>
    <w:rsid w:val="00D56855"/>
    <w:rsid w:val="00D572C2"/>
    <w:rsid w:val="00D57767"/>
    <w:rsid w:val="00D6026F"/>
    <w:rsid w:val="00D60300"/>
    <w:rsid w:val="00D61266"/>
    <w:rsid w:val="00D61388"/>
    <w:rsid w:val="00D620B9"/>
    <w:rsid w:val="00D641DA"/>
    <w:rsid w:val="00D65263"/>
    <w:rsid w:val="00D66295"/>
    <w:rsid w:val="00D71FA0"/>
    <w:rsid w:val="00D721CF"/>
    <w:rsid w:val="00D72803"/>
    <w:rsid w:val="00D738B5"/>
    <w:rsid w:val="00D7439D"/>
    <w:rsid w:val="00D7645A"/>
    <w:rsid w:val="00D771BC"/>
    <w:rsid w:val="00D77E4B"/>
    <w:rsid w:val="00D83310"/>
    <w:rsid w:val="00D83C99"/>
    <w:rsid w:val="00D83E16"/>
    <w:rsid w:val="00D840D5"/>
    <w:rsid w:val="00D86FD6"/>
    <w:rsid w:val="00D877ED"/>
    <w:rsid w:val="00D8780C"/>
    <w:rsid w:val="00D91192"/>
    <w:rsid w:val="00D93BC6"/>
    <w:rsid w:val="00D95847"/>
    <w:rsid w:val="00D95D66"/>
    <w:rsid w:val="00D96DB3"/>
    <w:rsid w:val="00DA048F"/>
    <w:rsid w:val="00DA0835"/>
    <w:rsid w:val="00DA2D0C"/>
    <w:rsid w:val="00DA36DD"/>
    <w:rsid w:val="00DA696E"/>
    <w:rsid w:val="00DB1FF4"/>
    <w:rsid w:val="00DB2DFF"/>
    <w:rsid w:val="00DB6951"/>
    <w:rsid w:val="00DB714C"/>
    <w:rsid w:val="00DB7B08"/>
    <w:rsid w:val="00DC5624"/>
    <w:rsid w:val="00DC6139"/>
    <w:rsid w:val="00DC70C0"/>
    <w:rsid w:val="00DC7DE2"/>
    <w:rsid w:val="00DD169B"/>
    <w:rsid w:val="00DD1C20"/>
    <w:rsid w:val="00DD2696"/>
    <w:rsid w:val="00DD273C"/>
    <w:rsid w:val="00DD4D09"/>
    <w:rsid w:val="00DE06A8"/>
    <w:rsid w:val="00DE240F"/>
    <w:rsid w:val="00DE2475"/>
    <w:rsid w:val="00DE2770"/>
    <w:rsid w:val="00DE2A2C"/>
    <w:rsid w:val="00DE5A91"/>
    <w:rsid w:val="00DE66DB"/>
    <w:rsid w:val="00DE74FE"/>
    <w:rsid w:val="00DF1934"/>
    <w:rsid w:val="00DF411F"/>
    <w:rsid w:val="00DF41A5"/>
    <w:rsid w:val="00DF4BCD"/>
    <w:rsid w:val="00DF715A"/>
    <w:rsid w:val="00DF7E2A"/>
    <w:rsid w:val="00E00D6D"/>
    <w:rsid w:val="00E017FA"/>
    <w:rsid w:val="00E01EF4"/>
    <w:rsid w:val="00E0238F"/>
    <w:rsid w:val="00E030AB"/>
    <w:rsid w:val="00E0338A"/>
    <w:rsid w:val="00E053B1"/>
    <w:rsid w:val="00E073B1"/>
    <w:rsid w:val="00E1024D"/>
    <w:rsid w:val="00E1037D"/>
    <w:rsid w:val="00E10546"/>
    <w:rsid w:val="00E15A7F"/>
    <w:rsid w:val="00E200A5"/>
    <w:rsid w:val="00E2010B"/>
    <w:rsid w:val="00E20A3B"/>
    <w:rsid w:val="00E21317"/>
    <w:rsid w:val="00E21A7C"/>
    <w:rsid w:val="00E2276C"/>
    <w:rsid w:val="00E2360D"/>
    <w:rsid w:val="00E24F6B"/>
    <w:rsid w:val="00E3065C"/>
    <w:rsid w:val="00E306CF"/>
    <w:rsid w:val="00E31394"/>
    <w:rsid w:val="00E34894"/>
    <w:rsid w:val="00E35B03"/>
    <w:rsid w:val="00E35F19"/>
    <w:rsid w:val="00E363CE"/>
    <w:rsid w:val="00E37136"/>
    <w:rsid w:val="00E43B1B"/>
    <w:rsid w:val="00E44A59"/>
    <w:rsid w:val="00E44E73"/>
    <w:rsid w:val="00E465F8"/>
    <w:rsid w:val="00E47F83"/>
    <w:rsid w:val="00E50237"/>
    <w:rsid w:val="00E50244"/>
    <w:rsid w:val="00E51BCD"/>
    <w:rsid w:val="00E52B9F"/>
    <w:rsid w:val="00E53C63"/>
    <w:rsid w:val="00E548BC"/>
    <w:rsid w:val="00E55CCD"/>
    <w:rsid w:val="00E571DE"/>
    <w:rsid w:val="00E574C2"/>
    <w:rsid w:val="00E60C4C"/>
    <w:rsid w:val="00E64810"/>
    <w:rsid w:val="00E64F02"/>
    <w:rsid w:val="00E65292"/>
    <w:rsid w:val="00E65B44"/>
    <w:rsid w:val="00E71BD5"/>
    <w:rsid w:val="00E72627"/>
    <w:rsid w:val="00E73555"/>
    <w:rsid w:val="00E75775"/>
    <w:rsid w:val="00E76D0D"/>
    <w:rsid w:val="00E80B6D"/>
    <w:rsid w:val="00E810D5"/>
    <w:rsid w:val="00E82523"/>
    <w:rsid w:val="00E82AA5"/>
    <w:rsid w:val="00E83F31"/>
    <w:rsid w:val="00E904F7"/>
    <w:rsid w:val="00E90FFA"/>
    <w:rsid w:val="00E91D6A"/>
    <w:rsid w:val="00E94233"/>
    <w:rsid w:val="00E94FE9"/>
    <w:rsid w:val="00E96415"/>
    <w:rsid w:val="00E978FB"/>
    <w:rsid w:val="00EA11B3"/>
    <w:rsid w:val="00EA45AE"/>
    <w:rsid w:val="00EA4DBC"/>
    <w:rsid w:val="00EA7A45"/>
    <w:rsid w:val="00EA7D0F"/>
    <w:rsid w:val="00EB041C"/>
    <w:rsid w:val="00EB1179"/>
    <w:rsid w:val="00EB3EB6"/>
    <w:rsid w:val="00EB4501"/>
    <w:rsid w:val="00EB4EBC"/>
    <w:rsid w:val="00EB7193"/>
    <w:rsid w:val="00EC36BF"/>
    <w:rsid w:val="00EC3C70"/>
    <w:rsid w:val="00EC53A8"/>
    <w:rsid w:val="00EC5785"/>
    <w:rsid w:val="00EC5C05"/>
    <w:rsid w:val="00EC5DFC"/>
    <w:rsid w:val="00EC6CB4"/>
    <w:rsid w:val="00ED2957"/>
    <w:rsid w:val="00ED356C"/>
    <w:rsid w:val="00ED417C"/>
    <w:rsid w:val="00ED5745"/>
    <w:rsid w:val="00EE1AD6"/>
    <w:rsid w:val="00EE2F8E"/>
    <w:rsid w:val="00EE4784"/>
    <w:rsid w:val="00EE5596"/>
    <w:rsid w:val="00EE6746"/>
    <w:rsid w:val="00EE6FD7"/>
    <w:rsid w:val="00EE7C91"/>
    <w:rsid w:val="00EF24F2"/>
    <w:rsid w:val="00F01069"/>
    <w:rsid w:val="00F02DC0"/>
    <w:rsid w:val="00F04E0A"/>
    <w:rsid w:val="00F05997"/>
    <w:rsid w:val="00F068F6"/>
    <w:rsid w:val="00F10FB7"/>
    <w:rsid w:val="00F1386A"/>
    <w:rsid w:val="00F144CB"/>
    <w:rsid w:val="00F14F7D"/>
    <w:rsid w:val="00F15660"/>
    <w:rsid w:val="00F159E0"/>
    <w:rsid w:val="00F205BA"/>
    <w:rsid w:val="00F2100B"/>
    <w:rsid w:val="00F22AF6"/>
    <w:rsid w:val="00F23676"/>
    <w:rsid w:val="00F23D02"/>
    <w:rsid w:val="00F250E8"/>
    <w:rsid w:val="00F272A1"/>
    <w:rsid w:val="00F3005F"/>
    <w:rsid w:val="00F331BD"/>
    <w:rsid w:val="00F33583"/>
    <w:rsid w:val="00F345D4"/>
    <w:rsid w:val="00F35187"/>
    <w:rsid w:val="00F351E7"/>
    <w:rsid w:val="00F35F67"/>
    <w:rsid w:val="00F377A4"/>
    <w:rsid w:val="00F4022B"/>
    <w:rsid w:val="00F40B2A"/>
    <w:rsid w:val="00F4106C"/>
    <w:rsid w:val="00F41CEC"/>
    <w:rsid w:val="00F45FA7"/>
    <w:rsid w:val="00F464EC"/>
    <w:rsid w:val="00F4776E"/>
    <w:rsid w:val="00F50DDC"/>
    <w:rsid w:val="00F524F3"/>
    <w:rsid w:val="00F52DA9"/>
    <w:rsid w:val="00F537BD"/>
    <w:rsid w:val="00F5394B"/>
    <w:rsid w:val="00F56B26"/>
    <w:rsid w:val="00F60B2A"/>
    <w:rsid w:val="00F60E45"/>
    <w:rsid w:val="00F6146F"/>
    <w:rsid w:val="00F62081"/>
    <w:rsid w:val="00F632F4"/>
    <w:rsid w:val="00F63DE9"/>
    <w:rsid w:val="00F64292"/>
    <w:rsid w:val="00F64A3A"/>
    <w:rsid w:val="00F6795A"/>
    <w:rsid w:val="00F7190C"/>
    <w:rsid w:val="00F71B4B"/>
    <w:rsid w:val="00F745A1"/>
    <w:rsid w:val="00F74EF0"/>
    <w:rsid w:val="00F7696E"/>
    <w:rsid w:val="00F77FAA"/>
    <w:rsid w:val="00F80AE9"/>
    <w:rsid w:val="00F81DC3"/>
    <w:rsid w:val="00F825F2"/>
    <w:rsid w:val="00F82A13"/>
    <w:rsid w:val="00F83D83"/>
    <w:rsid w:val="00F84456"/>
    <w:rsid w:val="00F86568"/>
    <w:rsid w:val="00F8748F"/>
    <w:rsid w:val="00F907A2"/>
    <w:rsid w:val="00F937CF"/>
    <w:rsid w:val="00F93DD3"/>
    <w:rsid w:val="00F952D6"/>
    <w:rsid w:val="00F9569C"/>
    <w:rsid w:val="00F959F1"/>
    <w:rsid w:val="00F97518"/>
    <w:rsid w:val="00FA1DF9"/>
    <w:rsid w:val="00FA1FDA"/>
    <w:rsid w:val="00FA3B7A"/>
    <w:rsid w:val="00FA5073"/>
    <w:rsid w:val="00FA5098"/>
    <w:rsid w:val="00FA5824"/>
    <w:rsid w:val="00FA5924"/>
    <w:rsid w:val="00FA7EA2"/>
    <w:rsid w:val="00FB065D"/>
    <w:rsid w:val="00FB0732"/>
    <w:rsid w:val="00FB0B7F"/>
    <w:rsid w:val="00FB1B34"/>
    <w:rsid w:val="00FB2582"/>
    <w:rsid w:val="00FB3051"/>
    <w:rsid w:val="00FB31DD"/>
    <w:rsid w:val="00FB46D8"/>
    <w:rsid w:val="00FC00FA"/>
    <w:rsid w:val="00FC09BA"/>
    <w:rsid w:val="00FC0CD4"/>
    <w:rsid w:val="00FC1C81"/>
    <w:rsid w:val="00FC34AF"/>
    <w:rsid w:val="00FC34DD"/>
    <w:rsid w:val="00FC44EF"/>
    <w:rsid w:val="00FC5D26"/>
    <w:rsid w:val="00FC6F94"/>
    <w:rsid w:val="00FC7F5A"/>
    <w:rsid w:val="00FD0EA0"/>
    <w:rsid w:val="00FD2590"/>
    <w:rsid w:val="00FD3DE6"/>
    <w:rsid w:val="00FD466C"/>
    <w:rsid w:val="00FD4B11"/>
    <w:rsid w:val="00FD50C4"/>
    <w:rsid w:val="00FD6B92"/>
    <w:rsid w:val="00FD7CA8"/>
    <w:rsid w:val="00FD7D1E"/>
    <w:rsid w:val="00FD7D3F"/>
    <w:rsid w:val="00FE0B2B"/>
    <w:rsid w:val="00FE0B61"/>
    <w:rsid w:val="00FE1D22"/>
    <w:rsid w:val="00FE2533"/>
    <w:rsid w:val="00FE43CD"/>
    <w:rsid w:val="00FE52D4"/>
    <w:rsid w:val="00FE5B91"/>
    <w:rsid w:val="00FE64A5"/>
    <w:rsid w:val="00FE7C89"/>
    <w:rsid w:val="00FF0B3F"/>
    <w:rsid w:val="00FF5538"/>
    <w:rsid w:val="00FF6D85"/>
    <w:rsid w:val="00FF78C1"/>
    <w:rsid w:val="014C8F17"/>
    <w:rsid w:val="0159371E"/>
    <w:rsid w:val="026CD5E5"/>
    <w:rsid w:val="0340F70A"/>
    <w:rsid w:val="03F1E5FB"/>
    <w:rsid w:val="0510D287"/>
    <w:rsid w:val="0AEF4334"/>
    <w:rsid w:val="0D165BB4"/>
    <w:rsid w:val="0F1F5E73"/>
    <w:rsid w:val="105B2DC8"/>
    <w:rsid w:val="11FEDCD5"/>
    <w:rsid w:val="1275472F"/>
    <w:rsid w:val="148DA2E8"/>
    <w:rsid w:val="153B312C"/>
    <w:rsid w:val="161A5489"/>
    <w:rsid w:val="17B9FBF0"/>
    <w:rsid w:val="1946557F"/>
    <w:rsid w:val="1951116A"/>
    <w:rsid w:val="19AF3CAC"/>
    <w:rsid w:val="19C1C401"/>
    <w:rsid w:val="1A1FCD96"/>
    <w:rsid w:val="1A292624"/>
    <w:rsid w:val="1B11222C"/>
    <w:rsid w:val="1BDBEAE0"/>
    <w:rsid w:val="1D345D93"/>
    <w:rsid w:val="1E775B07"/>
    <w:rsid w:val="1ED0E02D"/>
    <w:rsid w:val="1EE4586D"/>
    <w:rsid w:val="1F6522AD"/>
    <w:rsid w:val="1F7264DB"/>
    <w:rsid w:val="20C97B78"/>
    <w:rsid w:val="216ACDA9"/>
    <w:rsid w:val="2471F65A"/>
    <w:rsid w:val="24D6F92A"/>
    <w:rsid w:val="28EAE62F"/>
    <w:rsid w:val="2BEB09FC"/>
    <w:rsid w:val="2BEF7DF6"/>
    <w:rsid w:val="2C8C5538"/>
    <w:rsid w:val="2CD5BA5C"/>
    <w:rsid w:val="2F413919"/>
    <w:rsid w:val="30203F6B"/>
    <w:rsid w:val="3053F6E3"/>
    <w:rsid w:val="316E0FEF"/>
    <w:rsid w:val="32A04FAA"/>
    <w:rsid w:val="32C94A33"/>
    <w:rsid w:val="3449BD9A"/>
    <w:rsid w:val="34BEC50E"/>
    <w:rsid w:val="34F9590B"/>
    <w:rsid w:val="3554ED2C"/>
    <w:rsid w:val="3620A0C1"/>
    <w:rsid w:val="36E0653D"/>
    <w:rsid w:val="372DDAE6"/>
    <w:rsid w:val="37E690BC"/>
    <w:rsid w:val="38EFBE1F"/>
    <w:rsid w:val="3ACA07C1"/>
    <w:rsid w:val="3B2AE068"/>
    <w:rsid w:val="3BC0F357"/>
    <w:rsid w:val="3C134375"/>
    <w:rsid w:val="3CD19818"/>
    <w:rsid w:val="3D4F5976"/>
    <w:rsid w:val="3E7A101E"/>
    <w:rsid w:val="3EB339FB"/>
    <w:rsid w:val="3F701E1E"/>
    <w:rsid w:val="410598D9"/>
    <w:rsid w:val="413F3900"/>
    <w:rsid w:val="426C0AF4"/>
    <w:rsid w:val="4270E1EA"/>
    <w:rsid w:val="43DC4077"/>
    <w:rsid w:val="44DBE725"/>
    <w:rsid w:val="45ABFB77"/>
    <w:rsid w:val="47AA1C6D"/>
    <w:rsid w:val="4EC14B8C"/>
    <w:rsid w:val="4FBD5738"/>
    <w:rsid w:val="5076E4E7"/>
    <w:rsid w:val="508C28F3"/>
    <w:rsid w:val="51F6E717"/>
    <w:rsid w:val="52ACA79B"/>
    <w:rsid w:val="5379BBD4"/>
    <w:rsid w:val="54A7E8A4"/>
    <w:rsid w:val="568977BD"/>
    <w:rsid w:val="58A7E5AD"/>
    <w:rsid w:val="59B4280F"/>
    <w:rsid w:val="5B57BDAF"/>
    <w:rsid w:val="5B5F1A89"/>
    <w:rsid w:val="5C311B74"/>
    <w:rsid w:val="5D960F22"/>
    <w:rsid w:val="5F0F0E96"/>
    <w:rsid w:val="630C7E77"/>
    <w:rsid w:val="66952FEE"/>
    <w:rsid w:val="685415AA"/>
    <w:rsid w:val="68CF004B"/>
    <w:rsid w:val="6C06570F"/>
    <w:rsid w:val="6CDC11E4"/>
    <w:rsid w:val="6D97F796"/>
    <w:rsid w:val="6E229366"/>
    <w:rsid w:val="6F53EE39"/>
    <w:rsid w:val="71176A9B"/>
    <w:rsid w:val="7189FA6A"/>
    <w:rsid w:val="72C5E2E7"/>
    <w:rsid w:val="738F434F"/>
    <w:rsid w:val="752B13B0"/>
    <w:rsid w:val="75669456"/>
    <w:rsid w:val="7578BC04"/>
    <w:rsid w:val="777BB5AC"/>
    <w:rsid w:val="7AC45BAC"/>
    <w:rsid w:val="7B117B9F"/>
    <w:rsid w:val="7BE168CD"/>
    <w:rsid w:val="7C609180"/>
    <w:rsid w:val="7D851A77"/>
    <w:rsid w:val="7DE19073"/>
    <w:rsid w:val="7E3296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F8292"/>
  <w15:docId w15:val="{7A3037AD-A8D4-4118-A115-8EBAFE20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52D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571B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3774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ontactname">
    <w:name w:val="Contact name"/>
    <w:basedOn w:val="Normalny"/>
    <w:qFormat/>
    <w:rsid w:val="00227358"/>
    <w:pPr>
      <w:spacing w:after="20" w:line="200" w:lineRule="exact"/>
    </w:pPr>
    <w:rPr>
      <w:rFonts w:cstheme="majorHAnsi"/>
      <w:b/>
      <w:color w:val="A5A5A5" w:themeColor="accent3"/>
      <w:sz w:val="18"/>
      <w:szCs w:val="20"/>
    </w:rPr>
  </w:style>
  <w:style w:type="paragraph" w:customStyle="1" w:styleId="Contactfonction">
    <w:name w:val="Contact fonction"/>
    <w:basedOn w:val="Normalny"/>
    <w:rsid w:val="00227358"/>
    <w:pPr>
      <w:spacing w:after="0" w:line="140" w:lineRule="atLeast"/>
    </w:pPr>
    <w:rPr>
      <w:rFonts w:cstheme="majorHAnsi"/>
      <w:color w:val="A5A5A5" w:themeColor="accent3"/>
      <w:sz w:val="18"/>
      <w:szCs w:val="13"/>
    </w:rPr>
  </w:style>
  <w:style w:type="paragraph" w:styleId="Nagwek">
    <w:name w:val="header"/>
    <w:basedOn w:val="Normalny"/>
    <w:link w:val="NagwekZnak"/>
    <w:uiPriority w:val="99"/>
    <w:unhideWhenUsed/>
    <w:rsid w:val="002273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27358"/>
  </w:style>
  <w:style w:type="paragraph" w:styleId="Stopka">
    <w:name w:val="footer"/>
    <w:basedOn w:val="Normalny"/>
    <w:link w:val="StopkaZnak"/>
    <w:uiPriority w:val="99"/>
    <w:unhideWhenUsed/>
    <w:rsid w:val="002273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27358"/>
  </w:style>
  <w:style w:type="character" w:styleId="Hipercze">
    <w:name w:val="Hyperlink"/>
    <w:basedOn w:val="Domylnaczcionkaakapitu"/>
    <w:uiPriority w:val="99"/>
    <w:unhideWhenUsed/>
    <w:rsid w:val="006A2DE5"/>
    <w:rPr>
      <w:color w:val="0563C1" w:themeColor="hyperlink"/>
      <w:u w:val="single"/>
    </w:rPr>
  </w:style>
  <w:style w:type="character" w:customStyle="1" w:styleId="Nierozpoznanawzmianka1">
    <w:name w:val="Nierozpoznana wzmianka1"/>
    <w:basedOn w:val="Domylnaczcionkaakapitu"/>
    <w:uiPriority w:val="99"/>
    <w:semiHidden/>
    <w:unhideWhenUsed/>
    <w:rsid w:val="006A2DE5"/>
    <w:rPr>
      <w:color w:val="605E5C"/>
      <w:shd w:val="clear" w:color="auto" w:fill="E1DFDD"/>
    </w:rPr>
  </w:style>
  <w:style w:type="character" w:styleId="UyteHipercze">
    <w:name w:val="FollowedHyperlink"/>
    <w:basedOn w:val="Domylnaczcionkaakapitu"/>
    <w:uiPriority w:val="99"/>
    <w:semiHidden/>
    <w:unhideWhenUsed/>
    <w:rsid w:val="00F331BD"/>
    <w:rPr>
      <w:color w:val="954F72" w:themeColor="followedHyperlink"/>
      <w:u w:val="single"/>
    </w:rPr>
  </w:style>
  <w:style w:type="character" w:customStyle="1" w:styleId="Nierozpoznanawzmianka2">
    <w:name w:val="Nierozpoznana wzmianka2"/>
    <w:basedOn w:val="Domylnaczcionkaakapitu"/>
    <w:uiPriority w:val="99"/>
    <w:semiHidden/>
    <w:unhideWhenUsed/>
    <w:rsid w:val="00DE240F"/>
    <w:rPr>
      <w:color w:val="605E5C"/>
      <w:shd w:val="clear" w:color="auto" w:fill="E1DFDD"/>
    </w:rPr>
  </w:style>
  <w:style w:type="table" w:styleId="Tabela-Siatka">
    <w:name w:val="Table Grid"/>
    <w:basedOn w:val="Standardowy"/>
    <w:uiPriority w:val="59"/>
    <w:rsid w:val="00FB4123"/>
    <w:pPr>
      <w:spacing w:after="0" w:line="240" w:lineRule="auto"/>
    </w:pPr>
    <w:tbl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AE001C"/>
    <w:pPr>
      <w:spacing w:after="0" w:line="240" w:lineRule="auto"/>
    </w:pPr>
  </w:style>
  <w:style w:type="paragraph" w:styleId="Tematkomentarza">
    <w:name w:val="annotation subject"/>
    <w:basedOn w:val="Tekstkomentarza"/>
    <w:next w:val="Tekstkomentarza"/>
    <w:link w:val="TematkomentarzaZnak"/>
    <w:uiPriority w:val="99"/>
    <w:semiHidden/>
    <w:unhideWhenUsed/>
    <w:rsid w:val="00650F69"/>
    <w:rPr>
      <w:b/>
      <w:bCs/>
    </w:rPr>
  </w:style>
  <w:style w:type="character" w:customStyle="1" w:styleId="TematkomentarzaZnak">
    <w:name w:val="Temat komentarza Znak"/>
    <w:basedOn w:val="TekstkomentarzaZnak"/>
    <w:link w:val="Tematkomentarza"/>
    <w:uiPriority w:val="99"/>
    <w:semiHidden/>
    <w:rsid w:val="00650F69"/>
    <w:rPr>
      <w:b/>
      <w:bCs/>
      <w:sz w:val="20"/>
      <w:szCs w:val="20"/>
    </w:rPr>
  </w:style>
  <w:style w:type="paragraph" w:styleId="Akapitzlist">
    <w:name w:val="List Paragraph"/>
    <w:basedOn w:val="Normalny"/>
    <w:uiPriority w:val="34"/>
    <w:qFormat/>
    <w:rsid w:val="009E2290"/>
    <w:pPr>
      <w:ind w:left="720"/>
      <w:contextualSpacing/>
    </w:pPr>
  </w:style>
  <w:style w:type="paragraph" w:styleId="Tekstprzypisudolnego">
    <w:name w:val="footnote text"/>
    <w:basedOn w:val="Normalny"/>
    <w:link w:val="TekstprzypisudolnegoZnak"/>
    <w:uiPriority w:val="99"/>
    <w:semiHidden/>
    <w:unhideWhenUsed/>
    <w:rsid w:val="0073087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30879"/>
    <w:rPr>
      <w:sz w:val="20"/>
      <w:szCs w:val="20"/>
    </w:rPr>
  </w:style>
  <w:style w:type="character" w:styleId="Odwoanieprzypisudolnego">
    <w:name w:val="footnote reference"/>
    <w:basedOn w:val="Domylnaczcionkaakapitu"/>
    <w:uiPriority w:val="99"/>
    <w:semiHidden/>
    <w:unhideWhenUsed/>
    <w:rsid w:val="00730879"/>
    <w:rPr>
      <w:vertAlign w:val="superscript"/>
    </w:rPr>
  </w:style>
  <w:style w:type="paragraph" w:styleId="Tekstprzypisukocowego">
    <w:name w:val="endnote text"/>
    <w:basedOn w:val="Normalny"/>
    <w:link w:val="TekstprzypisukocowegoZnak"/>
    <w:uiPriority w:val="99"/>
    <w:semiHidden/>
    <w:unhideWhenUsed/>
    <w:rsid w:val="00A1769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17691"/>
    <w:rPr>
      <w:sz w:val="20"/>
      <w:szCs w:val="20"/>
    </w:rPr>
  </w:style>
  <w:style w:type="character" w:styleId="Odwoanieprzypisukocowego">
    <w:name w:val="endnote reference"/>
    <w:basedOn w:val="Domylnaczcionkaakapitu"/>
    <w:uiPriority w:val="99"/>
    <w:semiHidden/>
    <w:unhideWhenUsed/>
    <w:rsid w:val="00A17691"/>
    <w:rPr>
      <w:vertAlign w:val="superscript"/>
    </w:rPr>
  </w:style>
  <w:style w:type="character" w:customStyle="1" w:styleId="Nagwek1Znak">
    <w:name w:val="Nagłówek 1 Znak"/>
    <w:basedOn w:val="Domylnaczcionkaakapitu"/>
    <w:link w:val="Nagwek1"/>
    <w:uiPriority w:val="9"/>
    <w:rsid w:val="00252D2B"/>
    <w:rPr>
      <w:rFonts w:asciiTheme="majorHAnsi" w:eastAsiaTheme="majorEastAsia" w:hAnsiTheme="majorHAnsi" w:cstheme="majorBidi"/>
      <w:color w:val="2F5496" w:themeColor="accent1" w:themeShade="BF"/>
      <w:sz w:val="32"/>
      <w:szCs w:val="32"/>
    </w:rPr>
  </w:style>
  <w:style w:type="paragraph" w:styleId="NormalnyWeb">
    <w:name w:val="Normal (Web)"/>
    <w:basedOn w:val="Normalny"/>
    <w:uiPriority w:val="99"/>
    <w:semiHidden/>
    <w:unhideWhenUsed/>
    <w:rsid w:val="00CD4776"/>
    <w:rPr>
      <w:rFonts w:ascii="Times New Roman" w:hAnsi="Times New Roman" w:cs="Times New Roman"/>
      <w:sz w:val="24"/>
      <w:szCs w:val="24"/>
    </w:rPr>
  </w:style>
  <w:style w:type="character" w:customStyle="1" w:styleId="Nagwek3Znak">
    <w:name w:val="Nagłówek 3 Znak"/>
    <w:basedOn w:val="Domylnaczcionkaakapitu"/>
    <w:link w:val="Nagwek3"/>
    <w:uiPriority w:val="9"/>
    <w:semiHidden/>
    <w:rsid w:val="00377408"/>
    <w:rPr>
      <w:rFonts w:asciiTheme="majorHAnsi" w:eastAsiaTheme="majorEastAsia" w:hAnsiTheme="majorHAnsi" w:cstheme="majorBidi"/>
      <w:color w:val="1F3763" w:themeColor="accent1" w:themeShade="7F"/>
      <w:sz w:val="24"/>
      <w:szCs w:val="24"/>
    </w:rPr>
  </w:style>
  <w:style w:type="character" w:customStyle="1" w:styleId="Nagwek2Znak">
    <w:name w:val="Nagłówek 2 Znak"/>
    <w:basedOn w:val="Domylnaczcionkaakapitu"/>
    <w:link w:val="Nagwek2"/>
    <w:uiPriority w:val="9"/>
    <w:semiHidden/>
    <w:rsid w:val="00571BE2"/>
    <w:rPr>
      <w:rFonts w:asciiTheme="majorHAnsi" w:eastAsiaTheme="majorEastAsia" w:hAnsiTheme="majorHAnsi" w:cstheme="majorBidi"/>
      <w:color w:val="2F5496" w:themeColor="accent1" w:themeShade="BF"/>
      <w:sz w:val="26"/>
      <w:szCs w:val="26"/>
    </w:rPr>
  </w:style>
  <w:style w:type="character" w:styleId="Nierozpoznanawzmianka">
    <w:name w:val="Unresolved Mention"/>
    <w:basedOn w:val="Domylnaczcionkaakapitu"/>
    <w:uiPriority w:val="99"/>
    <w:semiHidden/>
    <w:unhideWhenUsed/>
    <w:rsid w:val="00CC1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33341">
      <w:bodyDiv w:val="1"/>
      <w:marLeft w:val="0"/>
      <w:marRight w:val="0"/>
      <w:marTop w:val="0"/>
      <w:marBottom w:val="0"/>
      <w:divBdr>
        <w:top w:val="none" w:sz="0" w:space="0" w:color="auto"/>
        <w:left w:val="none" w:sz="0" w:space="0" w:color="auto"/>
        <w:bottom w:val="none" w:sz="0" w:space="0" w:color="auto"/>
        <w:right w:val="none" w:sz="0" w:space="0" w:color="auto"/>
      </w:divBdr>
    </w:div>
    <w:div w:id="710962073">
      <w:bodyDiv w:val="1"/>
      <w:marLeft w:val="0"/>
      <w:marRight w:val="0"/>
      <w:marTop w:val="0"/>
      <w:marBottom w:val="0"/>
      <w:divBdr>
        <w:top w:val="none" w:sz="0" w:space="0" w:color="auto"/>
        <w:left w:val="none" w:sz="0" w:space="0" w:color="auto"/>
        <w:bottom w:val="none" w:sz="0" w:space="0" w:color="auto"/>
        <w:right w:val="none" w:sz="0" w:space="0" w:color="auto"/>
      </w:divBdr>
    </w:div>
    <w:div w:id="767117657">
      <w:bodyDiv w:val="1"/>
      <w:marLeft w:val="0"/>
      <w:marRight w:val="0"/>
      <w:marTop w:val="0"/>
      <w:marBottom w:val="0"/>
      <w:divBdr>
        <w:top w:val="none" w:sz="0" w:space="0" w:color="auto"/>
        <w:left w:val="none" w:sz="0" w:space="0" w:color="auto"/>
        <w:bottom w:val="none" w:sz="0" w:space="0" w:color="auto"/>
        <w:right w:val="none" w:sz="0" w:space="0" w:color="auto"/>
      </w:divBdr>
    </w:div>
    <w:div w:id="809633658">
      <w:bodyDiv w:val="1"/>
      <w:marLeft w:val="0"/>
      <w:marRight w:val="0"/>
      <w:marTop w:val="0"/>
      <w:marBottom w:val="0"/>
      <w:divBdr>
        <w:top w:val="none" w:sz="0" w:space="0" w:color="auto"/>
        <w:left w:val="none" w:sz="0" w:space="0" w:color="auto"/>
        <w:bottom w:val="none" w:sz="0" w:space="0" w:color="auto"/>
        <w:right w:val="none" w:sz="0" w:space="0" w:color="auto"/>
      </w:divBdr>
    </w:div>
    <w:div w:id="964121893">
      <w:bodyDiv w:val="1"/>
      <w:marLeft w:val="0"/>
      <w:marRight w:val="0"/>
      <w:marTop w:val="0"/>
      <w:marBottom w:val="0"/>
      <w:divBdr>
        <w:top w:val="none" w:sz="0" w:space="0" w:color="auto"/>
        <w:left w:val="none" w:sz="0" w:space="0" w:color="auto"/>
        <w:bottom w:val="none" w:sz="0" w:space="0" w:color="auto"/>
        <w:right w:val="none" w:sz="0" w:space="0" w:color="auto"/>
      </w:divBdr>
    </w:div>
    <w:div w:id="1032262087">
      <w:bodyDiv w:val="1"/>
      <w:marLeft w:val="0"/>
      <w:marRight w:val="0"/>
      <w:marTop w:val="0"/>
      <w:marBottom w:val="0"/>
      <w:divBdr>
        <w:top w:val="none" w:sz="0" w:space="0" w:color="auto"/>
        <w:left w:val="none" w:sz="0" w:space="0" w:color="auto"/>
        <w:bottom w:val="none" w:sz="0" w:space="0" w:color="auto"/>
        <w:right w:val="none" w:sz="0" w:space="0" w:color="auto"/>
      </w:divBdr>
    </w:div>
    <w:div w:id="1087581284">
      <w:bodyDiv w:val="1"/>
      <w:marLeft w:val="0"/>
      <w:marRight w:val="0"/>
      <w:marTop w:val="0"/>
      <w:marBottom w:val="0"/>
      <w:divBdr>
        <w:top w:val="none" w:sz="0" w:space="0" w:color="auto"/>
        <w:left w:val="none" w:sz="0" w:space="0" w:color="auto"/>
        <w:bottom w:val="none" w:sz="0" w:space="0" w:color="auto"/>
        <w:right w:val="none" w:sz="0" w:space="0" w:color="auto"/>
      </w:divBdr>
    </w:div>
    <w:div w:id="1602487285">
      <w:bodyDiv w:val="1"/>
      <w:marLeft w:val="0"/>
      <w:marRight w:val="0"/>
      <w:marTop w:val="0"/>
      <w:marBottom w:val="0"/>
      <w:divBdr>
        <w:top w:val="none" w:sz="0" w:space="0" w:color="auto"/>
        <w:left w:val="none" w:sz="0" w:space="0" w:color="auto"/>
        <w:bottom w:val="none" w:sz="0" w:space="0" w:color="auto"/>
        <w:right w:val="none" w:sz="0" w:space="0" w:color="auto"/>
      </w:divBdr>
    </w:div>
    <w:div w:id="1984113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rcure.accor.com/geoloc/selectdisplayzone/index.en.s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Wojciech.florek@38pr.pl" TargetMode="External"/><Relationship Id="rId2" Type="http://schemas.openxmlformats.org/officeDocument/2006/relationships/customXml" Target="../customXml/item2.xml"/><Relationship Id="rId16" Type="http://schemas.openxmlformats.org/officeDocument/2006/relationships/hyperlink" Target="mailto:emilia.maraszek@essendi.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group.accor.com/e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ll.accor.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140807CC5628459DBE7A7888D5889D" ma:contentTypeVersion="15" ma:contentTypeDescription="Create a new document." ma:contentTypeScope="" ma:versionID="dded11cf0d7a8ae7f9dd322fa636ceb9">
  <xsd:schema xmlns:xsd="http://www.w3.org/2001/XMLSchema" xmlns:xs="http://www.w3.org/2001/XMLSchema" xmlns:p="http://schemas.microsoft.com/office/2006/metadata/properties" xmlns:ns2="03010dab-e936-4f97-b90e-c7757c0f751b" xmlns:ns3="998ed170-1812-4980-bffe-f98284314dc7" targetNamespace="http://schemas.microsoft.com/office/2006/metadata/properties" ma:root="true" ma:fieldsID="9fff89c13df8367c45a106e0599e6600" ns2:_="" ns3:_="">
    <xsd:import namespace="03010dab-e936-4f97-b90e-c7757c0f751b"/>
    <xsd:import namespace="998ed170-1812-4980-bffe-f98284314d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10dab-e936-4f97-b90e-c7757c0f7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541abfc-b039-4e01-983e-02fa2a0108b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8ed170-1812-4980-bffe-f98284314d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88e76b-06a5-4c4f-9fce-3d122869b166}" ma:internalName="TaxCatchAll" ma:showField="CatchAllData" ma:web="998ed170-1812-4980-bffe-f98284314d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010dab-e936-4f97-b90e-c7757c0f751b">
      <Terms xmlns="http://schemas.microsoft.com/office/infopath/2007/PartnerControls"/>
    </lcf76f155ced4ddcb4097134ff3c332f>
    <TaxCatchAll xmlns="998ed170-1812-4980-bffe-f98284314dc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611CDA-61C9-45D8-AC04-C2CD54C82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10dab-e936-4f97-b90e-c7757c0f751b"/>
    <ds:schemaRef ds:uri="998ed170-1812-4980-bffe-f98284314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863F21-0416-44A5-A641-D9B088EBC0B2}">
  <ds:schemaRefs>
    <ds:schemaRef ds:uri="http://schemas.openxmlformats.org/officeDocument/2006/bibliography"/>
  </ds:schemaRefs>
</ds:datastoreItem>
</file>

<file path=customXml/itemProps3.xml><?xml version="1.0" encoding="utf-8"?>
<ds:datastoreItem xmlns:ds="http://schemas.openxmlformats.org/officeDocument/2006/customXml" ds:itemID="{35383606-1133-4625-AF54-0F7E058A1A8E}">
  <ds:schemaRefs>
    <ds:schemaRef ds:uri="http://schemas.microsoft.com/office/2006/metadata/properties"/>
    <ds:schemaRef ds:uri="http://schemas.microsoft.com/office/infopath/2007/PartnerControls"/>
    <ds:schemaRef ds:uri="03010dab-e936-4f97-b90e-c7757c0f751b"/>
    <ds:schemaRef ds:uri="998ed170-1812-4980-bffe-f98284314dc7"/>
  </ds:schemaRefs>
</ds:datastoreItem>
</file>

<file path=customXml/itemProps4.xml><?xml version="1.0" encoding="utf-8"?>
<ds:datastoreItem xmlns:ds="http://schemas.openxmlformats.org/officeDocument/2006/customXml" ds:itemID="{A4E197D3-648B-46AD-A3F1-08755ECFBF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756</Words>
  <Characters>5493</Characters>
  <Application>Microsoft Office Word</Application>
  <DocSecurity>0</DocSecurity>
  <Lines>45</Lines>
  <Paragraphs>12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RACINE</dc:creator>
  <cp:keywords/>
  <dc:description/>
  <cp:lastModifiedBy>Wojciech Florek</cp:lastModifiedBy>
  <cp:revision>14</cp:revision>
  <cp:lastPrinted>2025-08-20T13:02:00Z</cp:lastPrinted>
  <dcterms:created xsi:type="dcterms:W3CDTF">2026-07-15T10:46:00Z</dcterms:created>
  <dcterms:modified xsi:type="dcterms:W3CDTF">2026-09-17T11:23:00Z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cde27c6b17176ebad1dbd3a47612ee4bb3cebcba7dfc4b94197adec845f50121</vt:lpwstr>
  </property>
  <property fmtid="{D5CDD505-2E9C-101B-9397-08002B2CF9AE}" pid="4" name="ContentTypeId">
    <vt:lpwstr>0x010100BF140807CC5628459DBE7A7888D5889D</vt:lpwstr>
  </property>
</Properties>
</file>