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5BBD95" w14:textId="77A06CBD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  <w:rPr>
          <w:b/>
          <w:bCs/>
        </w:rPr>
      </w:pPr>
      <w:r w:rsidRPr="008D67E0">
        <w:rPr>
          <w:b/>
          <w:bCs/>
        </w:rPr>
        <w:t xml:space="preserve">Cztery marki Saint-Gobain razem na </w:t>
      </w:r>
      <w:proofErr w:type="spellStart"/>
      <w:r w:rsidRPr="008D67E0">
        <w:rPr>
          <w:b/>
          <w:bCs/>
        </w:rPr>
        <w:t>WinDoGlass</w:t>
      </w:r>
      <w:proofErr w:type="spellEnd"/>
      <w:r w:rsidRPr="008D67E0">
        <w:rPr>
          <w:b/>
          <w:bCs/>
        </w:rPr>
        <w:t xml:space="preserve"> </w:t>
      </w:r>
      <w:proofErr w:type="spellStart"/>
      <w:r w:rsidRPr="008D67E0">
        <w:rPr>
          <w:b/>
          <w:bCs/>
        </w:rPr>
        <w:t>Innovation</w:t>
      </w:r>
      <w:proofErr w:type="spellEnd"/>
      <w:r w:rsidRPr="008D67E0">
        <w:rPr>
          <w:b/>
          <w:bCs/>
        </w:rPr>
        <w:t xml:space="preserve"> 2026</w:t>
      </w:r>
    </w:p>
    <w:p w14:paraId="42D05757" w14:textId="7E5E02DA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  <w:rPr>
          <w:b/>
          <w:bCs/>
        </w:rPr>
      </w:pPr>
      <w:r w:rsidRPr="008D67E0">
        <w:rPr>
          <w:b/>
          <w:bCs/>
        </w:rPr>
        <w:t xml:space="preserve">25–26 września 2026 roku Targi Kielce staną się miejscem spotkania branży stolarki otworowej i szkła. Podczas premierowej edycji </w:t>
      </w:r>
      <w:proofErr w:type="spellStart"/>
      <w:r w:rsidRPr="008D67E0">
        <w:rPr>
          <w:b/>
          <w:bCs/>
        </w:rPr>
        <w:t>WinDoGlass</w:t>
      </w:r>
      <w:proofErr w:type="spellEnd"/>
      <w:r w:rsidRPr="008D67E0">
        <w:rPr>
          <w:b/>
          <w:bCs/>
        </w:rPr>
        <w:t xml:space="preserve"> </w:t>
      </w:r>
      <w:proofErr w:type="spellStart"/>
      <w:r w:rsidRPr="008D67E0">
        <w:rPr>
          <w:b/>
          <w:bCs/>
        </w:rPr>
        <w:t>Innovation</w:t>
      </w:r>
      <w:proofErr w:type="spellEnd"/>
      <w:r w:rsidRPr="008D67E0">
        <w:rPr>
          <w:b/>
          <w:bCs/>
        </w:rPr>
        <w:t xml:space="preserve"> wspólnie zaprezentują się cztery marki </w:t>
      </w:r>
      <w:r w:rsidR="00C34F9C">
        <w:rPr>
          <w:b/>
          <w:bCs/>
        </w:rPr>
        <w:t xml:space="preserve">należące do Grupy </w:t>
      </w:r>
      <w:r w:rsidRPr="008D67E0">
        <w:rPr>
          <w:b/>
          <w:bCs/>
        </w:rPr>
        <w:t xml:space="preserve">Saint-Gobain: Glass, </w:t>
      </w:r>
      <w:proofErr w:type="spellStart"/>
      <w:r w:rsidRPr="008D67E0">
        <w:rPr>
          <w:b/>
          <w:bCs/>
        </w:rPr>
        <w:t>Glassolutions</w:t>
      </w:r>
      <w:proofErr w:type="spellEnd"/>
      <w:r w:rsidRPr="008D67E0">
        <w:rPr>
          <w:b/>
          <w:bCs/>
        </w:rPr>
        <w:t xml:space="preserve">, </w:t>
      </w:r>
      <w:proofErr w:type="spellStart"/>
      <w:r w:rsidRPr="008D67E0">
        <w:rPr>
          <w:b/>
          <w:bCs/>
        </w:rPr>
        <w:t>Vetrotech</w:t>
      </w:r>
      <w:proofErr w:type="spellEnd"/>
      <w:r w:rsidRPr="008D67E0">
        <w:rPr>
          <w:b/>
          <w:bCs/>
        </w:rPr>
        <w:t xml:space="preserve"> i </w:t>
      </w:r>
      <w:proofErr w:type="spellStart"/>
      <w:r w:rsidRPr="008D67E0">
        <w:rPr>
          <w:b/>
          <w:bCs/>
        </w:rPr>
        <w:t>Swisspacer</w:t>
      </w:r>
      <w:proofErr w:type="spellEnd"/>
      <w:r w:rsidRPr="008D67E0">
        <w:rPr>
          <w:b/>
          <w:bCs/>
        </w:rPr>
        <w:t xml:space="preserve">. Ich obecność na jednym stoisku będzie okazją do pokazania nie tylko szerokiego portfolio, ale przede wszystkim potencjału wynikającego z połączenia kompetencji </w:t>
      </w:r>
      <w:r>
        <w:rPr>
          <w:b/>
          <w:bCs/>
        </w:rPr>
        <w:t xml:space="preserve">różnych </w:t>
      </w:r>
      <w:proofErr w:type="spellStart"/>
      <w:r>
        <w:rPr>
          <w:b/>
          <w:bCs/>
        </w:rPr>
        <w:t>brandów</w:t>
      </w:r>
      <w:proofErr w:type="spellEnd"/>
      <w:r w:rsidRPr="008D67E0">
        <w:rPr>
          <w:b/>
          <w:bCs/>
        </w:rPr>
        <w:t xml:space="preserve"> działających w</w:t>
      </w:r>
      <w:r>
        <w:rPr>
          <w:b/>
          <w:bCs/>
        </w:rPr>
        <w:t xml:space="preserve">e </w:t>
      </w:r>
      <w:r w:rsidRPr="008D67E0">
        <w:rPr>
          <w:b/>
          <w:bCs/>
        </w:rPr>
        <w:t>wzajemnie uzupełniających się obszarach.</w:t>
      </w:r>
    </w:p>
    <w:p w14:paraId="0E5B0677" w14:textId="34850CA2" w:rsidR="008D67E0" w:rsidRDefault="008D67E0" w:rsidP="008D67E0">
      <w:pPr>
        <w:suppressAutoHyphens/>
        <w:autoSpaceDN w:val="0"/>
        <w:spacing w:before="120" w:after="120" w:line="276" w:lineRule="auto"/>
        <w:jc w:val="both"/>
      </w:pPr>
      <w:proofErr w:type="spellStart"/>
      <w:r w:rsidRPr="008D67E0">
        <w:t>WinDoGlass</w:t>
      </w:r>
      <w:proofErr w:type="spellEnd"/>
      <w:r w:rsidRPr="008D67E0">
        <w:t xml:space="preserve"> </w:t>
      </w:r>
      <w:proofErr w:type="spellStart"/>
      <w:r w:rsidRPr="008D67E0">
        <w:t>Innovation</w:t>
      </w:r>
      <w:proofErr w:type="spellEnd"/>
      <w:r w:rsidRPr="008D67E0">
        <w:t xml:space="preserve"> – Międzynarodowe Targi Stolarki Otworowej i Szkła – to wydarzenie skierowane do szerokiego grona profesjonalistów związanych z </w:t>
      </w:r>
      <w:r w:rsidR="00C34F9C">
        <w:t>tym sektorem</w:t>
      </w:r>
      <w:r w:rsidRPr="008D67E0">
        <w:t>. Organizatorzy zapowiadają przestrzeń do prezentacji nowości i innowacji, pokazów na żywo, wymiany wiedzy, rozmów</w:t>
      </w:r>
      <w:r>
        <w:t xml:space="preserve"> z </w:t>
      </w:r>
      <w:r w:rsidRPr="008D67E0">
        <w:t xml:space="preserve">decydentami i budowania relacji biznesowych. Wśród uczestników znajdą się m.in. producenci stolarki, dostawcy komponentów, montażyści i wykonawcy, architekci, projektanci, deweloperzy oraz dystrybutorzy. </w:t>
      </w:r>
    </w:p>
    <w:p w14:paraId="1312D3F9" w14:textId="79E87A85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r w:rsidRPr="008D67E0">
        <w:t xml:space="preserve">Na tym tle </w:t>
      </w:r>
      <w:r w:rsidR="00C34F9C">
        <w:t xml:space="preserve">Grupa </w:t>
      </w:r>
      <w:r w:rsidRPr="008D67E0">
        <w:t xml:space="preserve">Saint-Gobain zaprezentuje się jako </w:t>
      </w:r>
      <w:r w:rsidRPr="008D67E0">
        <w:rPr>
          <w:b/>
          <w:bCs/>
        </w:rPr>
        <w:t>jeden zespół czterech specjalistycznych marek</w:t>
      </w:r>
      <w:r>
        <w:t>:</w:t>
      </w:r>
    </w:p>
    <w:p w14:paraId="545AC049" w14:textId="10FA1E1C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r w:rsidRPr="008D67E0">
        <w:rPr>
          <w:b/>
          <w:bCs/>
        </w:rPr>
        <w:t>Saint-Gobain Glass</w:t>
      </w:r>
      <w:r w:rsidRPr="008D67E0">
        <w:t xml:space="preserve"> wnosi wiedzę i technologie związane ze szkłem dla okien, fasad </w:t>
      </w:r>
      <w:r w:rsidR="00C34F9C">
        <w:t>oraz</w:t>
      </w:r>
      <w:r w:rsidRPr="008D67E0">
        <w:t xml:space="preserve"> wnętrz. </w:t>
      </w:r>
      <w:r w:rsidR="00C34F9C">
        <w:t>R</w:t>
      </w:r>
      <w:r w:rsidRPr="008D67E0">
        <w:t xml:space="preserve">ozwija </w:t>
      </w:r>
      <w:r w:rsidR="00C8549F">
        <w:t>innowacje</w:t>
      </w:r>
      <w:r w:rsidRPr="008D67E0">
        <w:t xml:space="preserve"> odpowiadające m.in. na potrzeby komfortu cieplnego i akustycznego, ochrony przeciwsłonecznej, bezpieczeństwa oraz współczesnej architektury.</w:t>
      </w:r>
    </w:p>
    <w:p w14:paraId="388F9FA4" w14:textId="4DE19EF9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proofErr w:type="spellStart"/>
      <w:r w:rsidRPr="008D67E0">
        <w:rPr>
          <w:b/>
          <w:bCs/>
        </w:rPr>
        <w:t>Glassolutions</w:t>
      </w:r>
      <w:proofErr w:type="spellEnd"/>
      <w:r w:rsidRPr="008D67E0">
        <w:t xml:space="preserve"> koncentruje się na szybach zespolonych do okien i fasad, łącząc parametry techniczne z komfortem użytkowania, termoizolacją, ochroną przeciwsłoneczną, akustyką</w:t>
      </w:r>
      <w:r>
        <w:t xml:space="preserve"> i </w:t>
      </w:r>
      <w:r w:rsidRPr="008D67E0">
        <w:t>bezpieczeństwem.</w:t>
      </w:r>
    </w:p>
    <w:p w14:paraId="78EC185D" w14:textId="3D63A854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proofErr w:type="spellStart"/>
      <w:r w:rsidRPr="008D67E0">
        <w:rPr>
          <w:b/>
          <w:bCs/>
        </w:rPr>
        <w:t>Vetrotech</w:t>
      </w:r>
      <w:proofErr w:type="spellEnd"/>
      <w:r w:rsidRPr="008D67E0">
        <w:t xml:space="preserve"> reprezentuje obszar szkła ognio</w:t>
      </w:r>
      <w:r w:rsidR="00C8549F">
        <w:t>odpornego</w:t>
      </w:r>
      <w:r w:rsidRPr="008D67E0">
        <w:t xml:space="preserve"> i </w:t>
      </w:r>
      <w:r>
        <w:t>kuloodpornego</w:t>
      </w:r>
      <w:r w:rsidRPr="008D67E0">
        <w:t xml:space="preserve">. </w:t>
      </w:r>
      <w:r w:rsidR="00C8549F">
        <w:t>Te r</w:t>
      </w:r>
      <w:r w:rsidRPr="008D67E0">
        <w:t>ozwiązania powstają</w:t>
      </w:r>
      <w:r w:rsidR="00C8549F">
        <w:t xml:space="preserve"> z </w:t>
      </w:r>
      <w:r w:rsidRPr="008D67E0">
        <w:t>myślą</w:t>
      </w:r>
      <w:r w:rsidR="00C8549F">
        <w:t xml:space="preserve"> o </w:t>
      </w:r>
      <w:r w:rsidRPr="008D67E0">
        <w:t>bezpieczeństwie ludzi i budynków, przy zachowaniu transparentności i możliwości swobodnego wykorzystania szkła w architekturze.</w:t>
      </w:r>
    </w:p>
    <w:p w14:paraId="146F940F" w14:textId="2F1083CC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proofErr w:type="spellStart"/>
      <w:r w:rsidRPr="008D67E0">
        <w:rPr>
          <w:b/>
          <w:bCs/>
        </w:rPr>
        <w:t>Swisspacer</w:t>
      </w:r>
      <w:proofErr w:type="spellEnd"/>
      <w:r w:rsidRPr="008D67E0">
        <w:t xml:space="preserve"> specjalizuje się w technologii ciepłej ramki dystansowej – niewielkiego elementu szyby zespolonej, który wpływa na jej parametry termiczne, komfort cieplny i ograniczenie ryzyka kondensacji.</w:t>
      </w:r>
    </w:p>
    <w:p w14:paraId="178FC90F" w14:textId="3F9D751D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r w:rsidRPr="008D67E0">
        <w:rPr>
          <w:b/>
          <w:bCs/>
        </w:rPr>
        <w:t>Od samego szkła, przez jego przetworzenie i funkcjonalność, po detale wpływające na parametry całego przeszklenia – każda z marek wnosi własną specjalizację, ale wszystkie pracują na wspólny efekt.</w:t>
      </w:r>
      <w:r w:rsidRPr="008D67E0">
        <w:t xml:space="preserve"> </w:t>
      </w:r>
      <w:proofErr w:type="spellStart"/>
      <w:r w:rsidRPr="008D67E0">
        <w:t>WinDoGlass</w:t>
      </w:r>
      <w:proofErr w:type="spellEnd"/>
      <w:r w:rsidRPr="008D67E0">
        <w:t xml:space="preserve"> będzie przestrzenią, w której </w:t>
      </w:r>
      <w:r w:rsidR="00C8549F">
        <w:t xml:space="preserve">te </w:t>
      </w:r>
      <w:r w:rsidRPr="008D67E0">
        <w:t>kompetencje spotkają się w jednym miejscu i pod wspólnym szyldem</w:t>
      </w:r>
      <w:r w:rsidR="00C34F9C">
        <w:t xml:space="preserve"> całej Grupy</w:t>
      </w:r>
      <w:r w:rsidRPr="008D67E0">
        <w:t>.</w:t>
      </w:r>
    </w:p>
    <w:p w14:paraId="63C92177" w14:textId="21C9E024" w:rsidR="008D67E0" w:rsidRDefault="008D67E0" w:rsidP="008D67E0">
      <w:pPr>
        <w:suppressAutoHyphens/>
        <w:autoSpaceDN w:val="0"/>
        <w:spacing w:before="120" w:after="120" w:line="276" w:lineRule="auto"/>
        <w:jc w:val="both"/>
      </w:pPr>
      <w:r w:rsidRPr="008D67E0">
        <w:t xml:space="preserve">Na odwiedzających stoisko czekają </w:t>
      </w:r>
      <w:r>
        <w:t>także</w:t>
      </w:r>
      <w:r w:rsidRPr="008D67E0">
        <w:t xml:space="preserve"> dodatkowe aktywności. </w:t>
      </w:r>
      <w:proofErr w:type="spellStart"/>
      <w:r w:rsidRPr="008D67E0">
        <w:rPr>
          <w:b/>
          <w:bCs/>
        </w:rPr>
        <w:t>Vetrotech</w:t>
      </w:r>
      <w:proofErr w:type="spellEnd"/>
      <w:r w:rsidRPr="008D67E0">
        <w:rPr>
          <w:b/>
          <w:bCs/>
        </w:rPr>
        <w:t xml:space="preserve"> przygotuje pokaz palenia szkła</w:t>
      </w:r>
      <w:r w:rsidRPr="008D67E0">
        <w:t xml:space="preserve">, który pozwoli zobaczyć właściwości szkła ochronnego w praktyce. W części merytorycznej wydarzenia udział weźmie natomiast </w:t>
      </w:r>
      <w:r w:rsidRPr="008D67E0">
        <w:rPr>
          <w:b/>
          <w:bCs/>
        </w:rPr>
        <w:t xml:space="preserve">Maciej Mańko, Dyrektor Marketingu Saint-Gobain Glass &amp; </w:t>
      </w:r>
      <w:proofErr w:type="spellStart"/>
      <w:r w:rsidRPr="008D67E0">
        <w:rPr>
          <w:b/>
          <w:bCs/>
        </w:rPr>
        <w:t>Glassolutions</w:t>
      </w:r>
      <w:proofErr w:type="spellEnd"/>
      <w:r w:rsidRPr="008D67E0">
        <w:t xml:space="preserve">, który pojawi się w panelach Akademii Zdrowego Budownictwa oraz </w:t>
      </w:r>
      <w:proofErr w:type="spellStart"/>
      <w:r w:rsidRPr="008D67E0">
        <w:t>POiD</w:t>
      </w:r>
      <w:proofErr w:type="spellEnd"/>
      <w:r w:rsidRPr="008D67E0">
        <w:t xml:space="preserve">. </w:t>
      </w:r>
      <w:r w:rsidR="00770DE4">
        <w:rPr>
          <w:b/>
          <w:bCs/>
        </w:rPr>
        <w:t>N</w:t>
      </w:r>
      <w:r w:rsidR="00770DE4" w:rsidRPr="00770DE4">
        <w:rPr>
          <w:b/>
          <w:bCs/>
        </w:rPr>
        <w:t xml:space="preserve">a miejscu nie zabraknie </w:t>
      </w:r>
      <w:r w:rsidR="00770DE4">
        <w:rPr>
          <w:b/>
          <w:bCs/>
        </w:rPr>
        <w:t>też</w:t>
      </w:r>
      <w:r w:rsidR="00770DE4" w:rsidRPr="00770DE4">
        <w:rPr>
          <w:b/>
          <w:bCs/>
        </w:rPr>
        <w:t xml:space="preserve"> okazji do rozmów z ekspertami i wymiany doświadczeń.</w:t>
      </w:r>
    </w:p>
    <w:p w14:paraId="0221147A" w14:textId="74D9D4E4" w:rsidR="008D67E0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r>
        <w:t xml:space="preserve">Więcej informacji oraz możliwość rejestracji na wydarzenie znajduje się na stronie: </w:t>
      </w:r>
      <w:hyperlink r:id="rId11" w:history="1">
        <w:r w:rsidRPr="006B3F66">
          <w:rPr>
            <w:rStyle w:val="Hipercze"/>
          </w:rPr>
          <w:t>https://www.targikielce.pl/windoglass</w:t>
        </w:r>
      </w:hyperlink>
      <w:r>
        <w:t xml:space="preserve">. </w:t>
      </w:r>
    </w:p>
    <w:p w14:paraId="12B15530" w14:textId="3E2364DE" w:rsidR="00F55989" w:rsidRPr="008D67E0" w:rsidRDefault="008D67E0" w:rsidP="008D67E0">
      <w:pPr>
        <w:suppressAutoHyphens/>
        <w:autoSpaceDN w:val="0"/>
        <w:spacing w:before="120" w:after="120" w:line="276" w:lineRule="auto"/>
        <w:jc w:val="both"/>
      </w:pPr>
      <w:r w:rsidRPr="008D67E0">
        <w:rPr>
          <w:b/>
          <w:bCs/>
        </w:rPr>
        <w:t>25–26.09.2026 | Targi Kielce, Polska | stoisko 9-C21</w:t>
      </w:r>
    </w:p>
    <w:sectPr w:rsidR="00F55989" w:rsidRPr="008D67E0" w:rsidSect="009029F8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268" w:right="1134" w:bottom="1134" w:left="1134" w:header="567" w:footer="45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919D0B" w14:textId="77777777" w:rsidR="00326907" w:rsidRPr="00213EF0" w:rsidRDefault="00326907" w:rsidP="000D2398">
      <w:pPr>
        <w:spacing w:after="0" w:line="240" w:lineRule="auto"/>
      </w:pPr>
      <w:r w:rsidRPr="00213EF0">
        <w:separator/>
      </w:r>
    </w:p>
  </w:endnote>
  <w:endnote w:type="continuationSeparator" w:id="0">
    <w:p w14:paraId="6E46DC6D" w14:textId="77777777" w:rsidR="00326907" w:rsidRPr="00213EF0" w:rsidRDefault="00326907" w:rsidP="000D2398">
      <w:pPr>
        <w:spacing w:after="0" w:line="240" w:lineRule="auto"/>
      </w:pPr>
      <w:r w:rsidRPr="00213EF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Gotham Book">
    <w:panose1 w:val="00000000000000000000"/>
    <w:charset w:val="00"/>
    <w:family w:val="modern"/>
    <w:notTrueType/>
    <w:pitch w:val="variable"/>
    <w:sig w:usb0="00000087" w:usb1="00000000" w:usb2="00000000" w:usb3="00000000" w:csb0="0000000B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C05287" w14:textId="42E2ADD0" w:rsidR="005A3D76" w:rsidRPr="00213EF0" w:rsidRDefault="00493D71" w:rsidP="00493D71">
    <w:pPr>
      <w:pStyle w:val="Nagwek2"/>
      <w:spacing w:line="240" w:lineRule="auto"/>
      <w:rPr>
        <w:b/>
        <w:bCs/>
        <w:color w:val="auto"/>
        <w:sz w:val="16"/>
        <w:szCs w:val="20"/>
      </w:rPr>
    </w:pPr>
    <w:bookmarkStart w:id="0" w:name="_Hlk142042876"/>
    <w:bookmarkStart w:id="1" w:name="_Hlk142042877"/>
    <w:r w:rsidRPr="00213EF0">
      <w:rPr>
        <w:noProof/>
        <w:lang w:eastAsia="fr-FR"/>
      </w:rPr>
      <w:drawing>
        <wp:anchor distT="0" distB="0" distL="114300" distR="114300" simplePos="0" relativeHeight="251674624" behindDoc="0" locked="0" layoutInCell="1" allowOverlap="1" wp14:anchorId="30A54F73" wp14:editId="6E54A7DA">
          <wp:simplePos x="0" y="0"/>
          <wp:positionH relativeFrom="margin">
            <wp:posOffset>2374265</wp:posOffset>
          </wp:positionH>
          <wp:positionV relativeFrom="page">
            <wp:posOffset>10200005</wp:posOffset>
          </wp:positionV>
          <wp:extent cx="1368000" cy="288000"/>
          <wp:effectExtent l="0" t="0" r="3810" b="0"/>
          <wp:wrapNone/>
          <wp:docPr id="5" name="Image 5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8000" cy="28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7C5613" w14:textId="18311C7E" w:rsidR="008D34A9" w:rsidRPr="00213EF0" w:rsidRDefault="00493D71" w:rsidP="00FE08EB">
    <w:pPr>
      <w:pStyle w:val="Nagwek2"/>
      <w:spacing w:line="240" w:lineRule="auto"/>
      <w:jc w:val="center"/>
      <w:rPr>
        <w:b/>
        <w:bCs/>
        <w:color w:val="auto"/>
        <w:sz w:val="16"/>
        <w:szCs w:val="16"/>
      </w:rPr>
    </w:pPr>
    <w:r w:rsidRPr="00213EF0">
      <w:rPr>
        <w:b/>
        <w:bCs/>
        <w:noProof/>
        <w:color w:val="auto"/>
        <w:sz w:val="40"/>
        <w:szCs w:val="40"/>
      </w:rPr>
      <w:drawing>
        <wp:anchor distT="0" distB="0" distL="114300" distR="114300" simplePos="0" relativeHeight="251679744" behindDoc="0" locked="0" layoutInCell="1" allowOverlap="1" wp14:anchorId="192D0A65" wp14:editId="4AEF3BE9">
          <wp:simplePos x="0" y="0"/>
          <wp:positionH relativeFrom="margin">
            <wp:posOffset>2698115</wp:posOffset>
          </wp:positionH>
          <wp:positionV relativeFrom="page">
            <wp:posOffset>9901555</wp:posOffset>
          </wp:positionV>
          <wp:extent cx="720000" cy="298800"/>
          <wp:effectExtent l="0" t="0" r="4445" b="6350"/>
          <wp:wrapNone/>
          <wp:docPr id="2103465646" name="Image 2103465646" descr="A logo with a city silhouett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03465646" name="Image 2103465646" descr="A logo with a city silhouette&#10;&#10;Description automatically generated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0000" cy="29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FE08EB" w:rsidRPr="00213EF0">
      <w:t xml:space="preserve"> </w:t>
    </w:r>
    <w:r w:rsidR="00653DCB" w:rsidRPr="00213EF0">
      <w:rPr>
        <w:b/>
        <w:bCs/>
        <w:color w:val="auto"/>
        <w:sz w:val="16"/>
        <w:szCs w:val="16"/>
      </w:rPr>
      <w:t>ul. Chmielna 69, 28 piętro</w:t>
    </w:r>
    <w:r w:rsidR="00FE08EB" w:rsidRPr="00213EF0">
      <w:rPr>
        <w:b/>
        <w:bCs/>
        <w:color w:val="auto"/>
        <w:sz w:val="16"/>
        <w:szCs w:val="16"/>
      </w:rPr>
      <w:t xml:space="preserve"> • </w:t>
    </w:r>
    <w:r w:rsidR="00653DCB" w:rsidRPr="00213EF0">
      <w:rPr>
        <w:b/>
        <w:bCs/>
        <w:color w:val="auto"/>
        <w:sz w:val="16"/>
        <w:szCs w:val="16"/>
      </w:rPr>
      <w:t>Varso Tower</w:t>
    </w:r>
    <w:r w:rsidR="00FE08EB" w:rsidRPr="00213EF0">
      <w:rPr>
        <w:b/>
        <w:bCs/>
        <w:color w:val="auto"/>
        <w:sz w:val="16"/>
        <w:szCs w:val="16"/>
      </w:rPr>
      <w:t xml:space="preserve"> • </w:t>
    </w:r>
    <w:r w:rsidR="00653DCB" w:rsidRPr="00213EF0">
      <w:rPr>
        <w:b/>
        <w:bCs/>
        <w:color w:val="auto"/>
        <w:sz w:val="16"/>
        <w:szCs w:val="16"/>
      </w:rPr>
      <w:t>00-801 Warszawa</w:t>
    </w:r>
    <w:r w:rsidR="00FE08EB" w:rsidRPr="00213EF0">
      <w:rPr>
        <w:b/>
        <w:bCs/>
        <w:color w:val="auto"/>
        <w:sz w:val="16"/>
        <w:szCs w:val="16"/>
      </w:rPr>
      <w:t xml:space="preserve"> •</w:t>
    </w:r>
    <w:r w:rsidR="00653DCB" w:rsidRPr="00213EF0">
      <w:rPr>
        <w:b/>
        <w:bCs/>
        <w:color w:val="auto"/>
        <w:sz w:val="16"/>
        <w:szCs w:val="16"/>
      </w:rPr>
      <w:t xml:space="preserve"> www.saint-gobain.pl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2B9515" w14:textId="77777777" w:rsidR="00326907" w:rsidRPr="00213EF0" w:rsidRDefault="00326907" w:rsidP="000D2398">
      <w:pPr>
        <w:spacing w:after="0" w:line="240" w:lineRule="auto"/>
      </w:pPr>
      <w:r w:rsidRPr="00213EF0">
        <w:separator/>
      </w:r>
    </w:p>
  </w:footnote>
  <w:footnote w:type="continuationSeparator" w:id="0">
    <w:p w14:paraId="1E8680DE" w14:textId="77777777" w:rsidR="00326907" w:rsidRPr="00213EF0" w:rsidRDefault="00326907" w:rsidP="000D2398">
      <w:pPr>
        <w:spacing w:after="0" w:line="240" w:lineRule="auto"/>
      </w:pPr>
      <w:r w:rsidRPr="00213EF0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EAC6" w14:textId="0C91E0EB" w:rsidR="00BD3AF7" w:rsidRPr="00213EF0" w:rsidRDefault="00475D84" w:rsidP="00BD3AF7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color w:val="8C0046" w:themeColor="text2"/>
        <w:sz w:val="28"/>
        <w:szCs w:val="28"/>
      </w:rPr>
    </w:pPr>
    <w:r w:rsidRPr="00213EF0">
      <w:rPr>
        <w:b/>
        <w:bCs/>
        <w:noProof/>
        <w:color w:val="8C0046" w:themeColor="text2"/>
        <w:sz w:val="28"/>
        <w:szCs w:val="28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2082D494" wp14:editId="11E45822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755820165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56BA345E" id="Freeform: Shape 1" o:spid="_x0000_s1026" style="position:absolute;margin-left:0;margin-top:-28.5pt;width:595.25pt;height:802.7pt;z-index:251670528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" path="m215837,1488141r,8664307l,10194554,,1603031,215837,1488141xm,l7559675,r,8719795l7343837,8761901r,-8545995l2605910,215906,3008625,1541,,1541,,xe" fillcolor="#8c0046 [3204]" stroked="f" strokeweight="1pt"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</w:p>
  <w:p w14:paraId="7475479D" w14:textId="694BEAE7" w:rsidR="006B5242" w:rsidRPr="00213EF0" w:rsidRDefault="006B5242" w:rsidP="000F1E08">
    <w:pPr>
      <w:pStyle w:val="Nagwek"/>
      <w:ind w:left="-56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097A0A" w14:textId="2ECF2A81" w:rsidR="00493D71" w:rsidRPr="00213EF0" w:rsidRDefault="00925772" w:rsidP="00BD3AF7">
    <w:pPr>
      <w:pStyle w:val="Nagwek"/>
      <w:tabs>
        <w:tab w:val="clear" w:pos="4680"/>
        <w:tab w:val="clear" w:pos="9360"/>
        <w:tab w:val="left" w:pos="5745"/>
      </w:tabs>
      <w:ind w:left="-567"/>
      <w:rPr>
        <w:b/>
        <w:bCs/>
        <w:color w:val="8C0046" w:themeColor="text2"/>
        <w:sz w:val="28"/>
        <w:szCs w:val="28"/>
      </w:rPr>
    </w:pPr>
    <w:r w:rsidRPr="00213EF0">
      <w:rPr>
        <w:noProof/>
        <w:color w:val="8C0046" w:themeColor="text2"/>
        <w:lang w:eastAsia="fr-FR"/>
      </w:rPr>
      <w:drawing>
        <wp:anchor distT="0" distB="0" distL="114300" distR="114300" simplePos="0" relativeHeight="251677696" behindDoc="0" locked="0" layoutInCell="1" allowOverlap="1" wp14:anchorId="490D0DA5" wp14:editId="55EB3D25">
          <wp:simplePos x="0" y="0"/>
          <wp:positionH relativeFrom="page">
            <wp:posOffset>4926619</wp:posOffset>
          </wp:positionH>
          <wp:positionV relativeFrom="page">
            <wp:posOffset>478790</wp:posOffset>
          </wp:positionV>
          <wp:extent cx="1979930" cy="419100"/>
          <wp:effectExtent l="0" t="0" r="1270" b="0"/>
          <wp:wrapNone/>
          <wp:docPr id="77314447" name="Image 77314447" descr="Une image contenant texte, clipart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Une image contenant texte, clipart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79930" cy="419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93D71" w:rsidRPr="00213EF0">
      <w:rPr>
        <w:b/>
        <w:bCs/>
        <w:noProof/>
        <w:color w:val="8C0046" w:themeColor="text2"/>
        <w:sz w:val="28"/>
        <w:szCs w:val="28"/>
      </w:rPr>
      <mc:AlternateContent>
        <mc:Choice Requires="wps">
          <w:drawing>
            <wp:anchor distT="0" distB="0" distL="114300" distR="114300" simplePos="0" relativeHeight="251676672" behindDoc="0" locked="0" layoutInCell="1" allowOverlap="1" wp14:anchorId="3B5ED322" wp14:editId="5354913D">
              <wp:simplePos x="0" y="0"/>
              <wp:positionH relativeFrom="page">
                <wp:align>left</wp:align>
              </wp:positionH>
              <wp:positionV relativeFrom="paragraph">
                <wp:posOffset>-361950</wp:posOffset>
              </wp:positionV>
              <wp:extent cx="7559675" cy="10194554"/>
              <wp:effectExtent l="0" t="0" r="3175" b="0"/>
              <wp:wrapNone/>
              <wp:docPr id="161558706" name="Freeform: Shap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59675" cy="10194554"/>
                      </a:xfrm>
                      <a:custGeom>
                        <a:avLst/>
                        <a:gdLst>
                          <a:gd name="connsiteX0" fmla="*/ 215837 w 7559675"/>
                          <a:gd name="connsiteY0" fmla="*/ 1488141 h 10194554"/>
                          <a:gd name="connsiteX1" fmla="*/ 215837 w 7559675"/>
                          <a:gd name="connsiteY1" fmla="*/ 10152448 h 10194554"/>
                          <a:gd name="connsiteX2" fmla="*/ 0 w 7559675"/>
                          <a:gd name="connsiteY2" fmla="*/ 10194554 h 10194554"/>
                          <a:gd name="connsiteX3" fmla="*/ 0 w 7559675"/>
                          <a:gd name="connsiteY3" fmla="*/ 1603031 h 10194554"/>
                          <a:gd name="connsiteX4" fmla="*/ 0 w 7559675"/>
                          <a:gd name="connsiteY4" fmla="*/ 0 h 10194554"/>
                          <a:gd name="connsiteX5" fmla="*/ 7559675 w 7559675"/>
                          <a:gd name="connsiteY5" fmla="*/ 0 h 10194554"/>
                          <a:gd name="connsiteX6" fmla="*/ 7559675 w 7559675"/>
                          <a:gd name="connsiteY6" fmla="*/ 8719795 h 10194554"/>
                          <a:gd name="connsiteX7" fmla="*/ 7343837 w 7559675"/>
                          <a:gd name="connsiteY7" fmla="*/ 8761901 h 10194554"/>
                          <a:gd name="connsiteX8" fmla="*/ 7343837 w 7559675"/>
                          <a:gd name="connsiteY8" fmla="*/ 215906 h 10194554"/>
                          <a:gd name="connsiteX9" fmla="*/ 2605910 w 7559675"/>
                          <a:gd name="connsiteY9" fmla="*/ 215906 h 10194554"/>
                          <a:gd name="connsiteX10" fmla="*/ 3008625 w 7559675"/>
                          <a:gd name="connsiteY10" fmla="*/ 1541 h 10194554"/>
                          <a:gd name="connsiteX11" fmla="*/ 0 w 7559675"/>
                          <a:gd name="connsiteY11" fmla="*/ 1541 h 10194554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  <a:cxn ang="0">
                            <a:pos x="connsiteX7" y="connsiteY7"/>
                          </a:cxn>
                          <a:cxn ang="0">
                            <a:pos x="connsiteX8" y="connsiteY8"/>
                          </a:cxn>
                          <a:cxn ang="0">
                            <a:pos x="connsiteX9" y="connsiteY9"/>
                          </a:cxn>
                          <a:cxn ang="0">
                            <a:pos x="connsiteX10" y="connsiteY10"/>
                          </a:cxn>
                          <a:cxn ang="0">
                            <a:pos x="connsiteX11" y="connsiteY11"/>
                          </a:cxn>
                        </a:cxnLst>
                        <a:rect l="l" t="t" r="r" b="b"/>
                        <a:pathLst>
                          <a:path w="7559675" h="10194554">
                            <a:moveTo>
                              <a:pt x="215837" y="1488141"/>
                            </a:moveTo>
                            <a:lnTo>
                              <a:pt x="215837" y="10152448"/>
                            </a:lnTo>
                            <a:lnTo>
                              <a:pt x="0" y="10194554"/>
                            </a:lnTo>
                            <a:lnTo>
                              <a:pt x="0" y="1603031"/>
                            </a:lnTo>
                            <a:close/>
                            <a:moveTo>
                              <a:pt x="0" y="0"/>
                            </a:moveTo>
                            <a:lnTo>
                              <a:pt x="7559675" y="0"/>
                            </a:lnTo>
                            <a:lnTo>
                              <a:pt x="7559675" y="8719795"/>
                            </a:lnTo>
                            <a:lnTo>
                              <a:pt x="7343837" y="8761901"/>
                            </a:lnTo>
                            <a:lnTo>
                              <a:pt x="7343837" y="215906"/>
                            </a:lnTo>
                            <a:lnTo>
                              <a:pt x="2605910" y="215906"/>
                            </a:lnTo>
                            <a:lnTo>
                              <a:pt x="3008625" y="1541"/>
                            </a:lnTo>
                            <a:lnTo>
                              <a:pt x="0" y="1541"/>
                            </a:lnTo>
                            <a:close/>
                          </a:path>
                        </a:pathLst>
                      </a:custGeom>
                      <a:solidFill>
                        <a:schemeClr val="accent1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wrap="square" rtlCol="0" anchor="ctr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2A123F0" id="Freeform: Shape 1" o:spid="_x0000_s1026" style="position:absolute;margin-left:0;margin-top:-28.5pt;width:595.25pt;height:802.7pt;z-index:25167667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middle" coordsize="7559675,10194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" path="m215837,1488141r,8664307l,10194554,,1603031,215837,1488141xm,l7559675,r,8719795l7343837,8761901r,-8545995l2605910,215906,3008625,1541,,1541,,xe" fillcolor="#8c0046 [3204]" stroked="f" strokeweight="1pt">
              <v:stroke joinstyle="miter"/>
              <v:path arrowok="t" o:connecttype="custom" o:connectlocs="215837,1488141;215837,10152448;0,10194554;0,1603031;0,0;7559675,0;7559675,8719795;7343837,8761901;7343837,215906;2605910,215906;3008625,1541;0,1541" o:connectangles="0,0,0,0,0,0,0,0,0,0,0,0"/>
              <w10:wrap anchorx="page"/>
            </v:shape>
          </w:pict>
        </mc:Fallback>
      </mc:AlternateContent>
    </w:r>
  </w:p>
  <w:p w14:paraId="649BD37B" w14:textId="27B80CA1" w:rsidR="00493D71" w:rsidRPr="00213EF0" w:rsidRDefault="00493D71" w:rsidP="00493D71">
    <w:pPr>
      <w:pStyle w:val="Nagwek"/>
      <w:ind w:left="-567"/>
    </w:pPr>
  </w:p>
  <w:p w14:paraId="0BCBB615" w14:textId="7E6F2C04" w:rsidR="005D111C" w:rsidRPr="00213EF0" w:rsidRDefault="007B3273" w:rsidP="00D135D6">
    <w:pPr>
      <w:pStyle w:val="Nagwek"/>
      <w:tabs>
        <w:tab w:val="clear" w:pos="4680"/>
        <w:tab w:val="clear" w:pos="9360"/>
        <w:tab w:val="left" w:pos="2025"/>
        <w:tab w:val="left" w:pos="4545"/>
      </w:tabs>
      <w:ind w:left="-567"/>
    </w:pPr>
    <w:r w:rsidRPr="00213EF0">
      <w:tab/>
    </w:r>
    <w:r w:rsidRPr="00213EF0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207D1"/>
    <w:multiLevelType w:val="multilevel"/>
    <w:tmpl w:val="FFD08F7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."/>
      <w:lvlJc w:val="left"/>
      <w:pPr>
        <w:ind w:left="1440" w:hanging="360"/>
      </w:pPr>
    </w:lvl>
    <w:lvl w:ilvl="2">
      <w:start w:val="1"/>
      <w:numFmt w:val="lowerRoman"/>
      <w:lvlText w:val="."/>
      <w:lvlJc w:val="right"/>
      <w:pPr>
        <w:ind w:left="2160" w:hanging="180"/>
      </w:pPr>
    </w:lvl>
    <w:lvl w:ilvl="3">
      <w:start w:val="1"/>
      <w:numFmt w:val="decimal"/>
      <w:lvlText w:val="."/>
      <w:lvlJc w:val="left"/>
      <w:pPr>
        <w:ind w:left="2880" w:hanging="360"/>
      </w:pPr>
    </w:lvl>
    <w:lvl w:ilvl="4">
      <w:start w:val="1"/>
      <w:numFmt w:val="lowerLetter"/>
      <w:lvlText w:val="."/>
      <w:lvlJc w:val="left"/>
      <w:pPr>
        <w:ind w:left="3600" w:hanging="360"/>
      </w:pPr>
    </w:lvl>
    <w:lvl w:ilvl="5">
      <w:start w:val="1"/>
      <w:numFmt w:val="lowerRoman"/>
      <w:lvlText w:val="."/>
      <w:lvlJc w:val="right"/>
      <w:pPr>
        <w:ind w:left="4320" w:hanging="180"/>
      </w:pPr>
    </w:lvl>
    <w:lvl w:ilvl="6">
      <w:start w:val="1"/>
      <w:numFmt w:val="decimal"/>
      <w:lvlText w:val="."/>
      <w:lvlJc w:val="left"/>
      <w:pPr>
        <w:ind w:left="5040" w:hanging="360"/>
      </w:pPr>
    </w:lvl>
    <w:lvl w:ilvl="7">
      <w:start w:val="1"/>
      <w:numFmt w:val="lowerLetter"/>
      <w:lvlText w:val="."/>
      <w:lvlJc w:val="left"/>
      <w:pPr>
        <w:ind w:left="5760" w:hanging="360"/>
      </w:pPr>
    </w:lvl>
    <w:lvl w:ilvl="8">
      <w:start w:val="1"/>
      <w:numFmt w:val="lowerRoman"/>
      <w:lvlText w:val="."/>
      <w:lvlJc w:val="right"/>
      <w:pPr>
        <w:ind w:left="6480" w:hanging="180"/>
      </w:pPr>
    </w:lvl>
  </w:abstractNum>
  <w:abstractNum w:abstractNumId="1" w15:restartNumberingAfterBreak="0">
    <w:nsid w:val="251E26D7"/>
    <w:multiLevelType w:val="hybridMultilevel"/>
    <w:tmpl w:val="5BCACEE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B3A3BDF"/>
    <w:multiLevelType w:val="hybridMultilevel"/>
    <w:tmpl w:val="5696359E"/>
    <w:lvl w:ilvl="0" w:tplc="0415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E6A752A"/>
    <w:multiLevelType w:val="hybridMultilevel"/>
    <w:tmpl w:val="60F629C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0C7324A"/>
    <w:multiLevelType w:val="hybridMultilevel"/>
    <w:tmpl w:val="8FBA5D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65D60"/>
    <w:multiLevelType w:val="hybridMultilevel"/>
    <w:tmpl w:val="4B4E5836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833056728">
    <w:abstractNumId w:val="4"/>
  </w:num>
  <w:num w:numId="2" w16cid:durableId="71512206">
    <w:abstractNumId w:val="0"/>
  </w:num>
  <w:num w:numId="3" w16cid:durableId="1565289938">
    <w:abstractNumId w:val="5"/>
  </w:num>
  <w:num w:numId="4" w16cid:durableId="1109354420">
    <w:abstractNumId w:val="1"/>
  </w:num>
  <w:num w:numId="5" w16cid:durableId="1753236645">
    <w:abstractNumId w:val="2"/>
  </w:num>
  <w:num w:numId="6" w16cid:durableId="19073028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1985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DF8"/>
    <w:rsid w:val="000118A7"/>
    <w:rsid w:val="00024F5B"/>
    <w:rsid w:val="000419F7"/>
    <w:rsid w:val="000423B2"/>
    <w:rsid w:val="000464FA"/>
    <w:rsid w:val="000511D9"/>
    <w:rsid w:val="000675BF"/>
    <w:rsid w:val="00067728"/>
    <w:rsid w:val="00070615"/>
    <w:rsid w:val="0007308B"/>
    <w:rsid w:val="00073887"/>
    <w:rsid w:val="000767BA"/>
    <w:rsid w:val="000810FE"/>
    <w:rsid w:val="00085575"/>
    <w:rsid w:val="00095EDF"/>
    <w:rsid w:val="0009615A"/>
    <w:rsid w:val="000A496E"/>
    <w:rsid w:val="000A7D82"/>
    <w:rsid w:val="000B2960"/>
    <w:rsid w:val="000B6694"/>
    <w:rsid w:val="000C1FCF"/>
    <w:rsid w:val="000C2D16"/>
    <w:rsid w:val="000C7F0A"/>
    <w:rsid w:val="000D2286"/>
    <w:rsid w:val="000D2398"/>
    <w:rsid w:val="000D275F"/>
    <w:rsid w:val="000D576A"/>
    <w:rsid w:val="000E4C8E"/>
    <w:rsid w:val="000F05AB"/>
    <w:rsid w:val="000F1E08"/>
    <w:rsid w:val="000F5AE8"/>
    <w:rsid w:val="001116D5"/>
    <w:rsid w:val="00111786"/>
    <w:rsid w:val="001169BB"/>
    <w:rsid w:val="00117463"/>
    <w:rsid w:val="00121DF2"/>
    <w:rsid w:val="00123EB4"/>
    <w:rsid w:val="0012709B"/>
    <w:rsid w:val="00134056"/>
    <w:rsid w:val="00134221"/>
    <w:rsid w:val="001402D5"/>
    <w:rsid w:val="00142A12"/>
    <w:rsid w:val="00145AD8"/>
    <w:rsid w:val="00147446"/>
    <w:rsid w:val="00161FAB"/>
    <w:rsid w:val="0016516D"/>
    <w:rsid w:val="00182132"/>
    <w:rsid w:val="00184CCE"/>
    <w:rsid w:val="00193465"/>
    <w:rsid w:val="00193D53"/>
    <w:rsid w:val="001A0278"/>
    <w:rsid w:val="001A30A8"/>
    <w:rsid w:val="001B283C"/>
    <w:rsid w:val="001B35D3"/>
    <w:rsid w:val="001B7179"/>
    <w:rsid w:val="001C12F3"/>
    <w:rsid w:val="001E0C91"/>
    <w:rsid w:val="001F247E"/>
    <w:rsid w:val="001F5F7F"/>
    <w:rsid w:val="0020639A"/>
    <w:rsid w:val="00213EF0"/>
    <w:rsid w:val="00221E9F"/>
    <w:rsid w:val="002248D0"/>
    <w:rsid w:val="00230E7D"/>
    <w:rsid w:val="0023325E"/>
    <w:rsid w:val="0024434E"/>
    <w:rsid w:val="002444B9"/>
    <w:rsid w:val="002455DF"/>
    <w:rsid w:val="00245769"/>
    <w:rsid w:val="002651F0"/>
    <w:rsid w:val="00266518"/>
    <w:rsid w:val="00272ECD"/>
    <w:rsid w:val="002824ED"/>
    <w:rsid w:val="00283E1F"/>
    <w:rsid w:val="00290C0C"/>
    <w:rsid w:val="00290E0E"/>
    <w:rsid w:val="00292F0C"/>
    <w:rsid w:val="002955FD"/>
    <w:rsid w:val="002B36C2"/>
    <w:rsid w:val="002B5573"/>
    <w:rsid w:val="002C0B79"/>
    <w:rsid w:val="002C6595"/>
    <w:rsid w:val="002C6F73"/>
    <w:rsid w:val="002D29B8"/>
    <w:rsid w:val="002D76DD"/>
    <w:rsid w:val="002E4A0A"/>
    <w:rsid w:val="002F0805"/>
    <w:rsid w:val="00304B3F"/>
    <w:rsid w:val="0031507D"/>
    <w:rsid w:val="00317585"/>
    <w:rsid w:val="00321942"/>
    <w:rsid w:val="00326907"/>
    <w:rsid w:val="00331D49"/>
    <w:rsid w:val="0033753E"/>
    <w:rsid w:val="00341248"/>
    <w:rsid w:val="00342EA2"/>
    <w:rsid w:val="0034776F"/>
    <w:rsid w:val="003524BF"/>
    <w:rsid w:val="00384817"/>
    <w:rsid w:val="003C3089"/>
    <w:rsid w:val="003C525C"/>
    <w:rsid w:val="003C538F"/>
    <w:rsid w:val="003C650E"/>
    <w:rsid w:val="003D7DC5"/>
    <w:rsid w:val="003E54F9"/>
    <w:rsid w:val="003E687E"/>
    <w:rsid w:val="00407830"/>
    <w:rsid w:val="00424C64"/>
    <w:rsid w:val="00431D28"/>
    <w:rsid w:val="004423CF"/>
    <w:rsid w:val="00460CCC"/>
    <w:rsid w:val="00462B52"/>
    <w:rsid w:val="00471742"/>
    <w:rsid w:val="00475D84"/>
    <w:rsid w:val="00493D71"/>
    <w:rsid w:val="004A1590"/>
    <w:rsid w:val="004A3E1B"/>
    <w:rsid w:val="004B2D34"/>
    <w:rsid w:val="004B5AB3"/>
    <w:rsid w:val="004C74CC"/>
    <w:rsid w:val="004E5E2C"/>
    <w:rsid w:val="005022D0"/>
    <w:rsid w:val="00507EFE"/>
    <w:rsid w:val="00517C30"/>
    <w:rsid w:val="00526352"/>
    <w:rsid w:val="00532550"/>
    <w:rsid w:val="00532D0C"/>
    <w:rsid w:val="00537760"/>
    <w:rsid w:val="00537CC5"/>
    <w:rsid w:val="0054661F"/>
    <w:rsid w:val="00547257"/>
    <w:rsid w:val="005639C1"/>
    <w:rsid w:val="00567860"/>
    <w:rsid w:val="005733C7"/>
    <w:rsid w:val="005803CA"/>
    <w:rsid w:val="005824E9"/>
    <w:rsid w:val="00585713"/>
    <w:rsid w:val="0058607A"/>
    <w:rsid w:val="00587A3F"/>
    <w:rsid w:val="005A2EE9"/>
    <w:rsid w:val="005A3A0D"/>
    <w:rsid w:val="005A3D76"/>
    <w:rsid w:val="005B3361"/>
    <w:rsid w:val="005D111C"/>
    <w:rsid w:val="005D5C71"/>
    <w:rsid w:val="006126C2"/>
    <w:rsid w:val="00623D1A"/>
    <w:rsid w:val="0062613B"/>
    <w:rsid w:val="00645F0D"/>
    <w:rsid w:val="00647C15"/>
    <w:rsid w:val="00653D47"/>
    <w:rsid w:val="00653DCB"/>
    <w:rsid w:val="006772E1"/>
    <w:rsid w:val="006861F3"/>
    <w:rsid w:val="006A57F9"/>
    <w:rsid w:val="006A6306"/>
    <w:rsid w:val="006A6DCC"/>
    <w:rsid w:val="006B0132"/>
    <w:rsid w:val="006B2402"/>
    <w:rsid w:val="006B5242"/>
    <w:rsid w:val="006C1100"/>
    <w:rsid w:val="006C2B66"/>
    <w:rsid w:val="006C7A87"/>
    <w:rsid w:val="006D4231"/>
    <w:rsid w:val="006D6732"/>
    <w:rsid w:val="006E5AC0"/>
    <w:rsid w:val="006F0F23"/>
    <w:rsid w:val="006F2B82"/>
    <w:rsid w:val="006F2F3C"/>
    <w:rsid w:val="006F79B5"/>
    <w:rsid w:val="007009A9"/>
    <w:rsid w:val="00701AB9"/>
    <w:rsid w:val="00705684"/>
    <w:rsid w:val="00717C6E"/>
    <w:rsid w:val="00721822"/>
    <w:rsid w:val="007338F1"/>
    <w:rsid w:val="00743CFA"/>
    <w:rsid w:val="00750581"/>
    <w:rsid w:val="00770DE4"/>
    <w:rsid w:val="00775203"/>
    <w:rsid w:val="007757A9"/>
    <w:rsid w:val="007779F0"/>
    <w:rsid w:val="0079086A"/>
    <w:rsid w:val="007A7A73"/>
    <w:rsid w:val="007B3273"/>
    <w:rsid w:val="007C314B"/>
    <w:rsid w:val="007D2E62"/>
    <w:rsid w:val="007D7873"/>
    <w:rsid w:val="007F1F50"/>
    <w:rsid w:val="00804C2A"/>
    <w:rsid w:val="00812B4C"/>
    <w:rsid w:val="00825371"/>
    <w:rsid w:val="00837F5B"/>
    <w:rsid w:val="008571E1"/>
    <w:rsid w:val="008700A7"/>
    <w:rsid w:val="00896FA3"/>
    <w:rsid w:val="008C000A"/>
    <w:rsid w:val="008C4B26"/>
    <w:rsid w:val="008D071D"/>
    <w:rsid w:val="008D226E"/>
    <w:rsid w:val="008D27B6"/>
    <w:rsid w:val="008D34A9"/>
    <w:rsid w:val="008D67E0"/>
    <w:rsid w:val="008E3EC3"/>
    <w:rsid w:val="008F646F"/>
    <w:rsid w:val="009029F8"/>
    <w:rsid w:val="00904F34"/>
    <w:rsid w:val="0090630E"/>
    <w:rsid w:val="00914D82"/>
    <w:rsid w:val="00925772"/>
    <w:rsid w:val="00925CF8"/>
    <w:rsid w:val="00926751"/>
    <w:rsid w:val="00933016"/>
    <w:rsid w:val="00934C16"/>
    <w:rsid w:val="0093600F"/>
    <w:rsid w:val="009407B6"/>
    <w:rsid w:val="00941884"/>
    <w:rsid w:val="009442C6"/>
    <w:rsid w:val="00944781"/>
    <w:rsid w:val="00945A45"/>
    <w:rsid w:val="00946821"/>
    <w:rsid w:val="009554D9"/>
    <w:rsid w:val="009602C3"/>
    <w:rsid w:val="00960819"/>
    <w:rsid w:val="0096105F"/>
    <w:rsid w:val="00963EEC"/>
    <w:rsid w:val="00970C61"/>
    <w:rsid w:val="009722D3"/>
    <w:rsid w:val="0097668A"/>
    <w:rsid w:val="00976D19"/>
    <w:rsid w:val="0099511D"/>
    <w:rsid w:val="009A0F84"/>
    <w:rsid w:val="009A1DC8"/>
    <w:rsid w:val="009A2BF2"/>
    <w:rsid w:val="009A2F5F"/>
    <w:rsid w:val="009A4875"/>
    <w:rsid w:val="009A502D"/>
    <w:rsid w:val="009B6DC2"/>
    <w:rsid w:val="009D2130"/>
    <w:rsid w:val="009E008B"/>
    <w:rsid w:val="009F254A"/>
    <w:rsid w:val="00A15FB7"/>
    <w:rsid w:val="00A258DE"/>
    <w:rsid w:val="00A26FCE"/>
    <w:rsid w:val="00A370D5"/>
    <w:rsid w:val="00A662DA"/>
    <w:rsid w:val="00A901AD"/>
    <w:rsid w:val="00A9335C"/>
    <w:rsid w:val="00AA105A"/>
    <w:rsid w:val="00AC6E1A"/>
    <w:rsid w:val="00AD349B"/>
    <w:rsid w:val="00AE49B2"/>
    <w:rsid w:val="00AE5CD9"/>
    <w:rsid w:val="00AF4A63"/>
    <w:rsid w:val="00AF7D28"/>
    <w:rsid w:val="00AF7EFD"/>
    <w:rsid w:val="00B045FD"/>
    <w:rsid w:val="00B159B4"/>
    <w:rsid w:val="00B17D9E"/>
    <w:rsid w:val="00B23228"/>
    <w:rsid w:val="00B23A4B"/>
    <w:rsid w:val="00B34DDF"/>
    <w:rsid w:val="00B37381"/>
    <w:rsid w:val="00B44DE4"/>
    <w:rsid w:val="00B51539"/>
    <w:rsid w:val="00B518AF"/>
    <w:rsid w:val="00B5446A"/>
    <w:rsid w:val="00B545A2"/>
    <w:rsid w:val="00B54AAB"/>
    <w:rsid w:val="00B64AEE"/>
    <w:rsid w:val="00B65213"/>
    <w:rsid w:val="00BB40E8"/>
    <w:rsid w:val="00BB7236"/>
    <w:rsid w:val="00BC44BB"/>
    <w:rsid w:val="00BC65F1"/>
    <w:rsid w:val="00BD3AF7"/>
    <w:rsid w:val="00BD4AA8"/>
    <w:rsid w:val="00BE71E9"/>
    <w:rsid w:val="00C04843"/>
    <w:rsid w:val="00C179FB"/>
    <w:rsid w:val="00C17DC1"/>
    <w:rsid w:val="00C2452D"/>
    <w:rsid w:val="00C34F9C"/>
    <w:rsid w:val="00C423E1"/>
    <w:rsid w:val="00C4794F"/>
    <w:rsid w:val="00C47950"/>
    <w:rsid w:val="00C5604B"/>
    <w:rsid w:val="00C6007F"/>
    <w:rsid w:val="00C63CC2"/>
    <w:rsid w:val="00C75B08"/>
    <w:rsid w:val="00C82E37"/>
    <w:rsid w:val="00C838A1"/>
    <w:rsid w:val="00C8549F"/>
    <w:rsid w:val="00C85631"/>
    <w:rsid w:val="00C85AD7"/>
    <w:rsid w:val="00C91B2E"/>
    <w:rsid w:val="00C97030"/>
    <w:rsid w:val="00CE36DE"/>
    <w:rsid w:val="00D101E3"/>
    <w:rsid w:val="00D135D6"/>
    <w:rsid w:val="00D210E3"/>
    <w:rsid w:val="00D2419B"/>
    <w:rsid w:val="00D26B6E"/>
    <w:rsid w:val="00D32680"/>
    <w:rsid w:val="00D350A4"/>
    <w:rsid w:val="00D4410F"/>
    <w:rsid w:val="00D53042"/>
    <w:rsid w:val="00D80CD2"/>
    <w:rsid w:val="00D957D1"/>
    <w:rsid w:val="00DA53A3"/>
    <w:rsid w:val="00DB046A"/>
    <w:rsid w:val="00DB2FEC"/>
    <w:rsid w:val="00DC50F3"/>
    <w:rsid w:val="00DC65E7"/>
    <w:rsid w:val="00DE2857"/>
    <w:rsid w:val="00DE3F09"/>
    <w:rsid w:val="00DE576A"/>
    <w:rsid w:val="00DE5FD1"/>
    <w:rsid w:val="00E060B1"/>
    <w:rsid w:val="00E104D6"/>
    <w:rsid w:val="00E15DCA"/>
    <w:rsid w:val="00E20FE0"/>
    <w:rsid w:val="00E319CA"/>
    <w:rsid w:val="00E41CC7"/>
    <w:rsid w:val="00E47767"/>
    <w:rsid w:val="00E5673F"/>
    <w:rsid w:val="00E71644"/>
    <w:rsid w:val="00E76998"/>
    <w:rsid w:val="00E848DB"/>
    <w:rsid w:val="00E87EA5"/>
    <w:rsid w:val="00EA565E"/>
    <w:rsid w:val="00EB28A9"/>
    <w:rsid w:val="00EB5CF3"/>
    <w:rsid w:val="00EB60B3"/>
    <w:rsid w:val="00EE3573"/>
    <w:rsid w:val="00EE46CD"/>
    <w:rsid w:val="00EE5F40"/>
    <w:rsid w:val="00EF4F0B"/>
    <w:rsid w:val="00F017F4"/>
    <w:rsid w:val="00F0508E"/>
    <w:rsid w:val="00F11834"/>
    <w:rsid w:val="00F32176"/>
    <w:rsid w:val="00F42127"/>
    <w:rsid w:val="00F424B8"/>
    <w:rsid w:val="00F42DF8"/>
    <w:rsid w:val="00F5274C"/>
    <w:rsid w:val="00F55989"/>
    <w:rsid w:val="00F73D4B"/>
    <w:rsid w:val="00FA65BF"/>
    <w:rsid w:val="00FC0CFD"/>
    <w:rsid w:val="00FC140B"/>
    <w:rsid w:val="00FD1458"/>
    <w:rsid w:val="00FE08EB"/>
    <w:rsid w:val="00FE0F6A"/>
    <w:rsid w:val="00FE3425"/>
    <w:rsid w:val="00FE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BD4E0"/>
  <w15:chartTrackingRefBased/>
  <w15:docId w15:val="{603F5327-37CB-454B-9383-2E11043A2D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lang w:val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423E1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8C0046" w:themeColor="accent1"/>
      <w:sz w:val="32"/>
      <w:szCs w:val="32"/>
    </w:rPr>
  </w:style>
  <w:style w:type="paragraph" w:styleId="Nagwek2">
    <w:name w:val="heading 2"/>
    <w:aliases w:val="Body text"/>
    <w:basedOn w:val="Normalny"/>
    <w:next w:val="Normalny"/>
    <w:link w:val="Nagwek2Znak"/>
    <w:uiPriority w:val="9"/>
    <w:unhideWhenUsed/>
    <w:qFormat/>
    <w:rsid w:val="005A3D76"/>
    <w:pPr>
      <w:keepNext/>
      <w:keepLines/>
      <w:spacing w:after="0" w:line="280" w:lineRule="exact"/>
      <w:jc w:val="both"/>
      <w:outlineLvl w:val="1"/>
    </w:pPr>
    <w:rPr>
      <w:rFonts w:asciiTheme="majorHAnsi" w:eastAsiaTheme="majorEastAsia" w:hAnsiTheme="majorHAnsi" w:cstheme="majorBidi"/>
      <w:color w:val="8C0046" w:themeColor="accent1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0D239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450022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423E1"/>
    <w:rPr>
      <w:rFonts w:asciiTheme="majorHAnsi" w:eastAsiaTheme="majorEastAsia" w:hAnsiTheme="majorHAnsi" w:cstheme="majorBidi"/>
      <w:b/>
      <w:color w:val="8C0046" w:themeColor="accent1"/>
      <w:sz w:val="32"/>
      <w:szCs w:val="32"/>
    </w:rPr>
  </w:style>
  <w:style w:type="character" w:customStyle="1" w:styleId="Nagwek2Znak">
    <w:name w:val="Nagłówek 2 Znak"/>
    <w:aliases w:val="Body text Znak"/>
    <w:basedOn w:val="Domylnaczcionkaakapitu"/>
    <w:link w:val="Nagwek2"/>
    <w:uiPriority w:val="9"/>
    <w:rsid w:val="005A3D76"/>
    <w:rPr>
      <w:rFonts w:asciiTheme="majorHAnsi" w:eastAsiaTheme="majorEastAsia" w:hAnsiTheme="majorHAnsi" w:cstheme="majorBidi"/>
      <w:color w:val="8C0046" w:themeColor="accent1"/>
      <w:szCs w:val="26"/>
    </w:rPr>
  </w:style>
  <w:style w:type="paragraph" w:styleId="Nagwek">
    <w:name w:val="header"/>
    <w:basedOn w:val="Normalny"/>
    <w:link w:val="Nagwek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D2398"/>
  </w:style>
  <w:style w:type="paragraph" w:styleId="Stopka">
    <w:name w:val="footer"/>
    <w:basedOn w:val="Normalny"/>
    <w:link w:val="StopkaZnak"/>
    <w:uiPriority w:val="99"/>
    <w:unhideWhenUsed/>
    <w:rsid w:val="000D239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D2398"/>
  </w:style>
  <w:style w:type="character" w:customStyle="1" w:styleId="Nagwek3Znak">
    <w:name w:val="Nagłówek 3 Znak"/>
    <w:basedOn w:val="Domylnaczcionkaakapitu"/>
    <w:link w:val="Nagwek3"/>
    <w:uiPriority w:val="9"/>
    <w:rsid w:val="000D2398"/>
    <w:rPr>
      <w:rFonts w:asciiTheme="majorHAnsi" w:eastAsiaTheme="majorEastAsia" w:hAnsiTheme="majorHAnsi" w:cstheme="majorBidi"/>
      <w:color w:val="450022" w:themeColor="accent1" w:themeShade="7F"/>
      <w:sz w:val="24"/>
      <w:szCs w:val="24"/>
    </w:rPr>
  </w:style>
  <w:style w:type="paragraph" w:customStyle="1" w:styleId="BasicParagraph">
    <w:name w:val="[Basic Paragraph]"/>
    <w:basedOn w:val="Normalny"/>
    <w:uiPriority w:val="99"/>
    <w:rsid w:val="00BB40E8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fr-FR"/>
    </w:rPr>
  </w:style>
  <w:style w:type="character" w:styleId="Numerwiersza">
    <w:name w:val="line number"/>
    <w:basedOn w:val="Domylnaczcionkaakapitu"/>
    <w:uiPriority w:val="99"/>
    <w:semiHidden/>
    <w:unhideWhenUsed/>
    <w:rsid w:val="00E319CA"/>
  </w:style>
  <w:style w:type="character" w:styleId="Hipercze">
    <w:name w:val="Hyperlink"/>
    <w:basedOn w:val="Domylnaczcionkaakapitu"/>
    <w:uiPriority w:val="99"/>
    <w:unhideWhenUsed/>
    <w:rsid w:val="00941884"/>
    <w:rPr>
      <w:color w:val="000000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41884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431D28"/>
    <w:rPr>
      <w:color w:val="00ADE1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D101E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A5">
    <w:name w:val="A5"/>
    <w:uiPriority w:val="99"/>
    <w:rsid w:val="00D101E3"/>
    <w:rPr>
      <w:rFonts w:cs="Gotham Book"/>
      <w:color w:val="000000"/>
      <w:sz w:val="16"/>
      <w:szCs w:val="16"/>
    </w:rPr>
  </w:style>
  <w:style w:type="character" w:styleId="Pogrubienie">
    <w:name w:val="Strong"/>
    <w:basedOn w:val="Domylnaczcionkaakapitu"/>
    <w:uiPriority w:val="22"/>
    <w:qFormat/>
    <w:rsid w:val="00D101E3"/>
    <w:rPr>
      <w:b/>
      <w:bCs/>
    </w:rPr>
  </w:style>
  <w:style w:type="paragraph" w:styleId="Akapitzlist">
    <w:name w:val="List Paragraph"/>
    <w:basedOn w:val="Normalny"/>
    <w:qFormat/>
    <w:rsid w:val="00117463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93D5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93D5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93D53"/>
    <w:rPr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3D5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3D53"/>
    <w:rPr>
      <w:b/>
      <w:bCs/>
      <w:sz w:val="20"/>
      <w:szCs w:val="20"/>
      <w:lang w:val="pl-PL"/>
    </w:rPr>
  </w:style>
  <w:style w:type="paragraph" w:styleId="Poprawka">
    <w:name w:val="Revision"/>
    <w:hidden/>
    <w:uiPriority w:val="99"/>
    <w:semiHidden/>
    <w:rsid w:val="002651F0"/>
    <w:pPr>
      <w:spacing w:after="0" w:line="240" w:lineRule="auto"/>
    </w:pPr>
    <w:rPr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434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35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targikielce.pl/windoglas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Glassolutions">
      <a:dk1>
        <a:srgbClr val="625C59"/>
      </a:dk1>
      <a:lt1>
        <a:srgbClr val="FFFFFF"/>
      </a:lt1>
      <a:dk2>
        <a:srgbClr val="8C0046"/>
      </a:dk2>
      <a:lt2>
        <a:srgbClr val="000000"/>
      </a:lt2>
      <a:accent1>
        <a:srgbClr val="8C0046"/>
      </a:accent1>
      <a:accent2>
        <a:srgbClr val="FF7800"/>
      </a:accent2>
      <a:accent3>
        <a:srgbClr val="A0C8D2"/>
      </a:accent3>
      <a:accent4>
        <a:srgbClr val="00ADE1"/>
      </a:accent4>
      <a:accent5>
        <a:srgbClr val="ED0530"/>
      </a:accent5>
      <a:accent6>
        <a:srgbClr val="67B9B0"/>
      </a:accent6>
      <a:hlink>
        <a:srgbClr val="000000"/>
      </a:hlink>
      <a:folHlink>
        <a:srgbClr val="00ADE1"/>
      </a:folHlink>
    </a:clrScheme>
    <a:fontScheme name="SGB to word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ec7b8fe-4114-46f4-ade6-70f04e86ddb7">
      <Terms xmlns="http://schemas.microsoft.com/office/infopath/2007/PartnerControls"/>
    </lcf76f155ced4ddcb4097134ff3c332f>
    <TaxCatchAll xmlns="b453b420-91fd-4e4a-aa4e-cd2673e636f9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E99B123D73964895A04A8DAE65C271" ma:contentTypeVersion="17" ma:contentTypeDescription="Crée un document." ma:contentTypeScope="" ma:versionID="2d818e260bd027c6836c23c3aa21511c">
  <xsd:schema xmlns:xsd="http://www.w3.org/2001/XMLSchema" xmlns:xs="http://www.w3.org/2001/XMLSchema" xmlns:p="http://schemas.microsoft.com/office/2006/metadata/properties" xmlns:ns2="fec7b8fe-4114-46f4-ade6-70f04e86ddb7" xmlns:ns3="b453b420-91fd-4e4a-aa4e-cd2673e636f9" targetNamespace="http://schemas.microsoft.com/office/2006/metadata/properties" ma:root="true" ma:fieldsID="20a1202d11428c6f5db240a826dbe084" ns2:_="" ns3:_="">
    <xsd:import namespace="fec7b8fe-4114-46f4-ade6-70f04e86ddb7"/>
    <xsd:import namespace="b453b420-91fd-4e4a-aa4e-cd2673e636f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c7b8fe-4114-46f4-ade6-70f04e86dd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8a8e937e-a000-4b8d-b995-2f10e0fc072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53b420-91fd-4e4a-aa4e-cd2673e636f9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f70e2644-5e5b-43a3-88ad-22e59281d42a}" ma:internalName="TaxCatchAll" ma:showField="CatchAllData" ma:web="b453b420-91fd-4e4a-aa4e-cd2673e636f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B2AE115-DD2C-4074-825E-B66D2E2B3FB1}">
  <ds:schemaRefs>
    <ds:schemaRef ds:uri="http://schemas.microsoft.com/office/2006/metadata/properties"/>
    <ds:schemaRef ds:uri="http://schemas.microsoft.com/office/infopath/2007/PartnerControls"/>
    <ds:schemaRef ds:uri="fec7b8fe-4114-46f4-ade6-70f04e86ddb7"/>
    <ds:schemaRef ds:uri="b453b420-91fd-4e4a-aa4e-cd2673e636f9"/>
  </ds:schemaRefs>
</ds:datastoreItem>
</file>

<file path=customXml/itemProps2.xml><?xml version="1.0" encoding="utf-8"?>
<ds:datastoreItem xmlns:ds="http://schemas.openxmlformats.org/officeDocument/2006/customXml" ds:itemID="{30AF7EFD-32F0-4BE4-B1AA-174FB133E83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ec7b8fe-4114-46f4-ade6-70f04e86ddb7"/>
    <ds:schemaRef ds:uri="b453b420-91fd-4e4a-aa4e-cd2673e636f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10CBFE5-15A6-4465-B7BD-C5FC4261DBB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2F8FF35-2737-4A63-AFBF-A014892F62D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ced06422-c515-4a4e-a1f2-e6a0c0200eae}" enabled="1" method="Standard" siteId="{e339bd4b-2e3b-4035-a452-2112d502f2f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376</Words>
  <Characters>2645</Characters>
  <Application>Microsoft Office Word</Application>
  <DocSecurity>0</DocSecurity>
  <Lines>40</Lines>
  <Paragraphs>13</Paragraphs>
  <ScaleCrop>false</ScaleCrop>
  <HeadingPairs>
    <vt:vector size="6" baseType="variant">
      <vt:variant>
        <vt:lpstr>Tytuł</vt:lpstr>
      </vt:variant>
      <vt:variant>
        <vt:i4>1</vt:i4>
      </vt:variant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3008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Pokeslide</dc:creator>
  <cp:keywords/>
  <dc:description/>
  <cp:lastModifiedBy>Tower Group 2</cp:lastModifiedBy>
  <cp:revision>5</cp:revision>
  <cp:lastPrinted>2023-11-01T01:31:00Z</cp:lastPrinted>
  <dcterms:created xsi:type="dcterms:W3CDTF">2026-05-05T13:28:00Z</dcterms:created>
  <dcterms:modified xsi:type="dcterms:W3CDTF">2026-09-10T11:32:00Z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ced06422-c515-4a4e-a1f2-e6a0c0200eae_Enabled">
    <vt:lpwstr>true</vt:lpwstr>
  </property>
  <property fmtid="{D5CDD505-2E9C-101B-9397-08002B2CF9AE}" pid="3" name="MSIP_Label_ced06422-c515-4a4e-a1f2-e6a0c0200eae_SetDate">
    <vt:lpwstr>2023-08-03T12:57:45Z</vt:lpwstr>
  </property>
  <property fmtid="{D5CDD505-2E9C-101B-9397-08002B2CF9AE}" pid="4" name="MSIP_Label_ced06422-c515-4a4e-a1f2-e6a0c0200eae_Method">
    <vt:lpwstr>Standard</vt:lpwstr>
  </property>
  <property fmtid="{D5CDD505-2E9C-101B-9397-08002B2CF9AE}" pid="5" name="MSIP_Label_ced06422-c515-4a4e-a1f2-e6a0c0200eae_Name">
    <vt:lpwstr>Unclassifed</vt:lpwstr>
  </property>
  <property fmtid="{D5CDD505-2E9C-101B-9397-08002B2CF9AE}" pid="6" name="MSIP_Label_ced06422-c515-4a4e-a1f2-e6a0c0200eae_SiteId">
    <vt:lpwstr>e339bd4b-2e3b-4035-a452-2112d502f2ff</vt:lpwstr>
  </property>
  <property fmtid="{D5CDD505-2E9C-101B-9397-08002B2CF9AE}" pid="7" name="MSIP_Label_ced06422-c515-4a4e-a1f2-e6a0c0200eae_ActionId">
    <vt:lpwstr>be77eb8b-03ff-4a18-b0b2-217459ffcf7c</vt:lpwstr>
  </property>
  <property fmtid="{D5CDD505-2E9C-101B-9397-08002B2CF9AE}" pid="8" name="MSIP_Label_ced06422-c515-4a4e-a1f2-e6a0c0200eae_ContentBits">
    <vt:lpwstr>0</vt:lpwstr>
  </property>
  <property fmtid="{D5CDD505-2E9C-101B-9397-08002B2CF9AE}" pid="9" name="ContentTypeId">
    <vt:lpwstr>0x01010009E99B123D73964895A04A8DAE65C271</vt:lpwstr>
  </property>
  <property fmtid="{D5CDD505-2E9C-101B-9397-08002B2CF9AE}" pid="10" name="MediaServiceImageTags">
    <vt:lpwstr/>
  </property>
</Properties>
</file>