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B556" w14:textId="77777777" w:rsidR="00AE0DBB" w:rsidRDefault="00AE0DBB" w:rsidP="009B1455">
      <w:pPr>
        <w:tabs>
          <w:tab w:val="left" w:pos="1290"/>
          <w:tab w:val="left" w:pos="3555"/>
        </w:tabs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</w:p>
    <w:p w14:paraId="695A429A" w14:textId="740A0FEE" w:rsidR="0074607B" w:rsidRPr="001E6131" w:rsidRDefault="00981313" w:rsidP="009B1455">
      <w:pPr>
        <w:tabs>
          <w:tab w:val="left" w:pos="1290"/>
          <w:tab w:val="left" w:pos="3555"/>
        </w:tabs>
        <w:jc w:val="center"/>
        <w:rPr>
          <w:rFonts w:ascii="Arial Narrow" w:hAnsi="Arial Narrow"/>
          <w:color w:val="000000" w:themeColor="text1"/>
          <w:sz w:val="2"/>
          <w:szCs w:val="2"/>
        </w:rPr>
      </w:pPr>
      <w:proofErr w:type="spellStart"/>
      <w:r w:rsidRPr="001E6131">
        <w:rPr>
          <w:rFonts w:ascii="Arial Narrow" w:hAnsi="Arial Narrow"/>
          <w:b/>
          <w:bCs/>
          <w:color w:val="000000" w:themeColor="text1"/>
          <w:sz w:val="32"/>
          <w:szCs w:val="32"/>
        </w:rPr>
        <w:t>The</w:t>
      </w:r>
      <w:proofErr w:type="spellEnd"/>
      <w:r w:rsidRPr="001E6131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E6131">
        <w:rPr>
          <w:rFonts w:ascii="Arial Narrow" w:hAnsi="Arial Narrow"/>
          <w:b/>
          <w:bCs/>
          <w:color w:val="000000" w:themeColor="text1"/>
          <w:sz w:val="32"/>
          <w:szCs w:val="32"/>
        </w:rPr>
        <w:t>Lisbon</w:t>
      </w:r>
      <w:proofErr w:type="spellEnd"/>
      <w:r w:rsidRPr="001E6131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 MBA </w:t>
      </w:r>
      <w:proofErr w:type="spellStart"/>
      <w:r w:rsidRPr="001E6131">
        <w:rPr>
          <w:rFonts w:ascii="Arial Narrow" w:hAnsi="Arial Narrow"/>
          <w:b/>
          <w:bCs/>
          <w:color w:val="000000" w:themeColor="text1"/>
          <w:sz w:val="32"/>
          <w:szCs w:val="32"/>
        </w:rPr>
        <w:t>Católica|Nova</w:t>
      </w:r>
      <w:proofErr w:type="spellEnd"/>
      <w:r w:rsidRPr="001E6131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 </w:t>
      </w:r>
      <w:r w:rsidR="009B1455" w:rsidRPr="009B1455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sobe para 32.º </w:t>
      </w:r>
      <w:r w:rsidR="008877B0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melhor MBA </w:t>
      </w:r>
      <w:r w:rsidR="009B1455" w:rsidRPr="009B1455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na Europa e é o único MBA </w:t>
      </w:r>
      <w:r w:rsidR="009574E2">
        <w:rPr>
          <w:rFonts w:ascii="Arial Narrow" w:hAnsi="Arial Narrow"/>
          <w:b/>
          <w:bCs/>
          <w:color w:val="000000" w:themeColor="text1"/>
          <w:sz w:val="32"/>
          <w:szCs w:val="32"/>
        </w:rPr>
        <w:t>em Portugal</w:t>
      </w:r>
      <w:r w:rsidR="009574E2" w:rsidRPr="009B1455">
        <w:rPr>
          <w:rFonts w:ascii="Arial Narrow" w:hAnsi="Arial Narrow"/>
          <w:b/>
          <w:bCs/>
          <w:color w:val="000000" w:themeColor="text1"/>
          <w:sz w:val="32"/>
          <w:szCs w:val="32"/>
        </w:rPr>
        <w:t xml:space="preserve"> </w:t>
      </w:r>
      <w:r w:rsidR="009B1455" w:rsidRPr="009B1455">
        <w:rPr>
          <w:rFonts w:ascii="Arial Narrow" w:hAnsi="Arial Narrow"/>
          <w:b/>
          <w:bCs/>
          <w:color w:val="000000" w:themeColor="text1"/>
          <w:sz w:val="32"/>
          <w:szCs w:val="32"/>
        </w:rPr>
        <w:t>no Top 100 mundial do QS Global MBA Rankings 2027</w:t>
      </w:r>
    </w:p>
    <w:p w14:paraId="665CF239" w14:textId="25585982" w:rsidR="001A2B4F" w:rsidRPr="001A2B4F" w:rsidRDefault="001A2B4F" w:rsidP="001A2B4F">
      <w:pPr>
        <w:pStyle w:val="PargrafodaLista"/>
        <w:numPr>
          <w:ilvl w:val="0"/>
          <w:numId w:val="5"/>
        </w:numPr>
        <w:spacing w:after="0" w:line="360" w:lineRule="auto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proofErr w:type="spellStart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>The</w:t>
      </w:r>
      <w:proofErr w:type="spellEnd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>Lisbon</w:t>
      </w:r>
      <w:proofErr w:type="spellEnd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MBA </w:t>
      </w:r>
      <w:proofErr w:type="spellStart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>Católica|Nova</w:t>
      </w:r>
      <w:proofErr w:type="spellEnd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sobe para a 82.ª posição mundial e mantém-se como o único programa </w:t>
      </w:r>
      <w:r w:rsidR="00632BFE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em </w:t>
      </w:r>
      <w:proofErr w:type="spellStart"/>
      <w:r w:rsidR="00632BFE">
        <w:rPr>
          <w:rFonts w:ascii="Arial Narrow" w:hAnsi="Arial Narrow"/>
          <w:i/>
          <w:iCs/>
          <w:color w:val="000000" w:themeColor="text1"/>
          <w:sz w:val="22"/>
          <w:szCs w:val="22"/>
        </w:rPr>
        <w:t>portugal</w:t>
      </w:r>
      <w:proofErr w:type="spellEnd"/>
      <w:r w:rsidR="00632BFE"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>entre os 100 melhores do mundo no QS Global MBA Rankings 2027</w:t>
      </w:r>
      <w:r w:rsidR="00F31499">
        <w:rPr>
          <w:rFonts w:ascii="Arial Narrow" w:hAnsi="Arial Narrow"/>
          <w:i/>
          <w:iCs/>
          <w:color w:val="000000" w:themeColor="text1"/>
          <w:sz w:val="22"/>
          <w:szCs w:val="22"/>
        </w:rPr>
        <w:t>.</w:t>
      </w:r>
    </w:p>
    <w:p w14:paraId="16C5640E" w14:textId="4445C611" w:rsidR="001A2B4F" w:rsidRPr="001A2B4F" w:rsidRDefault="001A2B4F" w:rsidP="001A2B4F">
      <w:pPr>
        <w:pStyle w:val="PargrafodaLista"/>
        <w:numPr>
          <w:ilvl w:val="0"/>
          <w:numId w:val="5"/>
        </w:numPr>
        <w:spacing w:after="0" w:line="360" w:lineRule="auto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Programa alcança a 32.ª </w:t>
      </w:r>
      <w:r w:rsidR="00632BFE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melhor </w:t>
      </w:r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posição na Europa, numa edição que avalia 113 </w:t>
      </w:r>
      <w:proofErr w:type="spellStart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>MBAs</w:t>
      </w:r>
      <w:proofErr w:type="spellEnd"/>
      <w:r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europeus, e integra o Top 50 europeu em todos os critérios analisados</w:t>
      </w:r>
      <w:r w:rsidR="00F31499">
        <w:rPr>
          <w:rFonts w:ascii="Arial Narrow" w:hAnsi="Arial Narrow"/>
          <w:i/>
          <w:iCs/>
          <w:color w:val="000000" w:themeColor="text1"/>
          <w:sz w:val="22"/>
          <w:szCs w:val="22"/>
        </w:rPr>
        <w:t>.</w:t>
      </w:r>
    </w:p>
    <w:p w14:paraId="74DBB4F1" w14:textId="4E902CE7" w:rsidR="00FF2DB6" w:rsidRPr="00F31499" w:rsidRDefault="000C2073" w:rsidP="00F31499">
      <w:pPr>
        <w:pStyle w:val="PargrafodaLista"/>
        <w:numPr>
          <w:ilvl w:val="0"/>
          <w:numId w:val="5"/>
        </w:numPr>
        <w:spacing w:after="0" w:line="360" w:lineRule="auto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>
        <w:rPr>
          <w:rFonts w:ascii="Arial Narrow" w:hAnsi="Arial Narrow"/>
          <w:i/>
          <w:iCs/>
          <w:color w:val="000000" w:themeColor="text1"/>
          <w:sz w:val="22"/>
          <w:szCs w:val="22"/>
        </w:rPr>
        <w:t>A d</w:t>
      </w:r>
      <w:r w:rsidR="001A2B4F"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>iversi</w:t>
      </w:r>
      <w:r>
        <w:rPr>
          <w:rFonts w:ascii="Arial Narrow" w:hAnsi="Arial Narrow"/>
          <w:i/>
          <w:iCs/>
          <w:color w:val="000000" w:themeColor="text1"/>
          <w:sz w:val="22"/>
          <w:szCs w:val="22"/>
        </w:rPr>
        <w:t>dade</w:t>
      </w:r>
      <w:r w:rsidR="00C54D38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e internacionali</w:t>
      </w:r>
      <w:r w:rsidR="006E5D75">
        <w:rPr>
          <w:rFonts w:ascii="Arial Narrow" w:hAnsi="Arial Narrow"/>
          <w:i/>
          <w:iCs/>
          <w:color w:val="000000" w:themeColor="text1"/>
          <w:sz w:val="22"/>
          <w:szCs w:val="22"/>
        </w:rPr>
        <w:t>za</w:t>
      </w:r>
      <w:r w:rsidR="00C54D38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ção de </w:t>
      </w:r>
      <w:proofErr w:type="spellStart"/>
      <w:r w:rsidR="00C54D38">
        <w:rPr>
          <w:rFonts w:ascii="Arial Narrow" w:hAnsi="Arial Narrow"/>
          <w:i/>
          <w:iCs/>
          <w:color w:val="000000" w:themeColor="text1"/>
          <w:sz w:val="22"/>
          <w:szCs w:val="22"/>
        </w:rPr>
        <w:t>facult</w:t>
      </w:r>
      <w:r w:rsidR="006E5D75">
        <w:rPr>
          <w:rFonts w:ascii="Arial Narrow" w:hAnsi="Arial Narrow"/>
          <w:i/>
          <w:iCs/>
          <w:color w:val="000000" w:themeColor="text1"/>
          <w:sz w:val="22"/>
          <w:szCs w:val="22"/>
        </w:rPr>
        <w:t>y</w:t>
      </w:r>
      <w:proofErr w:type="spellEnd"/>
      <w:r w:rsidR="00C54D38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e alunos</w:t>
      </w:r>
      <w:r w:rsidR="001A2B4F" w:rsidRPr="001A2B4F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volta a destacar-se como uma das dimensões de excelência do programa, com o 20.º lugar mundial e o 13.º lugar europeu</w:t>
      </w:r>
      <w:r w:rsidR="00857C61" w:rsidRPr="001E6131">
        <w:rPr>
          <w:rFonts w:ascii="Arial Narrow" w:hAnsi="Arial Narrow"/>
          <w:i/>
          <w:iCs/>
          <w:color w:val="000000" w:themeColor="text1"/>
          <w:sz w:val="22"/>
          <w:szCs w:val="22"/>
        </w:rPr>
        <w:t>.</w:t>
      </w:r>
    </w:p>
    <w:p w14:paraId="282F20C5" w14:textId="77777777" w:rsidR="00F31499" w:rsidRPr="001E6131" w:rsidRDefault="00F31499" w:rsidP="00F31499">
      <w:pPr>
        <w:pStyle w:val="PargrafodaLista"/>
        <w:spacing w:after="0" w:line="360" w:lineRule="auto"/>
        <w:rPr>
          <w:rFonts w:ascii="Arial Narrow" w:hAnsi="Arial Narrow"/>
          <w:b/>
          <w:bCs/>
          <w:color w:val="000000" w:themeColor="text1"/>
          <w:sz w:val="22"/>
          <w:szCs w:val="22"/>
        </w:rPr>
      </w:pPr>
    </w:p>
    <w:p w14:paraId="10986580" w14:textId="70C2D085" w:rsidR="00E90367" w:rsidRPr="00E90367" w:rsidRDefault="00D3115E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E6131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Lisboa, </w:t>
      </w:r>
      <w:r w:rsidR="00F31499">
        <w:rPr>
          <w:rFonts w:ascii="Arial Narrow" w:hAnsi="Arial Narrow"/>
          <w:b/>
          <w:bCs/>
          <w:color w:val="000000" w:themeColor="text1"/>
          <w:sz w:val="22"/>
          <w:szCs w:val="22"/>
        </w:rPr>
        <w:t>16 de setembro</w:t>
      </w:r>
      <w:r w:rsidR="00E96D67" w:rsidRPr="001E6131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2026</w:t>
      </w:r>
      <w:r w:rsidRPr="001E6131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r w:rsidR="005945AA" w:rsidRPr="001E6131">
        <w:rPr>
          <w:rFonts w:ascii="Arial Narrow" w:hAnsi="Arial Narrow"/>
          <w:color w:val="000000" w:themeColor="text1"/>
          <w:sz w:val="22"/>
          <w:szCs w:val="22"/>
        </w:rPr>
        <w:t>–</w:t>
      </w:r>
      <w:r w:rsidRPr="001E613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 xml:space="preserve">O </w:t>
      </w:r>
      <w:proofErr w:type="spellStart"/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>The</w:t>
      </w:r>
      <w:proofErr w:type="spellEnd"/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>Lisbon</w:t>
      </w:r>
      <w:proofErr w:type="spellEnd"/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 xml:space="preserve"> MBA </w:t>
      </w:r>
      <w:proofErr w:type="spellStart"/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>Católica|Nova</w:t>
      </w:r>
      <w:proofErr w:type="spellEnd"/>
      <w:r w:rsidR="001144A6" w:rsidRPr="001E613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reforça a sua posição entre os programas de MBA de referência a nível internacional ao subir </w:t>
      </w:r>
      <w:r w:rsidR="006E5D75">
        <w:rPr>
          <w:rFonts w:ascii="Arial Narrow" w:hAnsi="Arial Narrow"/>
          <w:color w:val="000000" w:themeColor="text1"/>
          <w:sz w:val="22"/>
          <w:szCs w:val="22"/>
        </w:rPr>
        <w:t xml:space="preserve">mais de 20 posições </w:t>
      </w:r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para o </w:t>
      </w:r>
      <w:r w:rsidR="00E90367" w:rsidRPr="00E90367">
        <w:rPr>
          <w:rFonts w:ascii="Arial Narrow" w:hAnsi="Arial Narrow"/>
          <w:b/>
          <w:bCs/>
          <w:color w:val="000000" w:themeColor="text1"/>
          <w:sz w:val="22"/>
          <w:szCs w:val="22"/>
        </w:rPr>
        <w:t>82.º lugar mundial</w:t>
      </w:r>
      <w:r w:rsidR="006E5D75">
        <w:rPr>
          <w:rFonts w:ascii="Arial Narrow" w:hAnsi="Arial Narrow"/>
          <w:b/>
          <w:bCs/>
          <w:color w:val="000000" w:themeColor="text1"/>
          <w:sz w:val="22"/>
          <w:szCs w:val="22"/>
        </w:rPr>
        <w:t>,</w:t>
      </w:r>
      <w:r w:rsidR="00E90367" w:rsidRPr="00E90367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e para a 32.ª </w:t>
      </w:r>
      <w:r w:rsidR="000C2073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melhor </w:t>
      </w:r>
      <w:r w:rsidR="00E90367" w:rsidRPr="00E90367">
        <w:rPr>
          <w:rFonts w:ascii="Arial Narrow" w:hAnsi="Arial Narrow"/>
          <w:b/>
          <w:bCs/>
          <w:color w:val="000000" w:themeColor="text1"/>
          <w:sz w:val="22"/>
          <w:szCs w:val="22"/>
        </w:rPr>
        <w:t>posição na Europa no QS Global MBA Rankings 2027</w:t>
      </w:r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. O programa conjunto da </w:t>
      </w:r>
      <w:r w:rsidR="00484FE5" w:rsidRPr="00484FE5">
        <w:rPr>
          <w:rFonts w:ascii="Arial Narrow" w:hAnsi="Arial Narrow"/>
          <w:color w:val="000000" w:themeColor="text1"/>
          <w:sz w:val="22"/>
          <w:szCs w:val="22"/>
        </w:rPr>
        <w:t>Cat</w:t>
      </w:r>
      <w:r w:rsidR="0080283B">
        <w:rPr>
          <w:rFonts w:ascii="Arial Narrow" w:hAnsi="Arial Narrow"/>
          <w:color w:val="000000" w:themeColor="text1"/>
          <w:sz w:val="22"/>
          <w:szCs w:val="22"/>
        </w:rPr>
        <w:t>ó</w:t>
      </w:r>
      <w:r w:rsidR="00484FE5" w:rsidRPr="00484FE5">
        <w:rPr>
          <w:rFonts w:ascii="Arial Narrow" w:hAnsi="Arial Narrow"/>
          <w:color w:val="000000" w:themeColor="text1"/>
          <w:sz w:val="22"/>
          <w:szCs w:val="22"/>
        </w:rPr>
        <w:t>lica</w:t>
      </w:r>
      <w:r w:rsidR="006E5D75">
        <w:rPr>
          <w:rFonts w:ascii="Arial Narrow" w:hAnsi="Arial Narrow"/>
          <w:color w:val="000000" w:themeColor="text1"/>
          <w:sz w:val="22"/>
          <w:szCs w:val="22"/>
        </w:rPr>
        <w:t>-</w:t>
      </w:r>
      <w:r w:rsidR="00484FE5" w:rsidRPr="00484FE5">
        <w:rPr>
          <w:rFonts w:ascii="Arial Narrow" w:hAnsi="Arial Narrow"/>
          <w:color w:val="000000" w:themeColor="text1"/>
          <w:sz w:val="22"/>
          <w:szCs w:val="22"/>
        </w:rPr>
        <w:t xml:space="preserve">Lisbon SBE </w:t>
      </w:r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e da Nova SBE, desenvolvido em colaboração com o MIT </w:t>
      </w:r>
      <w:proofErr w:type="spellStart"/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>Sloan</w:t>
      </w:r>
      <w:proofErr w:type="spellEnd"/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>School</w:t>
      </w:r>
      <w:proofErr w:type="spellEnd"/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>of</w:t>
      </w:r>
      <w:proofErr w:type="spellEnd"/>
      <w:r w:rsidR="00E90367" w:rsidRPr="00E90367">
        <w:rPr>
          <w:rFonts w:ascii="Arial Narrow" w:hAnsi="Arial Narrow"/>
          <w:color w:val="000000" w:themeColor="text1"/>
          <w:sz w:val="22"/>
          <w:szCs w:val="22"/>
        </w:rPr>
        <w:t xml:space="preserve"> Management, </w:t>
      </w:r>
      <w:r w:rsidR="00E90367" w:rsidRPr="00AD3458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é o único MBA </w:t>
      </w:r>
      <w:r w:rsidR="000C2073">
        <w:rPr>
          <w:rFonts w:ascii="Arial Narrow" w:hAnsi="Arial Narrow"/>
          <w:b/>
          <w:bCs/>
          <w:color w:val="000000" w:themeColor="text1"/>
          <w:sz w:val="22"/>
          <w:szCs w:val="22"/>
        </w:rPr>
        <w:t>em Portugal</w:t>
      </w:r>
      <w:r w:rsidR="000C2073" w:rsidRPr="00AD3458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r w:rsidR="00E90367" w:rsidRPr="00AD3458">
        <w:rPr>
          <w:rFonts w:ascii="Arial Narrow" w:hAnsi="Arial Narrow"/>
          <w:b/>
          <w:bCs/>
          <w:color w:val="000000" w:themeColor="text1"/>
          <w:sz w:val="22"/>
          <w:szCs w:val="22"/>
        </w:rPr>
        <w:t>a integrar o Top 100 mundial deste ranking.</w:t>
      </w:r>
    </w:p>
    <w:p w14:paraId="417AA735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196D6F94" w14:textId="7BBAD2E1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O resultado assume particular relevância numa edição em que o QS Global MBA Rankings passa a avaliar mais de 400 programas de MBA em todo o mundo. Também na Europa aumentou o universo de programas analisados, atingindo os 113 nesta edição, </w:t>
      </w:r>
      <w:r w:rsidR="00CA3E60">
        <w:rPr>
          <w:rFonts w:ascii="Arial Narrow" w:hAnsi="Arial Narrow"/>
          <w:color w:val="000000" w:themeColor="text1"/>
          <w:sz w:val="22"/>
          <w:szCs w:val="22"/>
        </w:rPr>
        <w:t>destacando-se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o </w:t>
      </w:r>
      <w:proofErr w:type="spellStart"/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>The</w:t>
      </w:r>
      <w:proofErr w:type="spellEnd"/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>Lisbon</w:t>
      </w:r>
      <w:proofErr w:type="spellEnd"/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MBA</w:t>
      </w:r>
      <w:r w:rsid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486AA5"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>Católica|Nova</w:t>
      </w:r>
      <w:proofErr w:type="spellEnd"/>
      <w:r w:rsidR="00483073">
        <w:rPr>
          <w:rFonts w:ascii="Arial Narrow" w:hAnsi="Arial Narrow"/>
          <w:b/>
          <w:bCs/>
          <w:color w:val="000000" w:themeColor="text1"/>
          <w:sz w:val="22"/>
          <w:szCs w:val="22"/>
        </w:rPr>
        <w:t>,</w:t>
      </w:r>
      <w:r w:rsidR="00F901C2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r w:rsidR="00CA3E60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que </w:t>
      </w:r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>sobe</w:t>
      </w:r>
      <w:r w:rsidR="00483073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5 lugares</w:t>
      </w:r>
      <w:r w:rsidR="006E5D75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r w:rsidRPr="00486AA5">
        <w:rPr>
          <w:rFonts w:ascii="Arial Narrow" w:hAnsi="Arial Narrow"/>
          <w:b/>
          <w:bCs/>
          <w:color w:val="000000" w:themeColor="text1"/>
          <w:sz w:val="22"/>
          <w:szCs w:val="22"/>
        </w:rPr>
        <w:t>para a 32.ª posição</w:t>
      </w:r>
      <w:r w:rsidR="00483073">
        <w:rPr>
          <w:rFonts w:ascii="Arial Narrow" w:hAnsi="Arial Narrow"/>
          <w:b/>
          <w:bCs/>
          <w:color w:val="000000" w:themeColor="text1"/>
          <w:sz w:val="22"/>
          <w:szCs w:val="22"/>
        </w:rPr>
        <w:t>,</w:t>
      </w:r>
      <w:r w:rsidR="006E5D75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>reforçando a sua presença entre os principais programas europeus.</w:t>
      </w:r>
    </w:p>
    <w:p w14:paraId="165E33A5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6F0013B" w14:textId="6C8504BD" w:rsidR="00E90367" w:rsidRPr="00A65DC7" w:rsidRDefault="00E90367" w:rsidP="00E90367">
      <w:pPr>
        <w:spacing w:after="0" w:line="360" w:lineRule="auto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A diversidade continua a ser uma das dimensões de maior destaque do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The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Lisbon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MBA</w:t>
      </w:r>
      <w:r w:rsidR="008763F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8763FF" w:rsidRPr="001E6131">
        <w:rPr>
          <w:rFonts w:ascii="Arial Narrow" w:hAnsi="Arial Narrow"/>
          <w:color w:val="000000" w:themeColor="text1"/>
          <w:sz w:val="22"/>
          <w:szCs w:val="22"/>
        </w:rPr>
        <w:t>Católica|Nova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. O programa alcança a </w:t>
      </w:r>
      <w:r w:rsidRPr="00A65DC7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20.ª posição mundial e a 13.ª posição na Europa no critério </w:t>
      </w:r>
      <w:proofErr w:type="spellStart"/>
      <w:r w:rsidRPr="00800F96">
        <w:rPr>
          <w:rFonts w:ascii="Arial Narrow" w:hAnsi="Arial Narrow"/>
          <w:b/>
          <w:bCs/>
          <w:i/>
          <w:iCs/>
          <w:color w:val="000000" w:themeColor="text1"/>
          <w:sz w:val="22"/>
          <w:szCs w:val="22"/>
        </w:rPr>
        <w:t>Diversity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que avalia o equilíbrio de género e a internacionalização entre alunos e corpo docente. Neste indicador, o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The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Lisbon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MBA</w:t>
      </w:r>
      <w:r w:rsidR="00A65DC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A65DC7" w:rsidRPr="001E6131">
        <w:rPr>
          <w:rFonts w:ascii="Arial Narrow" w:hAnsi="Arial Narrow"/>
          <w:color w:val="000000" w:themeColor="text1"/>
          <w:sz w:val="22"/>
          <w:szCs w:val="22"/>
        </w:rPr>
        <w:t>Católica|Nova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obtém uma </w:t>
      </w:r>
      <w:r w:rsidR="009C3BCD">
        <w:rPr>
          <w:rFonts w:ascii="Arial Narrow" w:hAnsi="Arial Narrow"/>
          <w:color w:val="000000" w:themeColor="text1"/>
          <w:sz w:val="22"/>
          <w:szCs w:val="22"/>
        </w:rPr>
        <w:t xml:space="preserve">excelente </w:t>
      </w:r>
      <w:r w:rsidRPr="00A65DC7">
        <w:rPr>
          <w:rFonts w:ascii="Arial Narrow" w:hAnsi="Arial Narrow"/>
          <w:b/>
          <w:bCs/>
          <w:color w:val="000000" w:themeColor="text1"/>
          <w:sz w:val="22"/>
          <w:szCs w:val="22"/>
        </w:rPr>
        <w:t>classificação de 86,2 pontos em 100</w:t>
      </w:r>
      <w:r w:rsidR="009C3BCD">
        <w:rPr>
          <w:rFonts w:ascii="Arial Narrow" w:hAnsi="Arial Narrow"/>
          <w:b/>
          <w:bCs/>
          <w:color w:val="000000" w:themeColor="text1"/>
          <w:sz w:val="22"/>
          <w:szCs w:val="22"/>
        </w:rPr>
        <w:t>.</w:t>
      </w:r>
    </w:p>
    <w:p w14:paraId="306C086E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B8C2F31" w14:textId="6F4A44E0" w:rsidR="00E90367" w:rsidRPr="00A65DC7" w:rsidRDefault="00E90367" w:rsidP="00E90367">
      <w:pPr>
        <w:spacing w:after="0" w:line="360" w:lineRule="auto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>O desempenho d</w:t>
      </w:r>
      <w:r w:rsidR="0084702B">
        <w:rPr>
          <w:rFonts w:ascii="Arial Narrow" w:hAnsi="Arial Narrow"/>
          <w:color w:val="000000" w:themeColor="text1"/>
          <w:sz w:val="22"/>
          <w:szCs w:val="22"/>
        </w:rPr>
        <w:t>e excelência do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programa estende-se</w:t>
      </w:r>
      <w:r w:rsidR="006E5D75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às diferentes dimensões avaliadas pela QS. Na Europa, o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The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Lisbon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MBA</w:t>
      </w:r>
      <w:r w:rsidR="00A65DC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A65DC7" w:rsidRPr="001E6131">
        <w:rPr>
          <w:rFonts w:ascii="Arial Narrow" w:hAnsi="Arial Narrow"/>
          <w:color w:val="000000" w:themeColor="text1"/>
          <w:sz w:val="22"/>
          <w:szCs w:val="22"/>
        </w:rPr>
        <w:t>Católica|Nova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posiciona-se em 34.º lugar em </w:t>
      </w:r>
      <w:proofErr w:type="spellStart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>Thought</w:t>
      </w:r>
      <w:proofErr w:type="spellEnd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>Leadership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38.º em </w:t>
      </w:r>
      <w:proofErr w:type="spellStart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>Alumni</w:t>
      </w:r>
      <w:proofErr w:type="spellEnd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>Outcomes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39.º em </w:t>
      </w:r>
      <w:proofErr w:type="spellStart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>Employability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e 47.º em </w:t>
      </w:r>
      <w:proofErr w:type="spellStart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>Value</w:t>
      </w:r>
      <w:proofErr w:type="spellEnd"/>
      <w:r w:rsidRPr="00800F9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for Money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integrando assim o </w:t>
      </w:r>
      <w:r w:rsidRPr="00A65DC7">
        <w:rPr>
          <w:rFonts w:ascii="Arial Narrow" w:hAnsi="Arial Narrow"/>
          <w:b/>
          <w:bCs/>
          <w:color w:val="000000" w:themeColor="text1"/>
          <w:sz w:val="22"/>
          <w:szCs w:val="22"/>
        </w:rPr>
        <w:t>Top 50 europeu em todos os cinco grandes critérios do ranking.</w:t>
      </w:r>
    </w:p>
    <w:p w14:paraId="19088111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64C311B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Entre os indicadores que contribuem para estes resultados destacam-se a </w:t>
      </w:r>
      <w:r w:rsidRPr="00374979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classificação máxima de 100 pontos no equilíbrio de género entre estudantes e na proporção de docentes com doutoramento, bem como 97 pontos no impacto da investigação. 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No critério </w:t>
      </w:r>
      <w:proofErr w:type="spellStart"/>
      <w:r w:rsidRPr="00873199">
        <w:rPr>
          <w:rFonts w:ascii="Arial Narrow" w:hAnsi="Arial Narrow"/>
          <w:i/>
          <w:iCs/>
          <w:color w:val="000000" w:themeColor="text1"/>
          <w:sz w:val="22"/>
          <w:szCs w:val="22"/>
        </w:rPr>
        <w:t>Value</w:t>
      </w:r>
      <w:proofErr w:type="spellEnd"/>
      <w:r w:rsidRPr="00873199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for Money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>, que avalia dimensões como o retorno do investimento, a evolução salarial, a progressão de carreira e o período necessário para recuperar o investimento realizado no MBA, o The Lisbon MBA obtém também resultados de destaque.</w:t>
      </w:r>
    </w:p>
    <w:p w14:paraId="6404C108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56E4339" w14:textId="553C9A57" w:rsidR="00E90367" w:rsidRPr="007A31D2" w:rsidRDefault="00E90367" w:rsidP="00E90367">
      <w:pPr>
        <w:spacing w:after="0" w:line="360" w:lineRule="auto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Para </w:t>
      </w:r>
      <w:r w:rsidRPr="007A31D2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Maria José Amich, Diretora Executiva do </w:t>
      </w:r>
      <w:proofErr w:type="spellStart"/>
      <w:r w:rsidRPr="007A31D2">
        <w:rPr>
          <w:rFonts w:ascii="Arial Narrow" w:hAnsi="Arial Narrow"/>
          <w:b/>
          <w:bCs/>
          <w:color w:val="000000" w:themeColor="text1"/>
          <w:sz w:val="22"/>
          <w:szCs w:val="22"/>
        </w:rPr>
        <w:t>The</w:t>
      </w:r>
      <w:proofErr w:type="spellEnd"/>
      <w:r w:rsidRPr="007A31D2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7A31D2">
        <w:rPr>
          <w:rFonts w:ascii="Arial Narrow" w:hAnsi="Arial Narrow"/>
          <w:b/>
          <w:bCs/>
          <w:color w:val="000000" w:themeColor="text1"/>
          <w:sz w:val="22"/>
          <w:szCs w:val="22"/>
        </w:rPr>
        <w:t>Lisbon</w:t>
      </w:r>
      <w:proofErr w:type="spellEnd"/>
      <w:r w:rsidRPr="007A31D2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MBA </w:t>
      </w:r>
      <w:proofErr w:type="spellStart"/>
      <w:r w:rsidRPr="007A31D2">
        <w:rPr>
          <w:rFonts w:ascii="Arial Narrow" w:hAnsi="Arial Narrow"/>
          <w:b/>
          <w:bCs/>
          <w:color w:val="000000" w:themeColor="text1"/>
          <w:sz w:val="22"/>
          <w:szCs w:val="22"/>
        </w:rPr>
        <w:t>Católica|Nova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, “é com grande satisfação que vemos, mais uma vez, o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The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Lisbon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MBA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Católica|Nova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entre os melhores do mundo e como o único MBA </w:t>
      </w:r>
      <w:r w:rsidR="003657CC">
        <w:rPr>
          <w:rFonts w:ascii="Arial Narrow" w:hAnsi="Arial Narrow"/>
          <w:i/>
          <w:iCs/>
          <w:color w:val="000000" w:themeColor="text1"/>
          <w:sz w:val="22"/>
          <w:szCs w:val="22"/>
        </w:rPr>
        <w:t>em Portugal</w:t>
      </w:r>
      <w:r w:rsidR="003657CC"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no Top 100 do QS Global MBA Rankings 2027. Alcançar a 32.ª posição na Europa, numa edição que reúne um número crescente de programas europeus, reforça a consistência do percurso que temos vindo a construir. Num mundo cada vez mais interconectado e marcado pelo rápido avanço da inteligência artificial, estar entre os melhores da Europa e do mundo em diversidade e apresentar um desempenho sólido em áreas como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Thought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Leadership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tem um impacto claro na experiência e na carreira dos nossos alunos. A evolução em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Value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for Money confirma, também, a capacidade do nosso MBA para gerar um retorno real e mensurável do investimento, mantendo uma forte trajetória de internacionalização assente na parceria entre a </w:t>
      </w:r>
      <w:r w:rsidR="00BB3E4F">
        <w:rPr>
          <w:rFonts w:ascii="Arial Narrow" w:hAnsi="Arial Narrow"/>
          <w:i/>
          <w:iCs/>
          <w:color w:val="000000" w:themeColor="text1"/>
          <w:sz w:val="22"/>
          <w:szCs w:val="22"/>
        </w:rPr>
        <w:t>Católica</w:t>
      </w:r>
      <w:r w:rsidR="006E5D75">
        <w:rPr>
          <w:rFonts w:ascii="Arial Narrow" w:hAnsi="Arial Narrow"/>
          <w:i/>
          <w:iCs/>
          <w:color w:val="000000" w:themeColor="text1"/>
          <w:sz w:val="22"/>
          <w:szCs w:val="22"/>
        </w:rPr>
        <w:t>-</w:t>
      </w:r>
      <w:r w:rsidR="00BB3E4F">
        <w:rPr>
          <w:rFonts w:ascii="Arial Narrow" w:hAnsi="Arial Narrow"/>
          <w:i/>
          <w:iCs/>
          <w:color w:val="000000" w:themeColor="text1"/>
          <w:sz w:val="22"/>
          <w:szCs w:val="22"/>
        </w:rPr>
        <w:t>Lisbon SBE</w:t>
      </w:r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, a Nova SBE e o MIT </w:t>
      </w:r>
      <w:proofErr w:type="spellStart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Sloan</w:t>
      </w:r>
      <w:proofErr w:type="spellEnd"/>
      <w:r w:rsidRPr="007A31D2">
        <w:rPr>
          <w:rFonts w:ascii="Arial Narrow" w:hAnsi="Arial Narrow"/>
          <w:i/>
          <w:iCs/>
          <w:color w:val="000000" w:themeColor="text1"/>
          <w:sz w:val="22"/>
          <w:szCs w:val="22"/>
        </w:rPr>
        <w:t>.”</w:t>
      </w:r>
    </w:p>
    <w:p w14:paraId="1215AA17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42AF9AA" w14:textId="4840765D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Os resultados reforçam a dimensão internacional que está na génese do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The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Lisbon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MBA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Católica|Nova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e que combina a experiência académica e empresarial da </w:t>
      </w:r>
      <w:r w:rsidR="0080283B" w:rsidRPr="00484FE5">
        <w:rPr>
          <w:rFonts w:ascii="Arial Narrow" w:hAnsi="Arial Narrow"/>
          <w:color w:val="000000" w:themeColor="text1"/>
          <w:sz w:val="22"/>
          <w:szCs w:val="22"/>
        </w:rPr>
        <w:t>Cat</w:t>
      </w:r>
      <w:r w:rsidR="0080283B">
        <w:rPr>
          <w:rFonts w:ascii="Arial Narrow" w:hAnsi="Arial Narrow"/>
          <w:color w:val="000000" w:themeColor="text1"/>
          <w:sz w:val="22"/>
          <w:szCs w:val="22"/>
        </w:rPr>
        <w:t>ó</w:t>
      </w:r>
      <w:r w:rsidR="0080283B" w:rsidRPr="00484FE5">
        <w:rPr>
          <w:rFonts w:ascii="Arial Narrow" w:hAnsi="Arial Narrow"/>
          <w:color w:val="000000" w:themeColor="text1"/>
          <w:sz w:val="22"/>
          <w:szCs w:val="22"/>
        </w:rPr>
        <w:t xml:space="preserve">lica Lisbon SBE 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e da Nova SBE com a colaboração de longa data com o MIT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Sloan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School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of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Management</w:t>
      </w:r>
      <w:r w:rsidR="00EF298A">
        <w:rPr>
          <w:rFonts w:ascii="Arial Narrow" w:hAnsi="Arial Narrow"/>
          <w:color w:val="000000" w:themeColor="text1"/>
          <w:sz w:val="22"/>
          <w:szCs w:val="22"/>
        </w:rPr>
        <w:t>, que é atualmente considerado pelo Financial Times como o melhor MBA do mundo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. Esta componente global materializa-se, entre outros elementos, na imersão no MIT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Sloan</w:t>
      </w:r>
      <w:proofErr w:type="spellEnd"/>
      <w:r w:rsidR="000D4E26">
        <w:rPr>
          <w:rFonts w:ascii="Arial Narrow" w:hAnsi="Arial Narrow"/>
          <w:color w:val="000000" w:themeColor="text1"/>
          <w:sz w:val="22"/>
          <w:szCs w:val="22"/>
        </w:rPr>
        <w:t xml:space="preserve"> de 4 semanas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em Boston, focada em inovação tecnológica e empreendedorismo, na diversidade internacional das turmas e do corpo docente e na ligação a uma rede global de escolas de negócio, empresas e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alumni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5FB8C945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F0E4617" w14:textId="5D69D1F8" w:rsidR="00E90367" w:rsidRPr="00E13976" w:rsidRDefault="00E90367" w:rsidP="00E90367">
      <w:pPr>
        <w:spacing w:after="0" w:line="360" w:lineRule="auto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Para </w:t>
      </w:r>
      <w:r w:rsidRPr="00E13976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Filipe Santos, Dean da </w:t>
      </w:r>
      <w:r w:rsidR="00E13976" w:rsidRPr="00E13976">
        <w:rPr>
          <w:rFonts w:ascii="Arial Narrow" w:hAnsi="Arial Narrow"/>
          <w:b/>
          <w:bCs/>
          <w:color w:val="000000" w:themeColor="text1"/>
          <w:sz w:val="22"/>
          <w:szCs w:val="22"/>
        </w:rPr>
        <w:t>Católica</w:t>
      </w:r>
      <w:r w:rsidR="006E5D75">
        <w:rPr>
          <w:rFonts w:ascii="Arial Narrow" w:hAnsi="Arial Narrow"/>
          <w:b/>
          <w:bCs/>
          <w:color w:val="000000" w:themeColor="text1"/>
          <w:sz w:val="22"/>
          <w:szCs w:val="22"/>
        </w:rPr>
        <w:t>-</w:t>
      </w:r>
      <w:r w:rsidR="00E13976" w:rsidRPr="00E13976">
        <w:rPr>
          <w:rFonts w:ascii="Arial Narrow" w:hAnsi="Arial Narrow"/>
          <w:b/>
          <w:bCs/>
          <w:color w:val="000000" w:themeColor="text1"/>
          <w:sz w:val="22"/>
          <w:szCs w:val="22"/>
        </w:rPr>
        <w:t>Lisbon SBE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e </w:t>
      </w:r>
      <w:r w:rsidRPr="00E13976">
        <w:rPr>
          <w:rFonts w:ascii="Arial Narrow" w:hAnsi="Arial Narrow"/>
          <w:b/>
          <w:bCs/>
          <w:color w:val="000000" w:themeColor="text1"/>
          <w:sz w:val="22"/>
          <w:szCs w:val="22"/>
        </w:rPr>
        <w:t>Pedro Oliveira, Dean da Nova SBE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“esta subida no QS Global MBA Rankings 2027 confirma que a aposta conjunta da </w:t>
      </w:r>
      <w:r w:rsidR="00873199" w:rsidRPr="00873199">
        <w:rPr>
          <w:rFonts w:ascii="Arial Narrow" w:hAnsi="Arial Narrow"/>
          <w:i/>
          <w:iCs/>
          <w:color w:val="000000" w:themeColor="text1"/>
          <w:sz w:val="22"/>
          <w:szCs w:val="22"/>
        </w:rPr>
        <w:t>Católica Lisbon SBE</w:t>
      </w:r>
      <w:r w:rsidR="00873199"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</w:t>
      </w:r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e da Nova SBE, </w:t>
      </w:r>
      <w:r w:rsidR="000D4E2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de construir um MBA de excelência mundial </w:t>
      </w:r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em colaboração com o MIT </w:t>
      </w:r>
      <w:proofErr w:type="spellStart"/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>Sloan</w:t>
      </w:r>
      <w:proofErr w:type="spellEnd"/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, continua a produzir resultados concretos. O desempenho em dimensões como o retorno do investimento, a empregabilidade e a diversidade demonstra a relevância de uma proposta académica fortemente ligada às necessidades do mercado e à progressão de carreira dos nossos </w:t>
      </w:r>
      <w:r w:rsidR="007F3160">
        <w:rPr>
          <w:rFonts w:ascii="Arial Narrow" w:hAnsi="Arial Narrow"/>
          <w:i/>
          <w:iCs/>
          <w:color w:val="000000" w:themeColor="text1"/>
          <w:sz w:val="22"/>
          <w:szCs w:val="22"/>
        </w:rPr>
        <w:t>graduados</w:t>
      </w:r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. Continuaremos a investir na ligação entre a academia e o mundo empresarial, na diversidade da nossa comunidade e na preparação de líderes capazes de responder aos desafios de gestão, </w:t>
      </w:r>
      <w:r w:rsidR="00A62C99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transformação </w:t>
      </w:r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>tecnol</w:t>
      </w:r>
      <w:r w:rsidR="00A62C99">
        <w:rPr>
          <w:rFonts w:ascii="Arial Narrow" w:hAnsi="Arial Narrow"/>
          <w:i/>
          <w:iCs/>
          <w:color w:val="000000" w:themeColor="text1"/>
          <w:sz w:val="22"/>
          <w:szCs w:val="22"/>
        </w:rPr>
        <w:t>ógica</w:t>
      </w:r>
      <w:r w:rsidRPr="00E13976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 e sustentabilidade que as organizações enfrentam hoje.”</w:t>
      </w:r>
    </w:p>
    <w:p w14:paraId="71A3BB04" w14:textId="77777777" w:rsidR="00E90367" w:rsidRPr="00E90367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15E5CB8" w14:textId="59C7074D" w:rsidR="00F31499" w:rsidRDefault="00E90367" w:rsidP="00E90367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90367"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Esta evolução no QS Global MBA Rankings 2027 dá continuidade ao reconhecimento internacional do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The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Lisbon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MBA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Católica|Nova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. Em 2026, o programa foi também distinguido pelo Financial Times Global MBA Ranking, como o MBA n.º 1 em Portugal, alcançou a 24.ª </w:t>
      </w:r>
      <w:r w:rsidR="00A62C99">
        <w:rPr>
          <w:rFonts w:ascii="Arial Narrow" w:hAnsi="Arial Narrow"/>
          <w:color w:val="000000" w:themeColor="text1"/>
          <w:sz w:val="22"/>
          <w:szCs w:val="22"/>
        </w:rPr>
        <w:t xml:space="preserve">melhor </w:t>
      </w:r>
      <w:r w:rsidRPr="00E90367">
        <w:rPr>
          <w:rFonts w:ascii="Arial Narrow" w:hAnsi="Arial Narrow"/>
          <w:color w:val="000000" w:themeColor="text1"/>
          <w:sz w:val="22"/>
          <w:szCs w:val="22"/>
        </w:rPr>
        <w:t>posição na Europa e foi considerado o 4.º melhor do mundo no critério “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International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Course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Experience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”. No mesmo ano, o The Lisbon MBA integrou ainda o Top 20 mundial do QS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Executive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MBA Rankings 2026 na categoria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Joint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E90367">
        <w:rPr>
          <w:rFonts w:ascii="Arial Narrow" w:hAnsi="Arial Narrow"/>
          <w:color w:val="000000" w:themeColor="text1"/>
          <w:sz w:val="22"/>
          <w:szCs w:val="22"/>
        </w:rPr>
        <w:t>Programmes</w:t>
      </w:r>
      <w:proofErr w:type="spellEnd"/>
      <w:r w:rsidRPr="00E90367">
        <w:rPr>
          <w:rFonts w:ascii="Arial Narrow" w:hAnsi="Arial Narrow"/>
          <w:color w:val="000000" w:themeColor="text1"/>
          <w:sz w:val="22"/>
          <w:szCs w:val="22"/>
        </w:rPr>
        <w:t>, ocupando o 9.º lugar na Europa. Estes resultados reforçam uma trajetória consistente de reconhecimento da proposta académica, internacional e profissional do programa.</w:t>
      </w:r>
    </w:p>
    <w:p w14:paraId="1EBB300B" w14:textId="77777777" w:rsidR="00F31499" w:rsidRDefault="00F31499" w:rsidP="00F31499">
      <w:pPr>
        <w:spacing w:after="0" w:line="360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192F7E5" w14:textId="0D633837" w:rsidR="00231946" w:rsidRPr="001E6131" w:rsidRDefault="00E64363" w:rsidP="00231946">
      <w:pPr>
        <w:spacing w:after="0" w:line="360" w:lineRule="auto"/>
        <w:jc w:val="both"/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</w:pPr>
      <w:r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>S</w:t>
      </w:r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 xml:space="preserve">obre o </w:t>
      </w:r>
      <w:proofErr w:type="spellStart"/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>The</w:t>
      </w:r>
      <w:proofErr w:type="spellEnd"/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>Lisbon</w:t>
      </w:r>
      <w:proofErr w:type="spellEnd"/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 xml:space="preserve"> MBA </w:t>
      </w:r>
      <w:proofErr w:type="spellStart"/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>Católica|Nova</w:t>
      </w:r>
      <w:proofErr w:type="spellEnd"/>
      <w:r w:rsidR="00231946" w:rsidRPr="001E6131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>:</w:t>
      </w:r>
    </w:p>
    <w:p w14:paraId="63067EEB" w14:textId="46339A6C" w:rsidR="00231946" w:rsidRPr="001E6131" w:rsidRDefault="00231946" w:rsidP="00231946">
      <w:pPr>
        <w:spacing w:after="0" w:line="36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O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The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Lisbon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MBA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Católica|Nova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é uma joint-venture entre a CATÓLICA LISBON e a </w:t>
      </w:r>
      <w:r w:rsidR="00C63A02" w:rsidRPr="001E6131">
        <w:rPr>
          <w:rFonts w:ascii="Arial Narrow" w:hAnsi="Arial Narrow"/>
          <w:color w:val="000000" w:themeColor="text1"/>
          <w:sz w:val="18"/>
          <w:szCs w:val="18"/>
        </w:rPr>
        <w:t>NOVA SBE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, em colaboração com a reconhecida escola de negócios, o MIT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S</w:t>
      </w:r>
      <w:r w:rsidR="00C63A02" w:rsidRPr="001E6131">
        <w:rPr>
          <w:rFonts w:ascii="Arial Narrow" w:hAnsi="Arial Narrow"/>
          <w:color w:val="000000" w:themeColor="text1"/>
          <w:sz w:val="18"/>
          <w:szCs w:val="18"/>
        </w:rPr>
        <w:t>loan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School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of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Management, nos Estados Unidos. Detém dois programas de MBA: o International MBA, de 12 meses full-time, e o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Executive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MBA, de 20 meses part-time, ambos com uma imersão no MIT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Sloan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>, em Boston, focada em empreendedorismo e inovação tecnológica do negócio. A proposta de valor do The Lisbon MBA incide no desenvolvimento de competências de gestão e liderança, e na sua metodologia de “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learning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by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doing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”. O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The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Lisbon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MBA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Católica|Nova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, </w:t>
      </w:r>
      <w:r w:rsidR="00605ED3" w:rsidRPr="001E6131">
        <w:rPr>
          <w:rFonts w:ascii="Arial Narrow" w:hAnsi="Arial Narrow"/>
          <w:color w:val="000000" w:themeColor="text1"/>
          <w:sz w:val="18"/>
          <w:szCs w:val="18"/>
        </w:rPr>
        <w:t xml:space="preserve">é líder em Portugal, e 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está no top </w:t>
      </w:r>
      <w:r w:rsidR="006E5D75">
        <w:rPr>
          <w:rFonts w:ascii="Arial Narrow" w:hAnsi="Arial Narrow"/>
          <w:color w:val="000000" w:themeColor="text1"/>
          <w:sz w:val="18"/>
          <w:szCs w:val="18"/>
        </w:rPr>
        <w:t>40</w:t>
      </w:r>
      <w:r w:rsidR="006E5D75"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na Europa com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>ambos</w:t>
      </w:r>
      <w:r w:rsidR="001B6822" w:rsidRPr="001E6131">
        <w:rPr>
          <w:rFonts w:ascii="Arial Narrow" w:hAnsi="Arial Narrow"/>
          <w:color w:val="000000" w:themeColor="text1"/>
          <w:sz w:val="18"/>
          <w:szCs w:val="18"/>
        </w:rPr>
        <w:t xml:space="preserve"> os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 programas, </w:t>
      </w:r>
      <w:r w:rsidR="00335B6F" w:rsidRPr="001E6131">
        <w:rPr>
          <w:rFonts w:ascii="Arial Narrow" w:hAnsi="Arial Narrow"/>
          <w:color w:val="000000" w:themeColor="text1"/>
          <w:sz w:val="18"/>
          <w:szCs w:val="18"/>
        </w:rPr>
        <w:t xml:space="preserve">o </w:t>
      </w:r>
      <w:proofErr w:type="spellStart"/>
      <w:r w:rsidR="00335B6F" w:rsidRPr="001E6131">
        <w:rPr>
          <w:rFonts w:ascii="Arial Narrow" w:hAnsi="Arial Narrow"/>
          <w:color w:val="000000" w:themeColor="text1"/>
          <w:sz w:val="18"/>
          <w:szCs w:val="18"/>
        </w:rPr>
        <w:t>Executive</w:t>
      </w:r>
      <w:proofErr w:type="spellEnd"/>
      <w:r w:rsidR="00335B6F" w:rsidRPr="001E6131">
        <w:rPr>
          <w:rFonts w:ascii="Arial Narrow" w:hAnsi="Arial Narrow"/>
          <w:color w:val="000000" w:themeColor="text1"/>
          <w:sz w:val="18"/>
          <w:szCs w:val="18"/>
        </w:rPr>
        <w:t xml:space="preserve"> part-time MBA e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o International full-time MBA, sendo o 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>4º no mundo em “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international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course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experience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”,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pelo prestigioso ranking do 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Financial Times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Global MBA 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>2026. Adicionalmente, detém a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 cobiçada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“Triple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Crown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1E6131">
        <w:rPr>
          <w:rFonts w:ascii="Arial Narrow" w:hAnsi="Arial Narrow"/>
          <w:color w:val="000000" w:themeColor="text1"/>
          <w:sz w:val="18"/>
          <w:szCs w:val="18"/>
        </w:rPr>
        <w:t>Accreditation</w:t>
      </w:r>
      <w:proofErr w:type="spellEnd"/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” (AACSB, AMBA e EQUIS),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>pertencendo a</w:t>
      </w:r>
      <w:r w:rsidR="00C96A5F" w:rsidRPr="001E6131">
        <w:rPr>
          <w:rFonts w:ascii="Arial Narrow" w:hAnsi="Arial Narrow"/>
          <w:color w:val="000000" w:themeColor="text1"/>
          <w:sz w:val="18"/>
          <w:szCs w:val="18"/>
        </w:rPr>
        <w:t>o grupo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="00C96A5F" w:rsidRPr="001E6131">
        <w:rPr>
          <w:rFonts w:ascii="Arial Narrow" w:hAnsi="Arial Narrow"/>
          <w:color w:val="000000" w:themeColor="text1"/>
          <w:sz w:val="18"/>
          <w:szCs w:val="18"/>
        </w:rPr>
        <w:t xml:space="preserve">exclusivo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>d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e 1% dos 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>programas de M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>BA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>no mundo</w:t>
      </w:r>
      <w:r w:rsidR="00D224DC" w:rsidRPr="001E6131">
        <w:rPr>
          <w:rFonts w:ascii="Arial Narrow" w:hAnsi="Arial Narrow"/>
          <w:color w:val="000000" w:themeColor="text1"/>
          <w:sz w:val="18"/>
          <w:szCs w:val="18"/>
        </w:rPr>
        <w:t xml:space="preserve"> com esta distinção.</w:t>
      </w:r>
    </w:p>
    <w:p w14:paraId="6EE07A8C" w14:textId="77777777" w:rsidR="00E64363" w:rsidRPr="001E6131" w:rsidRDefault="00E64363" w:rsidP="00E64363">
      <w:pPr>
        <w:spacing w:after="0" w:line="36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1E6131">
        <w:rPr>
          <w:rFonts w:ascii="Arial Narrow" w:hAnsi="Arial Narrow"/>
          <w:color w:val="000000" w:themeColor="text1"/>
          <w:sz w:val="18"/>
          <w:szCs w:val="18"/>
        </w:rPr>
        <w:t xml:space="preserve">Mais informações em </w:t>
      </w:r>
      <w:hyperlink r:id="rId8" w:tgtFrame="_blank" w:history="1">
        <w:r w:rsidRPr="001E6131">
          <w:rPr>
            <w:rStyle w:val="Hiperligao"/>
            <w:rFonts w:ascii="Arial Narrow" w:hAnsi="Arial Narrow"/>
            <w:color w:val="000000" w:themeColor="text1"/>
            <w:sz w:val="18"/>
            <w:szCs w:val="18"/>
          </w:rPr>
          <w:t>https://thelisbonmba.com/</w:t>
        </w:r>
      </w:hyperlink>
      <w:r w:rsidRPr="001E6131">
        <w:rPr>
          <w:rFonts w:ascii="Arial" w:hAnsi="Arial" w:cs="Arial"/>
          <w:color w:val="000000" w:themeColor="text1"/>
          <w:sz w:val="18"/>
          <w:szCs w:val="18"/>
        </w:rPr>
        <w:t> </w:t>
      </w:r>
      <w:r w:rsidRPr="001E6131">
        <w:rPr>
          <w:rFonts w:ascii="Arial Narrow" w:hAnsi="Arial Narrow"/>
          <w:color w:val="000000" w:themeColor="text1"/>
          <w:sz w:val="18"/>
          <w:szCs w:val="18"/>
        </w:rPr>
        <w:t> </w:t>
      </w:r>
    </w:p>
    <w:p w14:paraId="2D3EAF3B" w14:textId="014444C6" w:rsidR="00716979" w:rsidRPr="001E6131" w:rsidRDefault="00716979" w:rsidP="00716979">
      <w:pPr>
        <w:spacing w:after="0" w:line="36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1E6131">
        <w:rPr>
          <w:rFonts w:ascii="Arial Narrow" w:hAnsi="Arial Narrow"/>
          <w:color w:val="000000" w:themeColor="text1"/>
          <w:sz w:val="18"/>
          <w:szCs w:val="18"/>
        </w:rPr>
        <w:t>  </w:t>
      </w:r>
    </w:p>
    <w:p w14:paraId="5021A3AA" w14:textId="77777777" w:rsidR="00A56F8C" w:rsidRDefault="00A56F8C" w:rsidP="00E9449D">
      <w:pPr>
        <w:spacing w:after="0" w:line="360" w:lineRule="auto"/>
        <w:jc w:val="both"/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</w:pPr>
      <w:r w:rsidRPr="00A56F8C">
        <w:rPr>
          <w:rFonts w:ascii="Arial Narrow" w:hAnsi="Arial Narrow"/>
          <w:b/>
          <w:bCs/>
          <w:color w:val="000000" w:themeColor="text1"/>
          <w:sz w:val="18"/>
          <w:szCs w:val="18"/>
          <w:u w:val="single"/>
        </w:rPr>
        <w:t xml:space="preserve">Sobre o QS Global MBA Rankings </w:t>
      </w:r>
    </w:p>
    <w:p w14:paraId="61C7F21B" w14:textId="180877DE" w:rsidR="00205DD7" w:rsidRPr="001E6131" w:rsidRDefault="006446CB" w:rsidP="00E9449D">
      <w:pPr>
        <w:spacing w:after="0" w:line="36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O QS Global MBA Rankings avalia programas de MBA de todo o mundo através de cinco grandes dimensões: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Employability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, que representa 40% da classificação;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Value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 for Money, com 20%;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Alumni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Outcomes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, com 15%;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Thought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Leadership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, com 15%; e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Diversity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 xml:space="preserve">, com 10%. Entre os indicadores analisados encontram-se a reputação junto dos empregadores, a taxa de emprego dos graduados, o retorno do investimento, o impacto dos </w:t>
      </w:r>
      <w:proofErr w:type="spellStart"/>
      <w:r w:rsidRPr="006446CB">
        <w:rPr>
          <w:rFonts w:ascii="Arial Narrow" w:hAnsi="Arial Narrow"/>
          <w:color w:val="000000" w:themeColor="text1"/>
          <w:sz w:val="18"/>
          <w:szCs w:val="18"/>
        </w:rPr>
        <w:t>alumni</w:t>
      </w:r>
      <w:proofErr w:type="spellEnd"/>
      <w:r w:rsidRPr="006446CB">
        <w:rPr>
          <w:rFonts w:ascii="Arial Narrow" w:hAnsi="Arial Narrow"/>
          <w:color w:val="000000" w:themeColor="text1"/>
          <w:sz w:val="18"/>
          <w:szCs w:val="18"/>
        </w:rPr>
        <w:t>, o empreendedorismo, a reputação académica, o impacto da investigação e a diversidade de género e internacional de alunos e docentes</w:t>
      </w:r>
    </w:p>
    <w:p w14:paraId="1EB77688" w14:textId="77777777" w:rsidR="000E003A" w:rsidRPr="001E6131" w:rsidRDefault="000E003A" w:rsidP="00E9449D">
      <w:pPr>
        <w:spacing w:after="0" w:line="360" w:lineRule="auto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p w14:paraId="23666B70" w14:textId="60B9C6D3" w:rsidR="00CD6FC2" w:rsidRPr="001E6131" w:rsidRDefault="00CD6FC2" w:rsidP="00E9449D">
      <w:pPr>
        <w:spacing w:after="0" w:line="360" w:lineRule="auto"/>
        <w:jc w:val="both"/>
        <w:rPr>
          <w:rFonts w:ascii="Arial Narrow" w:hAnsi="Arial Narrow"/>
          <w:b/>
          <w:bCs/>
          <w:color w:val="000000" w:themeColor="text1"/>
          <w:sz w:val="20"/>
          <w:szCs w:val="20"/>
        </w:rPr>
      </w:pPr>
      <w:r w:rsidRPr="001E6131">
        <w:rPr>
          <w:rFonts w:ascii="Arial Narrow" w:hAnsi="Arial Narrow"/>
          <w:b/>
          <w:bCs/>
          <w:color w:val="000000" w:themeColor="text1"/>
          <w:sz w:val="20"/>
          <w:szCs w:val="20"/>
        </w:rPr>
        <w:t>Para mais informações, por favor contacte:</w:t>
      </w:r>
    </w:p>
    <w:p w14:paraId="6BDECADE" w14:textId="19851410" w:rsidR="00CD6FC2" w:rsidRPr="001E6131" w:rsidRDefault="00CD6FC2" w:rsidP="00E9449D">
      <w:pPr>
        <w:spacing w:after="0" w:line="360" w:lineRule="auto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1E6131">
        <w:rPr>
          <w:rFonts w:ascii="Arial Narrow" w:hAnsi="Arial Narrow"/>
          <w:color w:val="000000" w:themeColor="text1"/>
          <w:sz w:val="20"/>
          <w:szCs w:val="20"/>
        </w:rPr>
        <w:t>Lift</w:t>
      </w:r>
    </w:p>
    <w:p w14:paraId="67225CA9" w14:textId="47C0FB62" w:rsidR="00CD6FC2" w:rsidRPr="001E6131" w:rsidRDefault="00F113F0" w:rsidP="00E9449D">
      <w:pPr>
        <w:spacing w:after="0" w:line="360" w:lineRule="auto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1E6131">
        <w:rPr>
          <w:rFonts w:ascii="Arial Narrow" w:hAnsi="Arial Narrow"/>
          <w:color w:val="000000" w:themeColor="text1"/>
          <w:sz w:val="20"/>
          <w:szCs w:val="20"/>
        </w:rPr>
        <w:t xml:space="preserve">Anabela Pereira | </w:t>
      </w:r>
      <w:hyperlink r:id="rId9" w:history="1">
        <w:r w:rsidRPr="001E6131">
          <w:rPr>
            <w:rStyle w:val="Hiperligao"/>
            <w:rFonts w:ascii="Arial Narrow" w:hAnsi="Arial Narrow"/>
            <w:color w:val="000000" w:themeColor="text1"/>
            <w:sz w:val="20"/>
            <w:szCs w:val="20"/>
          </w:rPr>
          <w:t>anabela.pereira@lift.com.pt</w:t>
        </w:r>
      </w:hyperlink>
      <w:r w:rsidRPr="001E6131">
        <w:rPr>
          <w:rFonts w:ascii="Arial Narrow" w:hAnsi="Arial Narrow"/>
          <w:color w:val="000000" w:themeColor="text1"/>
          <w:sz w:val="20"/>
          <w:szCs w:val="20"/>
        </w:rPr>
        <w:t xml:space="preserve"> | </w:t>
      </w:r>
      <w:r w:rsidR="001F0102" w:rsidRPr="001E6131">
        <w:rPr>
          <w:rFonts w:ascii="Arial Narrow" w:hAnsi="Arial Narrow"/>
          <w:color w:val="000000" w:themeColor="text1"/>
          <w:sz w:val="20"/>
          <w:szCs w:val="20"/>
        </w:rPr>
        <w:t>Tel. +351 936 282 863</w:t>
      </w:r>
    </w:p>
    <w:p w14:paraId="745352CD" w14:textId="0C750441" w:rsidR="00E9449D" w:rsidRPr="001E6131" w:rsidRDefault="001F0102" w:rsidP="00A35DA6">
      <w:pPr>
        <w:spacing w:after="0" w:line="360" w:lineRule="auto"/>
        <w:jc w:val="both"/>
        <w:rPr>
          <w:rFonts w:ascii="Arial Narrow" w:hAnsi="Arial Narrow"/>
          <w:color w:val="000000" w:themeColor="text1"/>
        </w:rPr>
      </w:pPr>
      <w:r w:rsidRPr="001E6131">
        <w:rPr>
          <w:rFonts w:ascii="Arial Narrow" w:hAnsi="Arial Narrow"/>
          <w:color w:val="000000" w:themeColor="text1"/>
          <w:sz w:val="20"/>
          <w:szCs w:val="20"/>
        </w:rPr>
        <w:t xml:space="preserve">Carla Rodrigues | </w:t>
      </w:r>
      <w:hyperlink r:id="rId10" w:history="1">
        <w:r w:rsidRPr="001E6131">
          <w:rPr>
            <w:rStyle w:val="Hiperligao"/>
            <w:rFonts w:ascii="Arial Narrow" w:hAnsi="Arial Narrow"/>
            <w:color w:val="000000" w:themeColor="text1"/>
            <w:sz w:val="20"/>
            <w:szCs w:val="20"/>
          </w:rPr>
          <w:t>carla.rodrigues@lift.com.pt</w:t>
        </w:r>
      </w:hyperlink>
      <w:r w:rsidRPr="001E6131">
        <w:rPr>
          <w:rFonts w:ascii="Arial Narrow" w:hAnsi="Arial Narrow"/>
          <w:color w:val="000000" w:themeColor="text1"/>
          <w:sz w:val="20"/>
          <w:szCs w:val="20"/>
        </w:rPr>
        <w:t xml:space="preserve"> | </w:t>
      </w:r>
      <w:r w:rsidR="00205DD7" w:rsidRPr="001E6131">
        <w:rPr>
          <w:rFonts w:ascii="Arial Narrow" w:hAnsi="Arial Narrow"/>
          <w:color w:val="000000" w:themeColor="text1"/>
          <w:sz w:val="20"/>
          <w:szCs w:val="20"/>
        </w:rPr>
        <w:t>Tel. +351 915 193 379</w:t>
      </w:r>
    </w:p>
    <w:sectPr w:rsidR="00E9449D" w:rsidRPr="001E6131" w:rsidSect="00FE2816">
      <w:headerReference w:type="default" r:id="rId11"/>
      <w:footerReference w:type="even" r:id="rId12"/>
      <w:footerReference w:type="default" r:id="rId13"/>
      <w:pgSz w:w="11906" w:h="16838"/>
      <w:pgMar w:top="2977" w:right="1274" w:bottom="1417" w:left="1418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D264" w14:textId="77777777" w:rsidR="004F0B65" w:rsidRDefault="004F0B65" w:rsidP="00136C86">
      <w:pPr>
        <w:spacing w:after="0" w:line="240" w:lineRule="auto"/>
      </w:pPr>
      <w:r>
        <w:separator/>
      </w:r>
    </w:p>
  </w:endnote>
  <w:endnote w:type="continuationSeparator" w:id="0">
    <w:p w14:paraId="528B7660" w14:textId="77777777" w:rsidR="004F0B65" w:rsidRDefault="004F0B65" w:rsidP="0013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77096323"/>
      <w:docPartObj>
        <w:docPartGallery w:val="Page Numbers (Bottom of Page)"/>
        <w:docPartUnique/>
      </w:docPartObj>
    </w:sdtPr>
    <w:sdtContent>
      <w:p w14:paraId="222E5226" w14:textId="67051CC7" w:rsidR="00D224DC" w:rsidRDefault="00D224DC" w:rsidP="00E10A1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FB447AB" w14:textId="77777777" w:rsidR="00D224DC" w:rsidRDefault="00D224DC" w:rsidP="00D578D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696692846"/>
      <w:docPartObj>
        <w:docPartGallery w:val="Page Numbers (Bottom of Page)"/>
        <w:docPartUnique/>
      </w:docPartObj>
    </w:sdtPr>
    <w:sdtEndPr>
      <w:rPr>
        <w:rStyle w:val="Nmerodepgina"/>
        <w:rFonts w:ascii="Arial" w:hAnsi="Arial" w:cs="Arial"/>
        <w:sz w:val="18"/>
        <w:szCs w:val="18"/>
      </w:rPr>
    </w:sdtEndPr>
    <w:sdtContent>
      <w:p w14:paraId="3EEC953A" w14:textId="213ED9D7" w:rsidR="00D224DC" w:rsidRPr="00194961" w:rsidRDefault="008F5A00" w:rsidP="00FE2816">
        <w:pPr>
          <w:pStyle w:val="Rodap"/>
          <w:framePr w:w="10705" w:wrap="none" w:vAnchor="text" w:hAnchor="page" w:x="764" w:y="25" w:anchorLock="1"/>
          <w:rPr>
            <w:rStyle w:val="Nmerodepgina"/>
            <w:rFonts w:ascii="Arial" w:hAnsi="Arial" w:cs="Arial"/>
            <w:sz w:val="18"/>
            <w:szCs w:val="18"/>
          </w:rPr>
        </w:pPr>
        <w:r>
          <w:rPr>
            <w:rStyle w:val="Nmerodepgina"/>
          </w:rPr>
          <w:ptab w:relativeTo="margin" w:alignment="right" w:leader="none"/>
        </w:r>
        <w:r>
          <w:rPr>
            <w:rStyle w:val="Nmerodepgina"/>
          </w:rPr>
          <w:t xml:space="preserve">      </w:t>
        </w:r>
        <w:r w:rsidR="00D224DC" w:rsidRPr="00194961">
          <w:rPr>
            <w:rStyle w:val="Nmerodepgina"/>
            <w:rFonts w:ascii="Arial" w:hAnsi="Arial" w:cs="Arial"/>
            <w:sz w:val="18"/>
            <w:szCs w:val="18"/>
          </w:rPr>
          <w:fldChar w:fldCharType="begin"/>
        </w:r>
        <w:r w:rsidR="00D224DC" w:rsidRPr="00194961">
          <w:rPr>
            <w:rStyle w:val="Nmerodepgina"/>
            <w:rFonts w:ascii="Arial" w:hAnsi="Arial" w:cs="Arial"/>
            <w:sz w:val="18"/>
            <w:szCs w:val="18"/>
          </w:rPr>
          <w:instrText xml:space="preserve"> PAGE </w:instrText>
        </w:r>
        <w:r w:rsidR="00D224DC" w:rsidRPr="00194961">
          <w:rPr>
            <w:rStyle w:val="Nmerodepgina"/>
            <w:rFonts w:ascii="Arial" w:hAnsi="Arial" w:cs="Arial"/>
            <w:sz w:val="18"/>
            <w:szCs w:val="18"/>
          </w:rPr>
          <w:fldChar w:fldCharType="separate"/>
        </w:r>
        <w:r w:rsidR="00D224DC" w:rsidRPr="00194961">
          <w:rPr>
            <w:rStyle w:val="Nmerodepgina"/>
            <w:rFonts w:ascii="Arial" w:hAnsi="Arial" w:cs="Arial"/>
            <w:noProof/>
            <w:sz w:val="18"/>
            <w:szCs w:val="18"/>
          </w:rPr>
          <w:t>4</w:t>
        </w:r>
        <w:r w:rsidR="00D224DC" w:rsidRPr="00194961">
          <w:rPr>
            <w:rStyle w:val="Nmerodepgina"/>
            <w:rFonts w:ascii="Arial" w:hAnsi="Arial" w:cs="Arial"/>
            <w:sz w:val="18"/>
            <w:szCs w:val="18"/>
          </w:rPr>
          <w:fldChar w:fldCharType="end"/>
        </w:r>
      </w:p>
    </w:sdtContent>
  </w:sdt>
  <w:p w14:paraId="2CF3B065" w14:textId="41E5E6E1" w:rsidR="006642CA" w:rsidRPr="00194961" w:rsidRDefault="000C5EA7" w:rsidP="00D578D4">
    <w:pPr>
      <w:pStyle w:val="Rodap"/>
      <w:ind w:right="360"/>
      <w:rPr>
        <w:rFonts w:ascii="Arial" w:hAnsi="Arial" w:cs="Arial"/>
        <w:sz w:val="18"/>
        <w:szCs w:val="18"/>
      </w:rPr>
    </w:pPr>
    <w:r w:rsidRPr="00194961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2BD70C06" wp14:editId="22D5CE79">
          <wp:simplePos x="0" y="0"/>
          <wp:positionH relativeFrom="column">
            <wp:posOffset>-511175</wp:posOffset>
          </wp:positionH>
          <wp:positionV relativeFrom="paragraph">
            <wp:posOffset>-657352</wp:posOffset>
          </wp:positionV>
          <wp:extent cx="6945143" cy="728980"/>
          <wp:effectExtent l="0" t="0" r="0" b="0"/>
          <wp:wrapNone/>
          <wp:docPr id="31667911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679112" name="Picture 3166791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5143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A00" w:rsidRPr="00194961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D993" w14:textId="77777777" w:rsidR="004F0B65" w:rsidRDefault="004F0B65" w:rsidP="00136C86">
      <w:pPr>
        <w:spacing w:after="0" w:line="240" w:lineRule="auto"/>
      </w:pPr>
      <w:r>
        <w:separator/>
      </w:r>
    </w:p>
  </w:footnote>
  <w:footnote w:type="continuationSeparator" w:id="0">
    <w:p w14:paraId="3CEDEC8B" w14:textId="77777777" w:rsidR="004F0B65" w:rsidRDefault="004F0B65" w:rsidP="0013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77AB" w14:textId="2E6925DD" w:rsidR="00136C86" w:rsidRDefault="00235DBA" w:rsidP="00136C86">
    <w:pPr>
      <w:pStyle w:val="Cabealho"/>
      <w:ind w:left="-170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D9D0B4" wp14:editId="6EBAABDB">
          <wp:simplePos x="0" y="0"/>
          <wp:positionH relativeFrom="margin">
            <wp:posOffset>-51581</wp:posOffset>
          </wp:positionH>
          <wp:positionV relativeFrom="margin">
            <wp:posOffset>-1702044</wp:posOffset>
          </wp:positionV>
          <wp:extent cx="1447800" cy="1454785"/>
          <wp:effectExtent l="0" t="0" r="0" b="5715"/>
          <wp:wrapSquare wrapText="bothSides"/>
          <wp:docPr id="20828239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454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A6F29">
      <w:rPr>
        <w:noProof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27AAA"/>
    <w:multiLevelType w:val="hybridMultilevel"/>
    <w:tmpl w:val="1EB0D0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91BAB"/>
    <w:multiLevelType w:val="hybridMultilevel"/>
    <w:tmpl w:val="69A6A4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51920"/>
    <w:multiLevelType w:val="multilevel"/>
    <w:tmpl w:val="1BEE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753C75"/>
    <w:multiLevelType w:val="multilevel"/>
    <w:tmpl w:val="1ED6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F6978"/>
    <w:multiLevelType w:val="hybridMultilevel"/>
    <w:tmpl w:val="D2767C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680366">
    <w:abstractNumId w:val="0"/>
  </w:num>
  <w:num w:numId="2" w16cid:durableId="1276866947">
    <w:abstractNumId w:val="3"/>
  </w:num>
  <w:num w:numId="3" w16cid:durableId="1815098380">
    <w:abstractNumId w:val="4"/>
  </w:num>
  <w:num w:numId="4" w16cid:durableId="2100440863">
    <w:abstractNumId w:val="2"/>
  </w:num>
  <w:num w:numId="5" w16cid:durableId="175211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86"/>
    <w:rsid w:val="000027F4"/>
    <w:rsid w:val="000127B6"/>
    <w:rsid w:val="00016CDD"/>
    <w:rsid w:val="0002629C"/>
    <w:rsid w:val="000314AA"/>
    <w:rsid w:val="000426D3"/>
    <w:rsid w:val="00063CE6"/>
    <w:rsid w:val="00081F07"/>
    <w:rsid w:val="00096986"/>
    <w:rsid w:val="000A0594"/>
    <w:rsid w:val="000A274D"/>
    <w:rsid w:val="000C2073"/>
    <w:rsid w:val="000C5EA7"/>
    <w:rsid w:val="000D251D"/>
    <w:rsid w:val="000D302D"/>
    <w:rsid w:val="000D4E26"/>
    <w:rsid w:val="000D6EFD"/>
    <w:rsid w:val="000E003A"/>
    <w:rsid w:val="000E2170"/>
    <w:rsid w:val="000F57C9"/>
    <w:rsid w:val="000F6DF5"/>
    <w:rsid w:val="00104AED"/>
    <w:rsid w:val="001144A6"/>
    <w:rsid w:val="00114B28"/>
    <w:rsid w:val="00136C86"/>
    <w:rsid w:val="0015595C"/>
    <w:rsid w:val="001603A5"/>
    <w:rsid w:val="001637E2"/>
    <w:rsid w:val="00165314"/>
    <w:rsid w:val="0017425D"/>
    <w:rsid w:val="00185357"/>
    <w:rsid w:val="00185589"/>
    <w:rsid w:val="0018607F"/>
    <w:rsid w:val="0018636D"/>
    <w:rsid w:val="00190183"/>
    <w:rsid w:val="00194961"/>
    <w:rsid w:val="00196A6F"/>
    <w:rsid w:val="001A2B4F"/>
    <w:rsid w:val="001A6C07"/>
    <w:rsid w:val="001B41B5"/>
    <w:rsid w:val="001B5329"/>
    <w:rsid w:val="001B5738"/>
    <w:rsid w:val="001B6822"/>
    <w:rsid w:val="001B6FB1"/>
    <w:rsid w:val="001B7A91"/>
    <w:rsid w:val="001C08F7"/>
    <w:rsid w:val="001D0BDB"/>
    <w:rsid w:val="001D3132"/>
    <w:rsid w:val="001E6131"/>
    <w:rsid w:val="001E653C"/>
    <w:rsid w:val="001F0102"/>
    <w:rsid w:val="0020119A"/>
    <w:rsid w:val="00205DD7"/>
    <w:rsid w:val="00205FF2"/>
    <w:rsid w:val="00222F3F"/>
    <w:rsid w:val="00231946"/>
    <w:rsid w:val="00235C5B"/>
    <w:rsid w:val="00235DBA"/>
    <w:rsid w:val="00236E65"/>
    <w:rsid w:val="0024307C"/>
    <w:rsid w:val="00245A2F"/>
    <w:rsid w:val="002468D5"/>
    <w:rsid w:val="00247343"/>
    <w:rsid w:val="00262B22"/>
    <w:rsid w:val="00266F47"/>
    <w:rsid w:val="00272858"/>
    <w:rsid w:val="00291D32"/>
    <w:rsid w:val="002A3293"/>
    <w:rsid w:val="002B002C"/>
    <w:rsid w:val="002E014E"/>
    <w:rsid w:val="002E5676"/>
    <w:rsid w:val="002F1940"/>
    <w:rsid w:val="00303B6E"/>
    <w:rsid w:val="00305937"/>
    <w:rsid w:val="00306A37"/>
    <w:rsid w:val="00307FBE"/>
    <w:rsid w:val="00312DF6"/>
    <w:rsid w:val="00316911"/>
    <w:rsid w:val="003178B0"/>
    <w:rsid w:val="0032737B"/>
    <w:rsid w:val="00331934"/>
    <w:rsid w:val="003321A8"/>
    <w:rsid w:val="00335680"/>
    <w:rsid w:val="00335B6F"/>
    <w:rsid w:val="003409F1"/>
    <w:rsid w:val="00344AD9"/>
    <w:rsid w:val="00350DCA"/>
    <w:rsid w:val="00351727"/>
    <w:rsid w:val="00356801"/>
    <w:rsid w:val="00360C88"/>
    <w:rsid w:val="0036373A"/>
    <w:rsid w:val="00363A4E"/>
    <w:rsid w:val="003657CC"/>
    <w:rsid w:val="0037225D"/>
    <w:rsid w:val="00374979"/>
    <w:rsid w:val="003770BA"/>
    <w:rsid w:val="00383859"/>
    <w:rsid w:val="00385089"/>
    <w:rsid w:val="00395FE8"/>
    <w:rsid w:val="003B0D52"/>
    <w:rsid w:val="003C3A92"/>
    <w:rsid w:val="003E2265"/>
    <w:rsid w:val="003F2D1F"/>
    <w:rsid w:val="003F3CBE"/>
    <w:rsid w:val="003F5952"/>
    <w:rsid w:val="0040447F"/>
    <w:rsid w:val="00411B0D"/>
    <w:rsid w:val="004129CB"/>
    <w:rsid w:val="00421511"/>
    <w:rsid w:val="00423E23"/>
    <w:rsid w:val="004325AD"/>
    <w:rsid w:val="004343AC"/>
    <w:rsid w:val="00435A38"/>
    <w:rsid w:val="004557D2"/>
    <w:rsid w:val="00464D77"/>
    <w:rsid w:val="00483073"/>
    <w:rsid w:val="00484BE0"/>
    <w:rsid w:val="00484FE5"/>
    <w:rsid w:val="00486AA5"/>
    <w:rsid w:val="00496E79"/>
    <w:rsid w:val="004B5C9A"/>
    <w:rsid w:val="004C045C"/>
    <w:rsid w:val="004D7625"/>
    <w:rsid w:val="004F0B65"/>
    <w:rsid w:val="00507206"/>
    <w:rsid w:val="0051592B"/>
    <w:rsid w:val="005325E4"/>
    <w:rsid w:val="00534550"/>
    <w:rsid w:val="00547880"/>
    <w:rsid w:val="00550185"/>
    <w:rsid w:val="0055412E"/>
    <w:rsid w:val="00554A29"/>
    <w:rsid w:val="00565A12"/>
    <w:rsid w:val="005664BE"/>
    <w:rsid w:val="00583893"/>
    <w:rsid w:val="00586D5D"/>
    <w:rsid w:val="005945AA"/>
    <w:rsid w:val="005A3DD7"/>
    <w:rsid w:val="005B78D8"/>
    <w:rsid w:val="005C2DD9"/>
    <w:rsid w:val="005E09EE"/>
    <w:rsid w:val="005E0DEF"/>
    <w:rsid w:val="005E3330"/>
    <w:rsid w:val="005F77A5"/>
    <w:rsid w:val="00605ED3"/>
    <w:rsid w:val="00605F49"/>
    <w:rsid w:val="00607675"/>
    <w:rsid w:val="00614F8D"/>
    <w:rsid w:val="00626E65"/>
    <w:rsid w:val="0063043F"/>
    <w:rsid w:val="00632BFE"/>
    <w:rsid w:val="00642D25"/>
    <w:rsid w:val="006446CB"/>
    <w:rsid w:val="00661363"/>
    <w:rsid w:val="00662974"/>
    <w:rsid w:val="006642CA"/>
    <w:rsid w:val="00670A27"/>
    <w:rsid w:val="00671BC9"/>
    <w:rsid w:val="0067350E"/>
    <w:rsid w:val="00673EBD"/>
    <w:rsid w:val="006807C5"/>
    <w:rsid w:val="00686F38"/>
    <w:rsid w:val="0069237B"/>
    <w:rsid w:val="006946CC"/>
    <w:rsid w:val="006963CF"/>
    <w:rsid w:val="00697497"/>
    <w:rsid w:val="006A5D0B"/>
    <w:rsid w:val="006D15D3"/>
    <w:rsid w:val="006D21D9"/>
    <w:rsid w:val="006E0DF3"/>
    <w:rsid w:val="006E5D75"/>
    <w:rsid w:val="006F18ED"/>
    <w:rsid w:val="006F2989"/>
    <w:rsid w:val="0070129E"/>
    <w:rsid w:val="00702FC6"/>
    <w:rsid w:val="00716979"/>
    <w:rsid w:val="00717D7D"/>
    <w:rsid w:val="00725048"/>
    <w:rsid w:val="007267C2"/>
    <w:rsid w:val="00740403"/>
    <w:rsid w:val="007449CC"/>
    <w:rsid w:val="0074607B"/>
    <w:rsid w:val="00751568"/>
    <w:rsid w:val="00771FAA"/>
    <w:rsid w:val="00794BA6"/>
    <w:rsid w:val="007A05C4"/>
    <w:rsid w:val="007A31D2"/>
    <w:rsid w:val="007B4131"/>
    <w:rsid w:val="007C5CC6"/>
    <w:rsid w:val="007D1439"/>
    <w:rsid w:val="007E2062"/>
    <w:rsid w:val="007F3160"/>
    <w:rsid w:val="007F5D87"/>
    <w:rsid w:val="007F5FD0"/>
    <w:rsid w:val="00800F96"/>
    <w:rsid w:val="0080283B"/>
    <w:rsid w:val="00805AB8"/>
    <w:rsid w:val="00813D46"/>
    <w:rsid w:val="00821CA8"/>
    <w:rsid w:val="0082443D"/>
    <w:rsid w:val="0083304C"/>
    <w:rsid w:val="00844C0A"/>
    <w:rsid w:val="0084702B"/>
    <w:rsid w:val="00857C61"/>
    <w:rsid w:val="00870365"/>
    <w:rsid w:val="00873199"/>
    <w:rsid w:val="008763FF"/>
    <w:rsid w:val="00877DE8"/>
    <w:rsid w:val="00886223"/>
    <w:rsid w:val="00886347"/>
    <w:rsid w:val="008877B0"/>
    <w:rsid w:val="00897195"/>
    <w:rsid w:val="008A04E8"/>
    <w:rsid w:val="008B0182"/>
    <w:rsid w:val="008C49C5"/>
    <w:rsid w:val="008C7A59"/>
    <w:rsid w:val="008D1EB6"/>
    <w:rsid w:val="008D5686"/>
    <w:rsid w:val="008E4B5F"/>
    <w:rsid w:val="008F36B3"/>
    <w:rsid w:val="008F5A00"/>
    <w:rsid w:val="008F5E05"/>
    <w:rsid w:val="00900959"/>
    <w:rsid w:val="00901CF7"/>
    <w:rsid w:val="00902467"/>
    <w:rsid w:val="00917ACF"/>
    <w:rsid w:val="00920BCA"/>
    <w:rsid w:val="009260C5"/>
    <w:rsid w:val="00927F43"/>
    <w:rsid w:val="00931CDB"/>
    <w:rsid w:val="00933F5E"/>
    <w:rsid w:val="00936210"/>
    <w:rsid w:val="009509C4"/>
    <w:rsid w:val="009515DD"/>
    <w:rsid w:val="009574E2"/>
    <w:rsid w:val="009640D7"/>
    <w:rsid w:val="00973491"/>
    <w:rsid w:val="00974950"/>
    <w:rsid w:val="00980A71"/>
    <w:rsid w:val="00981313"/>
    <w:rsid w:val="00981335"/>
    <w:rsid w:val="009873F5"/>
    <w:rsid w:val="00992A8E"/>
    <w:rsid w:val="00994F32"/>
    <w:rsid w:val="00996E0B"/>
    <w:rsid w:val="009A42A4"/>
    <w:rsid w:val="009B1455"/>
    <w:rsid w:val="009B714F"/>
    <w:rsid w:val="009C3BCD"/>
    <w:rsid w:val="009E2993"/>
    <w:rsid w:val="009E2A40"/>
    <w:rsid w:val="00A0378D"/>
    <w:rsid w:val="00A129DF"/>
    <w:rsid w:val="00A15D8D"/>
    <w:rsid w:val="00A20C94"/>
    <w:rsid w:val="00A24011"/>
    <w:rsid w:val="00A24C67"/>
    <w:rsid w:val="00A35CFD"/>
    <w:rsid w:val="00A35DA6"/>
    <w:rsid w:val="00A37447"/>
    <w:rsid w:val="00A46210"/>
    <w:rsid w:val="00A46B5D"/>
    <w:rsid w:val="00A56F8C"/>
    <w:rsid w:val="00A6236B"/>
    <w:rsid w:val="00A6285D"/>
    <w:rsid w:val="00A62C99"/>
    <w:rsid w:val="00A65DC7"/>
    <w:rsid w:val="00A710EF"/>
    <w:rsid w:val="00A77FD1"/>
    <w:rsid w:val="00A80D62"/>
    <w:rsid w:val="00A82FA0"/>
    <w:rsid w:val="00A831B0"/>
    <w:rsid w:val="00A838ED"/>
    <w:rsid w:val="00A83FC6"/>
    <w:rsid w:val="00A85070"/>
    <w:rsid w:val="00A94DBB"/>
    <w:rsid w:val="00A96EB2"/>
    <w:rsid w:val="00A97D8A"/>
    <w:rsid w:val="00AA0BBE"/>
    <w:rsid w:val="00AA54AD"/>
    <w:rsid w:val="00AA6A9D"/>
    <w:rsid w:val="00AA6F29"/>
    <w:rsid w:val="00AB287D"/>
    <w:rsid w:val="00AB4169"/>
    <w:rsid w:val="00AB60A2"/>
    <w:rsid w:val="00AD3458"/>
    <w:rsid w:val="00AE0DBB"/>
    <w:rsid w:val="00AF4B68"/>
    <w:rsid w:val="00AF729E"/>
    <w:rsid w:val="00B041F8"/>
    <w:rsid w:val="00B22B8C"/>
    <w:rsid w:val="00B41F12"/>
    <w:rsid w:val="00B45D7B"/>
    <w:rsid w:val="00B526F7"/>
    <w:rsid w:val="00B52820"/>
    <w:rsid w:val="00B5632E"/>
    <w:rsid w:val="00B710FD"/>
    <w:rsid w:val="00B73F1F"/>
    <w:rsid w:val="00B76087"/>
    <w:rsid w:val="00B84FD0"/>
    <w:rsid w:val="00BB2AC4"/>
    <w:rsid w:val="00BB3E4F"/>
    <w:rsid w:val="00BB5394"/>
    <w:rsid w:val="00BC7AB0"/>
    <w:rsid w:val="00BD5652"/>
    <w:rsid w:val="00BD5B8A"/>
    <w:rsid w:val="00BD778B"/>
    <w:rsid w:val="00BE3FB2"/>
    <w:rsid w:val="00BE6203"/>
    <w:rsid w:val="00BF2613"/>
    <w:rsid w:val="00BF2777"/>
    <w:rsid w:val="00C05CA5"/>
    <w:rsid w:val="00C14FC0"/>
    <w:rsid w:val="00C17824"/>
    <w:rsid w:val="00C17EF0"/>
    <w:rsid w:val="00C23E87"/>
    <w:rsid w:val="00C2620A"/>
    <w:rsid w:val="00C30787"/>
    <w:rsid w:val="00C32817"/>
    <w:rsid w:val="00C37A3D"/>
    <w:rsid w:val="00C4080E"/>
    <w:rsid w:val="00C43816"/>
    <w:rsid w:val="00C450D5"/>
    <w:rsid w:val="00C54D38"/>
    <w:rsid w:val="00C567DD"/>
    <w:rsid w:val="00C602B1"/>
    <w:rsid w:val="00C62421"/>
    <w:rsid w:val="00C63A02"/>
    <w:rsid w:val="00C63D8D"/>
    <w:rsid w:val="00C65F77"/>
    <w:rsid w:val="00C71647"/>
    <w:rsid w:val="00C86EB5"/>
    <w:rsid w:val="00C87030"/>
    <w:rsid w:val="00C87500"/>
    <w:rsid w:val="00C96A5F"/>
    <w:rsid w:val="00CA3E60"/>
    <w:rsid w:val="00CA78A3"/>
    <w:rsid w:val="00CA7B96"/>
    <w:rsid w:val="00CB35AB"/>
    <w:rsid w:val="00CB5206"/>
    <w:rsid w:val="00CD5A8C"/>
    <w:rsid w:val="00CD6FC2"/>
    <w:rsid w:val="00CD7751"/>
    <w:rsid w:val="00CE669D"/>
    <w:rsid w:val="00D10527"/>
    <w:rsid w:val="00D1259B"/>
    <w:rsid w:val="00D14226"/>
    <w:rsid w:val="00D15CAB"/>
    <w:rsid w:val="00D224DC"/>
    <w:rsid w:val="00D257FA"/>
    <w:rsid w:val="00D26FA8"/>
    <w:rsid w:val="00D3115E"/>
    <w:rsid w:val="00D45665"/>
    <w:rsid w:val="00D45A05"/>
    <w:rsid w:val="00D52AE7"/>
    <w:rsid w:val="00D578D4"/>
    <w:rsid w:val="00D67CF8"/>
    <w:rsid w:val="00D74113"/>
    <w:rsid w:val="00D75176"/>
    <w:rsid w:val="00D838AC"/>
    <w:rsid w:val="00D84C41"/>
    <w:rsid w:val="00D8637C"/>
    <w:rsid w:val="00DA2195"/>
    <w:rsid w:val="00DB45CF"/>
    <w:rsid w:val="00DC48F3"/>
    <w:rsid w:val="00DC4E8C"/>
    <w:rsid w:val="00DC502D"/>
    <w:rsid w:val="00DC7228"/>
    <w:rsid w:val="00DF12CB"/>
    <w:rsid w:val="00DF3EFF"/>
    <w:rsid w:val="00DF4FD2"/>
    <w:rsid w:val="00E03A5F"/>
    <w:rsid w:val="00E0434E"/>
    <w:rsid w:val="00E13811"/>
    <w:rsid w:val="00E13976"/>
    <w:rsid w:val="00E13C3B"/>
    <w:rsid w:val="00E43C25"/>
    <w:rsid w:val="00E4465C"/>
    <w:rsid w:val="00E461AA"/>
    <w:rsid w:val="00E53143"/>
    <w:rsid w:val="00E55BAC"/>
    <w:rsid w:val="00E57817"/>
    <w:rsid w:val="00E64363"/>
    <w:rsid w:val="00E741FB"/>
    <w:rsid w:val="00E760A9"/>
    <w:rsid w:val="00E76FF8"/>
    <w:rsid w:val="00E8135F"/>
    <w:rsid w:val="00E85F64"/>
    <w:rsid w:val="00E90367"/>
    <w:rsid w:val="00E9449D"/>
    <w:rsid w:val="00E9464B"/>
    <w:rsid w:val="00E96661"/>
    <w:rsid w:val="00E96D67"/>
    <w:rsid w:val="00EB6FE2"/>
    <w:rsid w:val="00EC0926"/>
    <w:rsid w:val="00ED197F"/>
    <w:rsid w:val="00ED7569"/>
    <w:rsid w:val="00EE2068"/>
    <w:rsid w:val="00EE4760"/>
    <w:rsid w:val="00EF298A"/>
    <w:rsid w:val="00EF5540"/>
    <w:rsid w:val="00F02199"/>
    <w:rsid w:val="00F049A5"/>
    <w:rsid w:val="00F113F0"/>
    <w:rsid w:val="00F20D16"/>
    <w:rsid w:val="00F31499"/>
    <w:rsid w:val="00F3323D"/>
    <w:rsid w:val="00F47714"/>
    <w:rsid w:val="00F50756"/>
    <w:rsid w:val="00F514E2"/>
    <w:rsid w:val="00F56DB5"/>
    <w:rsid w:val="00F57CC6"/>
    <w:rsid w:val="00F61015"/>
    <w:rsid w:val="00F62A64"/>
    <w:rsid w:val="00F65552"/>
    <w:rsid w:val="00F668DD"/>
    <w:rsid w:val="00F67558"/>
    <w:rsid w:val="00F70C4C"/>
    <w:rsid w:val="00F72063"/>
    <w:rsid w:val="00F77B2F"/>
    <w:rsid w:val="00F901C2"/>
    <w:rsid w:val="00FA3542"/>
    <w:rsid w:val="00FD4E17"/>
    <w:rsid w:val="00FE2816"/>
    <w:rsid w:val="00FF2DB6"/>
    <w:rsid w:val="00FF6A9F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6056D"/>
  <w15:chartTrackingRefBased/>
  <w15:docId w15:val="{2B2275B0-A861-4702-941B-9FB0BF8B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36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36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36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36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36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36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36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36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36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36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36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36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36C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36C8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36C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36C8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36C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36C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36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36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36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36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36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36C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6C8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36C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36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36C8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36C8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13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36C86"/>
  </w:style>
  <w:style w:type="paragraph" w:styleId="Rodap">
    <w:name w:val="footer"/>
    <w:basedOn w:val="Normal"/>
    <w:link w:val="RodapCarter"/>
    <w:uiPriority w:val="99"/>
    <w:unhideWhenUsed/>
    <w:rsid w:val="0013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36C86"/>
  </w:style>
  <w:style w:type="character" w:styleId="Hiperligao">
    <w:name w:val="Hyperlink"/>
    <w:basedOn w:val="Tipodeletrapredefinidodopargrafo"/>
    <w:uiPriority w:val="99"/>
    <w:unhideWhenUsed/>
    <w:rsid w:val="00716979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169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86223"/>
    <w:rPr>
      <w:rFonts w:ascii="Times New Roman" w:hAnsi="Times New Roman" w:cs="Times New Roman"/>
    </w:rPr>
  </w:style>
  <w:style w:type="paragraph" w:styleId="Reviso">
    <w:name w:val="Revision"/>
    <w:hidden/>
    <w:uiPriority w:val="99"/>
    <w:semiHidden/>
    <w:rsid w:val="00586D5D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CA78A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CA78A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CA78A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A78A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A78A3"/>
    <w:rPr>
      <w:b/>
      <w:bCs/>
      <w:sz w:val="20"/>
      <w:szCs w:val="20"/>
    </w:rPr>
  </w:style>
  <w:style w:type="character" w:styleId="Nmerodepgina">
    <w:name w:val="page number"/>
    <w:basedOn w:val="Tipodeletrapredefinidodopargrafo"/>
    <w:uiPriority w:val="99"/>
    <w:semiHidden/>
    <w:unhideWhenUsed/>
    <w:rsid w:val="00D224DC"/>
  </w:style>
  <w:style w:type="character" w:styleId="Hiperligaovisitada">
    <w:name w:val="FollowedHyperlink"/>
    <w:basedOn w:val="Tipodeletrapredefinidodopargrafo"/>
    <w:uiPriority w:val="99"/>
    <w:semiHidden/>
    <w:unhideWhenUsed/>
    <w:rsid w:val="00A96E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2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lisbonmba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la.rodrigues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bela.pereira@lift.com.p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9130-BA03-4B4D-A30B-DFF11C1D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6621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7831</CharactersWithSpaces>
  <SharedDoc>false</SharedDoc>
  <HLinks>
    <vt:vector size="24" baseType="variant">
      <vt:variant>
        <vt:i4>7995477</vt:i4>
      </vt:variant>
      <vt:variant>
        <vt:i4>9</vt:i4>
      </vt:variant>
      <vt:variant>
        <vt:i4>0</vt:i4>
      </vt:variant>
      <vt:variant>
        <vt:i4>5</vt:i4>
      </vt:variant>
      <vt:variant>
        <vt:lpwstr>mailto:carla.rodrigues@lift.com.pt</vt:lpwstr>
      </vt:variant>
      <vt:variant>
        <vt:lpwstr/>
      </vt:variant>
      <vt:variant>
        <vt:i4>8192085</vt:i4>
      </vt:variant>
      <vt:variant>
        <vt:i4>6</vt:i4>
      </vt:variant>
      <vt:variant>
        <vt:i4>0</vt:i4>
      </vt:variant>
      <vt:variant>
        <vt:i4>5</vt:i4>
      </vt:variant>
      <vt:variant>
        <vt:lpwstr>mailto:anabela.pereira@lift.com.pt</vt:lpwstr>
      </vt:variant>
      <vt:variant>
        <vt:lpwstr/>
      </vt:variant>
      <vt:variant>
        <vt:i4>917510</vt:i4>
      </vt:variant>
      <vt:variant>
        <vt:i4>3</vt:i4>
      </vt:variant>
      <vt:variant>
        <vt:i4>0</vt:i4>
      </vt:variant>
      <vt:variant>
        <vt:i4>5</vt:i4>
      </vt:variant>
      <vt:variant>
        <vt:lpwstr>https://rankings.ft.com/</vt:lpwstr>
      </vt:variant>
      <vt:variant>
        <vt:lpwstr/>
      </vt:variant>
      <vt:variant>
        <vt:i4>720919</vt:i4>
      </vt:variant>
      <vt:variant>
        <vt:i4>0</vt:i4>
      </vt:variant>
      <vt:variant>
        <vt:i4>0</vt:i4>
      </vt:variant>
      <vt:variant>
        <vt:i4>5</vt:i4>
      </vt:variant>
      <vt:variant>
        <vt:lpwstr>https://thelisbonmba.com/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Nunes</dc:creator>
  <cp:keywords/>
  <dc:description/>
  <cp:lastModifiedBy>Carla Rodrigues</cp:lastModifiedBy>
  <cp:revision>4</cp:revision>
  <cp:lastPrinted>2026-05-25T08:49:00Z</cp:lastPrinted>
  <dcterms:created xsi:type="dcterms:W3CDTF">2026-09-16T07:51:00Z</dcterms:created>
  <dcterms:modified xsi:type="dcterms:W3CDTF">2026-09-16T08:14:00Z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c2b8ca48-3070-4776-ab22-7c8858092d8b</vt:lpwstr>
  </property>
</Properties>
</file>