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E9FE5" w14:textId="77777777" w:rsidR="008418EE" w:rsidRDefault="008418EE" w:rsidP="008418EE">
      <w:r>
        <w:rPr>
          <w:b/>
          <w:noProof/>
          <w:color w:val="2B579A"/>
          <w:sz w:val="20"/>
          <w:szCs w:val="20"/>
          <w:shd w:val="clear" w:color="auto" w:fill="E6E6E6"/>
        </w:rPr>
        <w:drawing>
          <wp:anchor distT="0" distB="0" distL="114300" distR="114300" simplePos="0" relativeHeight="251659264" behindDoc="0" locked="0" layoutInCell="1" allowOverlap="1" wp14:anchorId="422D4FDA" wp14:editId="5F5D455F">
            <wp:simplePos x="0" y="0"/>
            <wp:positionH relativeFrom="column">
              <wp:posOffset>1434846</wp:posOffset>
            </wp:positionH>
            <wp:positionV relativeFrom="paragraph">
              <wp:posOffset>0</wp:posOffset>
            </wp:positionV>
            <wp:extent cx="1746250" cy="996315"/>
            <wp:effectExtent l="0" t="0" r="6350" b="0"/>
            <wp:wrapSquare wrapText="bothSides"/>
            <wp:docPr id="7" name="image1.png">
              <a:extLst xmlns:a="http://schemas.openxmlformats.org/drawingml/2006/main">
                <a:ext uri="{FF2B5EF4-FFF2-40B4-BE49-F238E27FC236}">
                  <a16:creationId xmlns:a16="http://schemas.microsoft.com/office/drawing/2014/main" id="{7736389E-6ABF-49DF-A90C-C06CB7D43567}"/>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5"/>
                    <a:srcRect t="6382" b="6617"/>
                    <a:stretch>
                      <a:fillRect/>
                    </a:stretch>
                  </pic:blipFill>
                  <pic:spPr bwMode="auto">
                    <a:xfrm>
                      <a:off x="0" y="0"/>
                      <a:ext cx="1746250" cy="9963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w:drawing>
          <wp:inline distT="0" distB="0" distL="0" distR="0" wp14:anchorId="183B2BED" wp14:editId="3110D17B">
            <wp:extent cx="1138308" cy="941457"/>
            <wp:effectExtent l="0" t="0" r="0" b="0"/>
            <wp:docPr id="486928715" name="Picture 1">
              <a:extLst xmlns:a="http://schemas.openxmlformats.org/drawingml/2006/main">
                <a:ext uri="{FF2B5EF4-FFF2-40B4-BE49-F238E27FC236}">
                  <a16:creationId xmlns:a16="http://schemas.microsoft.com/office/drawing/2014/main" id="{97ABDD25-F2A7-47BE-B1AE-705EFBBECE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928715" name="Picture 486928715"/>
                    <pic:cNvPicPr/>
                  </pic:nvPicPr>
                  <pic:blipFill>
                    <a:blip r:embed="rId6"/>
                    <a:stretch>
                      <a:fillRect/>
                    </a:stretch>
                  </pic:blipFill>
                  <pic:spPr>
                    <a:xfrm>
                      <a:off x="0" y="0"/>
                      <a:ext cx="1138308" cy="941457"/>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4968"/>
        <w:gridCol w:w="4968"/>
      </w:tblGrid>
      <w:tr w:rsidR="008418EE" w:rsidRPr="005174EE" w14:paraId="4AEB8AFB" w14:textId="77777777" w:rsidTr="00DD2431">
        <w:trPr>
          <w:jc w:val="center"/>
        </w:trPr>
        <w:tc>
          <w:tcPr>
            <w:tcW w:w="4968" w:type="dxa"/>
            <w:tcBorders>
              <w:top w:val="nil"/>
              <w:left w:val="nil"/>
              <w:bottom w:val="nil"/>
              <w:right w:val="nil"/>
            </w:tcBorders>
          </w:tcPr>
          <w:p w14:paraId="0DC8EA4A" w14:textId="77777777" w:rsidR="008418EE" w:rsidRDefault="008418EE" w:rsidP="00DD2431">
            <w:pPr>
              <w:spacing w:after="0" w:line="240" w:lineRule="auto"/>
              <w:rPr>
                <w:rFonts w:ascii="Open Sans" w:hAnsi="Open Sans" w:cs="Open Sans"/>
                <w:b/>
              </w:rPr>
            </w:pPr>
          </w:p>
          <w:p w14:paraId="6FD0C10B" w14:textId="77777777" w:rsidR="008418EE" w:rsidRPr="005174EE" w:rsidRDefault="008418EE" w:rsidP="00DD2431">
            <w:pPr>
              <w:spacing w:after="0" w:line="240" w:lineRule="auto"/>
              <w:rPr>
                <w:rFonts w:ascii="Open Sans" w:hAnsi="Open Sans" w:cs="Open Sans"/>
              </w:rPr>
            </w:pPr>
            <w:r w:rsidRPr="5213D645">
              <w:rPr>
                <w:rFonts w:ascii="Open Sans" w:hAnsi="Open Sans" w:cs="Open Sans"/>
                <w:b/>
                <w:bCs/>
              </w:rPr>
              <w:t>FOR IMMEDIATE RELEASE</w:t>
            </w:r>
            <w:r>
              <w:br/>
            </w:r>
            <w:r w:rsidRPr="5213D645">
              <w:rPr>
                <w:rFonts w:ascii="Open Sans" w:hAnsi="Open Sans" w:cs="Open Sans"/>
              </w:rPr>
              <w:t>September 13, 2026</w:t>
            </w:r>
          </w:p>
        </w:tc>
        <w:tc>
          <w:tcPr>
            <w:tcW w:w="4968" w:type="dxa"/>
            <w:tcBorders>
              <w:top w:val="nil"/>
              <w:left w:val="nil"/>
              <w:bottom w:val="nil"/>
              <w:right w:val="nil"/>
            </w:tcBorders>
          </w:tcPr>
          <w:p w14:paraId="368AAA9F" w14:textId="77777777" w:rsidR="008418EE" w:rsidRDefault="008418EE" w:rsidP="00DD2431">
            <w:pPr>
              <w:spacing w:after="0" w:line="240" w:lineRule="auto"/>
              <w:rPr>
                <w:rFonts w:ascii="Open Sans" w:hAnsi="Open Sans" w:cs="Open Sans"/>
                <w:b/>
              </w:rPr>
            </w:pPr>
          </w:p>
          <w:p w14:paraId="00C077B2" w14:textId="77777777" w:rsidR="008418EE" w:rsidRDefault="008418EE" w:rsidP="00DD2431">
            <w:pPr>
              <w:spacing w:after="0" w:line="240" w:lineRule="auto"/>
              <w:jc w:val="right"/>
              <w:rPr>
                <w:rFonts w:ascii="Open Sans" w:hAnsi="Open Sans" w:cs="Open Sans"/>
              </w:rPr>
            </w:pPr>
            <w:r w:rsidRPr="005174EE">
              <w:rPr>
                <w:rFonts w:ascii="Open Sans" w:hAnsi="Open Sans" w:cs="Open Sans"/>
                <w:b/>
              </w:rPr>
              <w:t>For More Information:</w:t>
            </w:r>
            <w:r w:rsidRPr="005174EE">
              <w:rPr>
                <w:rFonts w:ascii="Open Sans" w:hAnsi="Open Sans" w:cs="Open Sans"/>
              </w:rPr>
              <w:br/>
              <w:t>Maureen Inouye-Harrison</w:t>
            </w:r>
            <w:r w:rsidRPr="005174EE">
              <w:rPr>
                <w:rFonts w:ascii="Open Sans" w:hAnsi="Open Sans" w:cs="Open Sans"/>
              </w:rPr>
              <w:br/>
              <w:t>minouyeharri@strongtie.com</w:t>
            </w:r>
            <w:r w:rsidRPr="005174EE">
              <w:rPr>
                <w:rFonts w:ascii="Open Sans" w:hAnsi="Open Sans" w:cs="Open Sans"/>
              </w:rPr>
              <w:br/>
            </w:r>
            <w:r w:rsidRPr="005174EE">
              <w:rPr>
                <w:rFonts w:ascii="Open Sans" w:hAnsi="Open Sans" w:cs="Open Sans"/>
              </w:rPr>
              <w:br/>
            </w:r>
            <w:r>
              <w:rPr>
                <w:rFonts w:ascii="Open Sans" w:hAnsi="Open Sans" w:cs="Open Sans"/>
              </w:rPr>
              <w:t>Maria Magallanes</w:t>
            </w:r>
          </w:p>
          <w:p w14:paraId="72BCAAA6" w14:textId="77777777" w:rsidR="008418EE" w:rsidRPr="005174EE" w:rsidRDefault="008418EE" w:rsidP="00DD2431">
            <w:pPr>
              <w:spacing w:after="0" w:line="240" w:lineRule="auto"/>
              <w:jc w:val="right"/>
              <w:rPr>
                <w:rFonts w:ascii="Open Sans" w:hAnsi="Open Sans" w:cs="Open Sans"/>
              </w:rPr>
            </w:pPr>
            <w:r>
              <w:rPr>
                <w:rFonts w:ascii="Open Sans" w:hAnsi="Open Sans" w:cs="Open Sans"/>
              </w:rPr>
              <w:t>maria.magallanes@hsbcad.com</w:t>
            </w:r>
          </w:p>
        </w:tc>
      </w:tr>
    </w:tbl>
    <w:p w14:paraId="493F9AF8" w14:textId="77777777" w:rsidR="008418EE" w:rsidRPr="005174EE" w:rsidRDefault="008418EE" w:rsidP="008418EE">
      <w:pPr>
        <w:spacing w:before="160" w:after="80" w:line="252" w:lineRule="auto"/>
        <w:jc w:val="center"/>
        <w:rPr>
          <w:rFonts w:ascii="Open Sans" w:hAnsi="Open Sans" w:cs="Open Sans"/>
          <w:b/>
          <w:sz w:val="32"/>
        </w:rPr>
      </w:pPr>
    </w:p>
    <w:p w14:paraId="25A34A85" w14:textId="77777777" w:rsidR="009038C1" w:rsidRDefault="00DD2431">
      <w:pPr>
        <w:spacing w:before="160" w:after="80" w:line="252" w:lineRule="auto"/>
        <w:jc w:val="center"/>
      </w:pPr>
      <w:r w:rsidRPr="5213D645">
        <w:rPr>
          <w:rFonts w:ascii="Open Sans" w:hAnsi="Open Sans" w:cs="Open Sans"/>
          <w:b/>
          <w:bCs/>
          <w:sz w:val="32"/>
          <w:szCs w:val="32"/>
        </w:rPr>
        <w:t>Simpson Strong-Tie and hsbcad Bring Advanced Wall</w:t>
      </w:r>
      <w:r>
        <w:rPr>
          <w:rFonts w:ascii="Open Sans" w:hAnsi="Open Sans" w:cs="Open Sans"/>
          <w:b/>
          <w:bCs/>
          <w:sz w:val="32"/>
          <w:szCs w:val="32"/>
        </w:rPr>
        <w:t>-</w:t>
      </w:r>
      <w:r w:rsidRPr="5213D645">
        <w:rPr>
          <w:rFonts w:ascii="Open Sans" w:hAnsi="Open Sans" w:cs="Open Sans"/>
          <w:b/>
          <w:bCs/>
          <w:sz w:val="32"/>
          <w:szCs w:val="32"/>
        </w:rPr>
        <w:t>Framing Technology to CS Cornerstone™ Wall</w:t>
      </w:r>
      <w:r w:rsidR="00D97300">
        <w:rPr>
          <w:rFonts w:ascii="Open Sans" w:hAnsi="Open Sans" w:cs="Open Sans"/>
          <w:b/>
          <w:bCs/>
          <w:sz w:val="32"/>
          <w:szCs w:val="32"/>
        </w:rPr>
        <w:t xml:space="preserve"> Software</w:t>
      </w:r>
    </w:p>
    <w:p w14:paraId="1D31F323" w14:textId="77777777" w:rsidR="009038C1" w:rsidRDefault="00DD2431">
      <w:pPr>
        <w:spacing w:after="240" w:line="252" w:lineRule="auto"/>
        <w:jc w:val="center"/>
      </w:pPr>
      <w:r w:rsidRPr="005174EE">
        <w:rPr>
          <w:rFonts w:ascii="Open Sans" w:hAnsi="Open Sans" w:cs="Open Sans"/>
          <w:i/>
        </w:rPr>
        <w:t>New wall</w:t>
      </w:r>
      <w:r>
        <w:rPr>
          <w:rFonts w:ascii="Open Sans" w:hAnsi="Open Sans" w:cs="Open Sans"/>
          <w:i/>
          <w:iCs/>
        </w:rPr>
        <w:t>-</w:t>
      </w:r>
      <w:r w:rsidRPr="005174EE">
        <w:rPr>
          <w:rFonts w:ascii="Open Sans" w:hAnsi="Open Sans" w:cs="Open Sans"/>
          <w:i/>
        </w:rPr>
        <w:t xml:space="preserve">framing solution </w:t>
      </w:r>
      <w:r w:rsidR="004D14D2">
        <w:rPr>
          <w:rFonts w:ascii="Open Sans" w:hAnsi="Open Sans" w:cs="Open Sans"/>
          <w:i/>
          <w:iCs/>
        </w:rPr>
        <w:t>will</w:t>
      </w:r>
      <w:r w:rsidRPr="005174EE">
        <w:rPr>
          <w:rFonts w:ascii="Open Sans" w:hAnsi="Open Sans" w:cs="Open Sans"/>
          <w:i/>
        </w:rPr>
        <w:t xml:space="preserve"> be showcased alongside Simpson Strong-Tie</w:t>
      </w:r>
      <w:r>
        <w:rPr>
          <w:rFonts w:ascii="Open Sans" w:hAnsi="Open Sans" w:cs="Open Sans"/>
          <w:i/>
          <w:iCs/>
        </w:rPr>
        <w:t>®</w:t>
      </w:r>
      <w:r w:rsidRPr="005174EE">
        <w:rPr>
          <w:rFonts w:ascii="Open Sans" w:hAnsi="Open Sans" w:cs="Open Sans"/>
          <w:i/>
        </w:rPr>
        <w:t xml:space="preserve"> Component Solutions</w:t>
      </w:r>
      <w:r w:rsidR="004D14D2">
        <w:rPr>
          <w:rFonts w:ascii="Open Sans" w:hAnsi="Open Sans" w:cs="Open Sans"/>
          <w:i/>
          <w:iCs/>
        </w:rPr>
        <w:t>® software and equipment</w:t>
      </w:r>
      <w:r w:rsidRPr="005174EE">
        <w:rPr>
          <w:rFonts w:ascii="Open Sans" w:hAnsi="Open Sans" w:cs="Open Sans"/>
          <w:i/>
        </w:rPr>
        <w:t xml:space="preserve"> at BCMC 2026</w:t>
      </w:r>
    </w:p>
    <w:p w14:paraId="41888868" w14:textId="77777777" w:rsidR="009038C1" w:rsidRDefault="00CC7D23">
      <w:pPr>
        <w:spacing w:after="140" w:line="254" w:lineRule="auto"/>
        <w:jc w:val="both"/>
      </w:pPr>
      <w:r>
        <w:rPr>
          <w:rFonts w:ascii="Open Sans" w:hAnsi="Open Sans" w:cs="Open Sans"/>
          <w:b/>
          <w:bCs/>
        </w:rPr>
        <w:t>PLEASANTON</w:t>
      </w:r>
      <w:r w:rsidR="00DD2431" w:rsidRPr="5213D645">
        <w:rPr>
          <w:rFonts w:ascii="Open Sans" w:hAnsi="Open Sans" w:cs="Open Sans"/>
          <w:b/>
          <w:bCs/>
        </w:rPr>
        <w:t xml:space="preserve">, Calif. </w:t>
      </w:r>
      <w:r w:rsidR="00DD2431">
        <w:rPr>
          <w:rFonts w:ascii="Open Sans" w:hAnsi="Open Sans" w:cs="Open Sans"/>
          <w:b/>
          <w:bCs/>
        </w:rPr>
        <w:t>—</w:t>
      </w:r>
      <w:r w:rsidR="00DD2431" w:rsidRPr="5213D645">
        <w:rPr>
          <w:rFonts w:ascii="Open Sans" w:hAnsi="Open Sans" w:cs="Open Sans"/>
          <w:b/>
          <w:bCs/>
        </w:rPr>
        <w:t xml:space="preserve"> </w:t>
      </w:r>
      <w:r w:rsidR="00DD2431" w:rsidRPr="5213D645">
        <w:rPr>
          <w:rFonts w:ascii="Open Sans" w:hAnsi="Open Sans" w:cs="Open Sans"/>
        </w:rPr>
        <w:t xml:space="preserve">Simpson Strong-Tie, the leader in engineered structural connectors and building solutions, and hsbcad, </w:t>
      </w:r>
      <w:r w:rsidR="00DD2431">
        <w:rPr>
          <w:rFonts w:ascii="Open Sans" w:hAnsi="Open Sans" w:cs="Open Sans"/>
        </w:rPr>
        <w:t xml:space="preserve">a </w:t>
      </w:r>
      <w:r w:rsidR="00DD2431" w:rsidRPr="5213D645">
        <w:rPr>
          <w:rFonts w:ascii="Open Sans" w:hAnsi="Open Sans" w:cs="Open Sans"/>
        </w:rPr>
        <w:t>leading global provider of design, manufacturing and assembly software solutions for offsite timber construction, are bringing advanced digital wall</w:t>
      </w:r>
      <w:r w:rsidR="00DD2431">
        <w:rPr>
          <w:rFonts w:ascii="Open Sans" w:hAnsi="Open Sans" w:cs="Open Sans"/>
        </w:rPr>
        <w:t>-</w:t>
      </w:r>
      <w:r w:rsidR="00DD2431" w:rsidRPr="5213D645">
        <w:rPr>
          <w:rFonts w:ascii="Open Sans" w:hAnsi="Open Sans" w:cs="Open Sans"/>
        </w:rPr>
        <w:t>framing capabilities to component manufacturers through CS Cornerstone™ Wall</w:t>
      </w:r>
      <w:r>
        <w:rPr>
          <w:rFonts w:ascii="Open Sans" w:hAnsi="Open Sans" w:cs="Open Sans"/>
        </w:rPr>
        <w:t xml:space="preserve"> software</w:t>
      </w:r>
      <w:r w:rsidR="00DD2431" w:rsidRPr="5213D645">
        <w:rPr>
          <w:rFonts w:ascii="Open Sans" w:hAnsi="Open Sans" w:cs="Open Sans"/>
        </w:rPr>
        <w:t>, powered by hsbcad technology.</w:t>
      </w:r>
    </w:p>
    <w:p w14:paraId="0A78D16B" w14:textId="77777777" w:rsidR="009038C1" w:rsidRDefault="00DD2431">
      <w:pPr>
        <w:spacing w:after="140" w:line="254" w:lineRule="auto"/>
        <w:jc w:val="both"/>
      </w:pPr>
      <w:r w:rsidRPr="5213D645">
        <w:rPr>
          <w:rFonts w:ascii="Open Sans" w:hAnsi="Open Sans" w:cs="Open Sans"/>
        </w:rPr>
        <w:t xml:space="preserve">Available since June 2026, CS Cornerstone Wall </w:t>
      </w:r>
      <w:r w:rsidR="00A32BD6">
        <w:rPr>
          <w:rFonts w:ascii="Open Sans" w:hAnsi="Open Sans" w:cs="Open Sans"/>
        </w:rPr>
        <w:t xml:space="preserve">software </w:t>
      </w:r>
      <w:r w:rsidRPr="5213D645">
        <w:rPr>
          <w:rFonts w:ascii="Open Sans" w:hAnsi="Open Sans" w:cs="Open Sans"/>
        </w:rPr>
        <w:t>combines building modeling with structural wood</w:t>
      </w:r>
      <w:r>
        <w:rPr>
          <w:rFonts w:ascii="Open Sans" w:hAnsi="Open Sans" w:cs="Open Sans"/>
        </w:rPr>
        <w:t>-</w:t>
      </w:r>
      <w:r w:rsidRPr="5213D645">
        <w:rPr>
          <w:rFonts w:ascii="Open Sans" w:hAnsi="Open Sans" w:cs="Open Sans"/>
        </w:rPr>
        <w:t>component design and analysis. The solution will be demonstrated during the Building Component Manufacturers Conference (BCMC), September 14–18</w:t>
      </w:r>
      <w:r>
        <w:rPr>
          <w:rFonts w:ascii="Open Sans" w:hAnsi="Open Sans" w:cs="Open Sans"/>
        </w:rPr>
        <w:t>,</w:t>
      </w:r>
      <w:r w:rsidRPr="5213D645">
        <w:rPr>
          <w:rFonts w:ascii="Open Sans" w:hAnsi="Open Sans" w:cs="Open Sans"/>
        </w:rPr>
        <w:t xml:space="preserve"> in Columbus, Ohio, at Simpson Strong-Tie Booth 901, with hsbcad also exhibiting at Booth 113.</w:t>
      </w:r>
    </w:p>
    <w:p w14:paraId="60B3A78B" w14:textId="77777777" w:rsidR="009038C1" w:rsidRDefault="00DD2431">
      <w:pPr>
        <w:spacing w:after="140" w:line="256" w:lineRule="auto"/>
        <w:jc w:val="both"/>
      </w:pPr>
      <w:r w:rsidRPr="1C506D64">
        <w:rPr>
          <w:rFonts w:ascii="Open Sans" w:hAnsi="Open Sans" w:cs="Open Sans"/>
        </w:rPr>
        <w:t>The collaboration brings hsbcad’s established wall</w:t>
      </w:r>
      <w:r w:rsidR="00BB2B64">
        <w:rPr>
          <w:rFonts w:ascii="Open Sans" w:hAnsi="Open Sans" w:cs="Open Sans"/>
        </w:rPr>
        <w:t>-</w:t>
      </w:r>
      <w:r w:rsidRPr="1C506D64">
        <w:rPr>
          <w:rFonts w:ascii="Open Sans" w:hAnsi="Open Sans" w:cs="Open Sans"/>
        </w:rPr>
        <w:t>framing technology into the IntelliCAD environment, giving IntelliCAD designers and manufacturers access to the same powerful wall</w:t>
      </w:r>
      <w:r w:rsidR="00BB2B64">
        <w:rPr>
          <w:rFonts w:ascii="Open Sans" w:hAnsi="Open Sans" w:cs="Open Sans"/>
        </w:rPr>
        <w:t>-</w:t>
      </w:r>
      <w:r w:rsidRPr="1C506D64">
        <w:rPr>
          <w:rFonts w:ascii="Open Sans" w:hAnsi="Open Sans" w:cs="Open Sans"/>
        </w:rPr>
        <w:t xml:space="preserve">framing capabilities behind </w:t>
      </w:r>
      <w:r w:rsidR="00BB2B64">
        <w:rPr>
          <w:rFonts w:ascii="Open Sans" w:hAnsi="Open Sans" w:cs="Open Sans"/>
        </w:rPr>
        <w:t xml:space="preserve">hsbcad’s </w:t>
      </w:r>
      <w:r w:rsidRPr="1C506D64">
        <w:rPr>
          <w:rFonts w:ascii="Open Sans" w:hAnsi="Open Sans" w:cs="Open Sans"/>
        </w:rPr>
        <w:t>hsbDesign for Revit</w:t>
      </w:r>
      <w:r w:rsidRPr="00BB2B64">
        <w:rPr>
          <w:rFonts w:ascii="Open Sans" w:hAnsi="Open Sans" w:cs="Open Sans"/>
        </w:rPr>
        <w:t>®</w:t>
      </w:r>
      <w:r w:rsidRPr="1C506D64">
        <w:rPr>
          <w:rFonts w:ascii="Open Sans" w:hAnsi="Open Sans" w:cs="Open Sans"/>
        </w:rPr>
        <w:t xml:space="preserve"> and AutoCAD</w:t>
      </w:r>
      <w:r w:rsidRPr="00BB2B64">
        <w:rPr>
          <w:rFonts w:ascii="Open Sans" w:hAnsi="Open Sans" w:cs="Open Sans"/>
        </w:rPr>
        <w:t>® solutions</w:t>
      </w:r>
      <w:r w:rsidRPr="1C506D64">
        <w:rPr>
          <w:rFonts w:ascii="Open Sans" w:hAnsi="Open Sans" w:cs="Open Sans"/>
        </w:rPr>
        <w:t>. At the core of the solution are hsbcad’s parametric detailing technology, configurable framing styles and framing engine, enabling detailed, production-ready wall models to be created more efficiently.</w:t>
      </w:r>
    </w:p>
    <w:p w14:paraId="5692798B" w14:textId="77777777" w:rsidR="009038C1" w:rsidRDefault="00DD2431">
      <w:pPr>
        <w:spacing w:after="140" w:line="256" w:lineRule="auto"/>
        <w:jc w:val="both"/>
      </w:pPr>
      <w:r w:rsidRPr="2B2D57AC">
        <w:rPr>
          <w:rFonts w:ascii="Open Sans" w:hAnsi="Open Sans" w:cs="Open Sans"/>
        </w:rPr>
        <w:t>“What makes this especially valuable is the amount of repetitive work we can take out of the process. Parametric details adapt automatically as wall dimensions, angles or timber sizes change, while framing styles let manufacturers define their preferred configurations once and apply them consistently across multiple walls. That means less manual detailing and a more reliable path from design to production</w:t>
      </w:r>
      <w:r w:rsidR="008B6120">
        <w:rPr>
          <w:rFonts w:ascii="Open Sans" w:hAnsi="Open Sans" w:cs="Open Sans"/>
        </w:rPr>
        <w:t>,”</w:t>
      </w:r>
      <w:r w:rsidRPr="2B2D57AC">
        <w:rPr>
          <w:rFonts w:ascii="Open Sans" w:hAnsi="Open Sans" w:cs="Open Sans"/>
        </w:rPr>
        <w:t xml:space="preserve"> said Kris Riemslagh, </w:t>
      </w:r>
      <w:r w:rsidR="008B6120">
        <w:rPr>
          <w:rFonts w:ascii="Open Sans" w:hAnsi="Open Sans" w:cs="Open Sans"/>
        </w:rPr>
        <w:t>technology architect</w:t>
      </w:r>
      <w:r w:rsidRPr="2B2D57AC">
        <w:rPr>
          <w:rFonts w:ascii="Open Sans" w:hAnsi="Open Sans" w:cs="Open Sans"/>
        </w:rPr>
        <w:t xml:space="preserve"> at hsbcad.</w:t>
      </w:r>
    </w:p>
    <w:p w14:paraId="66B0E196" w14:textId="77777777" w:rsidR="009038C1" w:rsidRDefault="00DD2431">
      <w:pPr>
        <w:spacing w:after="140" w:line="254" w:lineRule="auto"/>
        <w:jc w:val="both"/>
      </w:pPr>
      <w:r w:rsidRPr="1C506D64">
        <w:rPr>
          <w:rFonts w:ascii="Open Sans" w:hAnsi="Open Sans" w:cs="Open Sans"/>
        </w:rPr>
        <w:t xml:space="preserve">The technology behind </w:t>
      </w:r>
      <w:r>
        <w:rPr>
          <w:rFonts w:ascii="Open Sans" w:hAnsi="Open Sans" w:cs="Open Sans"/>
        </w:rPr>
        <w:t xml:space="preserve">CS </w:t>
      </w:r>
      <w:r w:rsidRPr="1C506D64">
        <w:rPr>
          <w:rFonts w:ascii="Open Sans" w:hAnsi="Open Sans" w:cs="Open Sans"/>
        </w:rPr>
        <w:t xml:space="preserve">Cornerstone Wall </w:t>
      </w:r>
      <w:r w:rsidR="00BF0C1E">
        <w:rPr>
          <w:rFonts w:ascii="Open Sans" w:hAnsi="Open Sans" w:cs="Open Sans"/>
        </w:rPr>
        <w:t xml:space="preserve">software </w:t>
      </w:r>
      <w:r w:rsidRPr="1C506D64">
        <w:rPr>
          <w:rFonts w:ascii="Open Sans" w:hAnsi="Open Sans" w:cs="Open Sans"/>
        </w:rPr>
        <w:t>builds on multiple generations of hsbcad wall</w:t>
      </w:r>
      <w:r>
        <w:rPr>
          <w:rFonts w:ascii="Open Sans" w:hAnsi="Open Sans" w:cs="Open Sans"/>
        </w:rPr>
        <w:t>-</w:t>
      </w:r>
      <w:r w:rsidRPr="1C506D64">
        <w:rPr>
          <w:rFonts w:ascii="Open Sans" w:hAnsi="Open Sans" w:cs="Open Sans"/>
        </w:rPr>
        <w:t>detailing development and its experience supporting timber manufacturers around the world.</w:t>
      </w:r>
    </w:p>
    <w:p w14:paraId="526EED56" w14:textId="77777777" w:rsidR="009038C1" w:rsidRDefault="00DD2431">
      <w:pPr>
        <w:spacing w:after="140" w:line="256" w:lineRule="auto"/>
        <w:jc w:val="both"/>
      </w:pPr>
      <w:r w:rsidRPr="2B2D57AC">
        <w:rPr>
          <w:rFonts w:ascii="Open Sans" w:hAnsi="Open Sans" w:cs="Open Sans"/>
        </w:rPr>
        <w:t>“This collaboration is about bringing together complementary expertise to give manufacturers better tools for the way they design and build today,” said Hilde Sevens, CEO of hsbcad. “Together with Simpson Strong-Tie, we’re making our proven technology accessible to a broader part of the industry and helping move timber construction toward more connected, efficient and sustainable ways of working.”</w:t>
      </w:r>
    </w:p>
    <w:p w14:paraId="5FA3E653" w14:textId="77777777" w:rsidR="009038C1" w:rsidRDefault="00DD2431">
      <w:pPr>
        <w:spacing w:after="140" w:line="254" w:lineRule="auto"/>
        <w:jc w:val="both"/>
      </w:pPr>
      <w:r w:rsidRPr="5213D645">
        <w:rPr>
          <w:rFonts w:ascii="Open Sans" w:hAnsi="Open Sans" w:cs="Open Sans"/>
        </w:rPr>
        <w:t xml:space="preserve">The collaboration also extends beyond wall modeling. </w:t>
      </w:r>
      <w:r>
        <w:rPr>
          <w:rFonts w:ascii="Open Sans" w:hAnsi="Open Sans" w:cs="Open Sans"/>
        </w:rPr>
        <w:t xml:space="preserve">CS </w:t>
      </w:r>
      <w:r w:rsidRPr="5213D645">
        <w:rPr>
          <w:rFonts w:ascii="Open Sans" w:hAnsi="Open Sans" w:cs="Open Sans"/>
        </w:rPr>
        <w:t>Cornerstone Wall</w:t>
      </w:r>
      <w:r w:rsidR="005964FC">
        <w:rPr>
          <w:rFonts w:ascii="Open Sans" w:hAnsi="Open Sans" w:cs="Open Sans"/>
        </w:rPr>
        <w:t xml:space="preserve"> software</w:t>
      </w:r>
      <w:r w:rsidRPr="5213D645">
        <w:rPr>
          <w:rFonts w:ascii="Open Sans" w:hAnsi="Open Sans" w:cs="Open Sans"/>
        </w:rPr>
        <w:t xml:space="preserve"> customers benefit from additional hsbcad technologies that support downstream workflows, including hsbView, which provides access to digital shop drawings and production information, and hsbcad’s validation technology, which applies configurable, rule-based checks to help ensure models meet design, structural and production requirements, such as stud spacing, sheathing edge support and nail-line requirements.</w:t>
      </w:r>
    </w:p>
    <w:p w14:paraId="2AEF116F" w14:textId="77777777" w:rsidR="009038C1" w:rsidRDefault="00DD2431">
      <w:pPr>
        <w:spacing w:after="140" w:line="254" w:lineRule="auto"/>
        <w:jc w:val="both"/>
      </w:pPr>
      <w:r w:rsidRPr="1C506D64">
        <w:rPr>
          <w:rFonts w:ascii="Open Sans" w:hAnsi="Open Sans" w:cs="Open Sans"/>
        </w:rPr>
        <w:t xml:space="preserve">For manufacturers looking to connect digital models further into production, </w:t>
      </w:r>
      <w:r>
        <w:rPr>
          <w:rFonts w:ascii="Open Sans" w:hAnsi="Open Sans" w:cs="Open Sans"/>
        </w:rPr>
        <w:t>hsbcad’s</w:t>
      </w:r>
      <w:r w:rsidRPr="1C506D64">
        <w:rPr>
          <w:rFonts w:ascii="Open Sans" w:hAnsi="Open Sans" w:cs="Open Sans"/>
        </w:rPr>
        <w:t xml:space="preserve"> exporters can support the transfer of manufacturing data to leading CNC machines and shop-floor environments. Simpson Strong-Tie also serves as an hsbcad reseller for selected machine</w:t>
      </w:r>
      <w:r>
        <w:rPr>
          <w:rFonts w:ascii="Open Sans" w:hAnsi="Open Sans" w:cs="Open Sans"/>
        </w:rPr>
        <w:t>-</w:t>
      </w:r>
      <w:r w:rsidRPr="1C506D64">
        <w:rPr>
          <w:rFonts w:ascii="Open Sans" w:hAnsi="Open Sans" w:cs="Open Sans"/>
        </w:rPr>
        <w:t xml:space="preserve">connectivity solutions, extending the relationship between the two companies beyond the </w:t>
      </w:r>
      <w:r>
        <w:rPr>
          <w:rFonts w:ascii="Open Sans" w:hAnsi="Open Sans" w:cs="Open Sans"/>
        </w:rPr>
        <w:t xml:space="preserve">CS </w:t>
      </w:r>
      <w:r w:rsidRPr="1C506D64">
        <w:rPr>
          <w:rFonts w:ascii="Open Sans" w:hAnsi="Open Sans" w:cs="Open Sans"/>
        </w:rPr>
        <w:t xml:space="preserve">Cornerstone Wall </w:t>
      </w:r>
      <w:r w:rsidR="00106C18">
        <w:rPr>
          <w:rFonts w:ascii="Open Sans" w:hAnsi="Open Sans" w:cs="Open Sans"/>
        </w:rPr>
        <w:t xml:space="preserve">software </w:t>
      </w:r>
      <w:r w:rsidRPr="1C506D64">
        <w:rPr>
          <w:rFonts w:ascii="Open Sans" w:hAnsi="Open Sans" w:cs="Open Sans"/>
        </w:rPr>
        <w:t>platform.</w:t>
      </w:r>
    </w:p>
    <w:p w14:paraId="6103DCCB" w14:textId="77777777" w:rsidR="009038C1" w:rsidRDefault="00DD2431">
      <w:pPr>
        <w:spacing w:after="140" w:line="254" w:lineRule="auto"/>
        <w:jc w:val="both"/>
      </w:pPr>
      <w:r w:rsidRPr="1C506D64">
        <w:rPr>
          <w:rFonts w:ascii="Open Sans" w:hAnsi="Open Sans" w:cs="Open Sans"/>
        </w:rPr>
        <w:t xml:space="preserve">At BCMC 2026, attendees will be able to see CS Cornerstone Wall </w:t>
      </w:r>
      <w:r w:rsidR="008B79A3">
        <w:rPr>
          <w:rFonts w:ascii="Open Sans" w:hAnsi="Open Sans" w:cs="Open Sans"/>
        </w:rPr>
        <w:t xml:space="preserve">software </w:t>
      </w:r>
      <w:r w:rsidRPr="1C506D64">
        <w:rPr>
          <w:rFonts w:ascii="Open Sans" w:hAnsi="Open Sans" w:cs="Open Sans"/>
        </w:rPr>
        <w:t>alongside the broader Simpson Strong-Tie</w:t>
      </w:r>
      <w:r>
        <w:rPr>
          <w:rFonts w:ascii="Open Sans" w:hAnsi="Open Sans" w:cs="Open Sans"/>
        </w:rPr>
        <w:t>®</w:t>
      </w:r>
      <w:r w:rsidRPr="1C506D64">
        <w:rPr>
          <w:rFonts w:ascii="Open Sans" w:hAnsi="Open Sans" w:cs="Open Sans"/>
        </w:rPr>
        <w:t xml:space="preserve"> Component Solutions</w:t>
      </w:r>
      <w:r w:rsidR="008B79A3">
        <w:rPr>
          <w:rFonts w:ascii="Open Sans" w:hAnsi="Open Sans" w:cs="Open Sans"/>
        </w:rPr>
        <w:t>®</w:t>
      </w:r>
      <w:r w:rsidRPr="1C506D64">
        <w:rPr>
          <w:rFonts w:ascii="Open Sans" w:hAnsi="Open Sans" w:cs="Open Sans"/>
        </w:rPr>
        <w:t xml:space="preserve"> software and equipment portfolio.</w:t>
      </w:r>
    </w:p>
    <w:p w14:paraId="5630A550" w14:textId="77777777" w:rsidR="009038C1" w:rsidRDefault="00DD2431">
      <w:pPr>
        <w:spacing w:before="80" w:after="80" w:line="252" w:lineRule="auto"/>
        <w:jc w:val="both"/>
      </w:pPr>
      <w:r w:rsidRPr="1C506D64">
        <w:rPr>
          <w:rFonts w:ascii="Open Sans" w:hAnsi="Open Sans" w:cs="Open Sans"/>
          <w:b/>
          <w:bCs/>
        </w:rPr>
        <w:t>Highlights at Simpson Strong-</w:t>
      </w:r>
      <w:r w:rsidR="00436BAC">
        <w:rPr>
          <w:rFonts w:ascii="Open Sans" w:hAnsi="Open Sans" w:cs="Open Sans"/>
          <w:b/>
          <w:bCs/>
        </w:rPr>
        <w:t>Tie</w:t>
      </w:r>
      <w:r w:rsidRPr="1C506D64">
        <w:rPr>
          <w:rFonts w:ascii="Open Sans" w:hAnsi="Open Sans" w:cs="Open Sans"/>
          <w:b/>
          <w:bCs/>
        </w:rPr>
        <w:t xml:space="preserve"> Booth 901 will include:</w:t>
      </w:r>
    </w:p>
    <w:p w14:paraId="4A4E8951" w14:textId="77777777" w:rsidR="009038C1" w:rsidRDefault="00DD2431" w:rsidP="009E08FF">
      <w:pPr>
        <w:pStyle w:val="ListParagraph"/>
        <w:numPr>
          <w:ilvl w:val="0"/>
          <w:numId w:val="5"/>
        </w:numPr>
        <w:jc w:val="both"/>
      </w:pPr>
      <w:r w:rsidRPr="009E08FF">
        <w:rPr>
          <w:b/>
          <w:sz w:val="22"/>
        </w:rPr>
        <w:t>CS Cornerstone™ Wall</w:t>
      </w:r>
      <w:r w:rsidR="009E08FF">
        <w:rPr>
          <w:b/>
          <w:bCs/>
          <w:sz w:val="22"/>
        </w:rPr>
        <w:t xml:space="preserve"> software</w:t>
      </w:r>
      <w:r w:rsidRPr="009E08FF">
        <w:rPr>
          <w:b/>
          <w:sz w:val="22"/>
        </w:rPr>
        <w:t>:</w:t>
      </w:r>
      <w:r w:rsidRPr="009E08FF">
        <w:rPr>
          <w:sz w:val="22"/>
        </w:rPr>
        <w:t xml:space="preserve"> The new all-in-one platform combines building modeling with structural wood-component design and analysis, powered by hsbcad.</w:t>
      </w:r>
    </w:p>
    <w:p w14:paraId="6EA2DD0A" w14:textId="77777777" w:rsidR="009038C1" w:rsidRDefault="00DD2431" w:rsidP="00604F69">
      <w:pPr>
        <w:pStyle w:val="ListParagraph"/>
        <w:numPr>
          <w:ilvl w:val="0"/>
          <w:numId w:val="5"/>
        </w:numPr>
        <w:jc w:val="both"/>
      </w:pPr>
      <w:r w:rsidRPr="00604F69">
        <w:rPr>
          <w:b/>
          <w:sz w:val="22"/>
          <w:lang w:val="en"/>
        </w:rPr>
        <w:t>CS Cloud Director™:</w:t>
      </w:r>
      <w:r w:rsidRPr="00604F69">
        <w:rPr>
          <w:sz w:val="22"/>
          <w:lang w:val="en"/>
        </w:rPr>
        <w:t xml:space="preserve"> The new cloud-based management platform is designed to improve visibility, streamline operations and support profitability. Schedule a live demo to experience these innovations and </w:t>
      </w:r>
      <w:r w:rsidR="00604F69">
        <w:rPr>
          <w:sz w:val="22"/>
          <w:lang w:val="en"/>
        </w:rPr>
        <w:t>the</w:t>
      </w:r>
      <w:r w:rsidRPr="00604F69">
        <w:rPr>
          <w:sz w:val="22"/>
          <w:lang w:val="en"/>
        </w:rPr>
        <w:t xml:space="preserve"> full suite of Component Solutions</w:t>
      </w:r>
      <w:r w:rsidR="00604F69">
        <w:rPr>
          <w:sz w:val="22"/>
          <w:lang w:val="en"/>
        </w:rPr>
        <w:t>®</w:t>
      </w:r>
      <w:r w:rsidRPr="00604F69">
        <w:rPr>
          <w:sz w:val="22"/>
          <w:lang w:val="en"/>
        </w:rPr>
        <w:t xml:space="preserve"> software.</w:t>
      </w:r>
    </w:p>
    <w:p w14:paraId="69D79C03" w14:textId="77777777" w:rsidR="009038C1" w:rsidRDefault="00DD2431" w:rsidP="0035727F">
      <w:pPr>
        <w:pStyle w:val="ListParagraph"/>
        <w:numPr>
          <w:ilvl w:val="0"/>
          <w:numId w:val="5"/>
        </w:numPr>
        <w:jc w:val="both"/>
      </w:pPr>
      <w:r w:rsidRPr="0035727F">
        <w:rPr>
          <w:b/>
          <w:sz w:val="22"/>
        </w:rPr>
        <w:t>CS® Producer™ truss production management software:</w:t>
      </w:r>
      <w:r w:rsidRPr="0035727F">
        <w:rPr>
          <w:sz w:val="22"/>
        </w:rPr>
        <w:t xml:space="preserve"> The newest addition to the Component Solutions® software suite, this cutting-edge, cloud-based software gives floor and roof truss manufacturers powerful ways to schedule and manage daily operations.</w:t>
      </w:r>
    </w:p>
    <w:p w14:paraId="713D4B40" w14:textId="77777777" w:rsidR="009038C1" w:rsidRDefault="00DD2431" w:rsidP="00CC2467">
      <w:pPr>
        <w:pStyle w:val="ListParagraph"/>
        <w:numPr>
          <w:ilvl w:val="0"/>
          <w:numId w:val="5"/>
        </w:numPr>
        <w:jc w:val="both"/>
      </w:pPr>
      <w:r w:rsidRPr="00CC2467">
        <w:rPr>
          <w:b/>
          <w:sz w:val="22"/>
        </w:rPr>
        <w:t xml:space="preserve">Happy </w:t>
      </w:r>
      <w:r w:rsidR="00CC2467">
        <w:rPr>
          <w:b/>
          <w:bCs/>
          <w:sz w:val="22"/>
        </w:rPr>
        <w:t>hour</w:t>
      </w:r>
      <w:r w:rsidRPr="00CC2467">
        <w:rPr>
          <w:b/>
          <w:sz w:val="22"/>
        </w:rPr>
        <w:t>:</w:t>
      </w:r>
      <w:r w:rsidRPr="00CC2467">
        <w:rPr>
          <w:sz w:val="22"/>
        </w:rPr>
        <w:t xml:space="preserve"> Join the Simpson Strong-Tie team for happy hour on Wednesday, September 16, from 6 </w:t>
      </w:r>
      <w:r w:rsidR="00CC2467">
        <w:rPr>
          <w:sz w:val="22"/>
        </w:rPr>
        <w:t>p.m.</w:t>
      </w:r>
      <w:r w:rsidRPr="00CC2467">
        <w:rPr>
          <w:sz w:val="22"/>
        </w:rPr>
        <w:t xml:space="preserve"> to 9 </w:t>
      </w:r>
      <w:r w:rsidR="00CC2467">
        <w:rPr>
          <w:sz w:val="22"/>
        </w:rPr>
        <w:t>p.m.</w:t>
      </w:r>
      <w:r w:rsidRPr="00CC2467">
        <w:rPr>
          <w:sz w:val="22"/>
        </w:rPr>
        <w:t xml:space="preserve"> at Stories on High rooftop bar.</w:t>
      </w:r>
    </w:p>
    <w:p w14:paraId="5BC7F728" w14:textId="77777777" w:rsidR="008418EE" w:rsidRDefault="008418EE" w:rsidP="008418EE">
      <w:pPr>
        <w:spacing w:after="0"/>
        <w:jc w:val="both"/>
        <w:rPr>
          <w:rFonts w:cs="Arial"/>
          <w:sz w:val="22"/>
        </w:rPr>
      </w:pPr>
    </w:p>
    <w:p w14:paraId="58146A10" w14:textId="77777777" w:rsidR="009038C1" w:rsidRDefault="00DD2431">
      <w:pPr>
        <w:spacing w:before="80" w:after="80" w:line="252" w:lineRule="auto"/>
        <w:jc w:val="both"/>
      </w:pPr>
      <w:r w:rsidRPr="1C506D64">
        <w:rPr>
          <w:rFonts w:ascii="Open Sans" w:hAnsi="Open Sans" w:cs="Open Sans"/>
          <w:b/>
          <w:bCs/>
        </w:rPr>
        <w:t xml:space="preserve">Highlights at </w:t>
      </w:r>
      <w:r w:rsidR="0078754D">
        <w:rPr>
          <w:rFonts w:ascii="Open Sans" w:hAnsi="Open Sans" w:cs="Open Sans"/>
          <w:b/>
          <w:bCs/>
        </w:rPr>
        <w:t>hsbcad</w:t>
      </w:r>
      <w:r w:rsidRPr="1C506D64">
        <w:rPr>
          <w:rFonts w:ascii="Open Sans" w:hAnsi="Open Sans" w:cs="Open Sans"/>
          <w:b/>
          <w:bCs/>
        </w:rPr>
        <w:t xml:space="preserve"> Booth 113 will include:</w:t>
      </w:r>
    </w:p>
    <w:p w14:paraId="04834DD5" w14:textId="77777777" w:rsidR="009038C1" w:rsidRDefault="00DD2431" w:rsidP="007246E3">
      <w:pPr>
        <w:pStyle w:val="ListParagraph"/>
        <w:numPr>
          <w:ilvl w:val="0"/>
          <w:numId w:val="2"/>
        </w:numPr>
        <w:jc w:val="both"/>
      </w:pPr>
      <w:r w:rsidRPr="1C506D64">
        <w:rPr>
          <w:rFonts w:ascii="Open Sans" w:hAnsi="Open Sans" w:cs="Open Sans"/>
          <w:b/>
          <w:bCs/>
        </w:rPr>
        <w:t>hsbDesign for Revit® and AutoCAD®:</w:t>
      </w:r>
      <w:r w:rsidRPr="007246E3">
        <w:rPr>
          <w:rFonts w:ascii="Open Sans" w:hAnsi="Open Sans" w:cs="Open Sans"/>
        </w:rPr>
        <w:t xml:space="preserve"> </w:t>
      </w:r>
      <w:r w:rsidRPr="1C506D64">
        <w:rPr>
          <w:rFonts w:ascii="Open Sans" w:hAnsi="Open Sans" w:cs="Open Sans"/>
        </w:rPr>
        <w:t>See hsbcad’s latest timber design and detailing capabilities for creating detailed, production-ready models.</w:t>
      </w:r>
    </w:p>
    <w:p w14:paraId="7E549950" w14:textId="77777777" w:rsidR="009038C1" w:rsidRDefault="00DD2431" w:rsidP="0016610F">
      <w:pPr>
        <w:pStyle w:val="ListParagraph"/>
        <w:numPr>
          <w:ilvl w:val="0"/>
          <w:numId w:val="2"/>
        </w:numPr>
        <w:jc w:val="both"/>
      </w:pPr>
      <w:r w:rsidRPr="1C506D64">
        <w:rPr>
          <w:b/>
          <w:bCs/>
        </w:rPr>
        <w:t>hsbMake</w:t>
      </w:r>
      <w:r w:rsidRPr="0016610F">
        <w:rPr>
          <w:b/>
        </w:rPr>
        <w:t>:</w:t>
      </w:r>
      <w:r>
        <w:t xml:space="preserve"> Explore hsbcad’s CAM/MES solution for managing and optimizing production on the shop floor, including CNC machine connectivity.</w:t>
      </w:r>
    </w:p>
    <w:p w14:paraId="587B1A4F" w14:textId="77777777" w:rsidR="009038C1" w:rsidRDefault="00DD2431" w:rsidP="00217A59">
      <w:pPr>
        <w:pStyle w:val="ListParagraph"/>
        <w:numPr>
          <w:ilvl w:val="0"/>
          <w:numId w:val="2"/>
        </w:numPr>
        <w:jc w:val="both"/>
      </w:pPr>
      <w:r>
        <w:rPr>
          <w:b/>
          <w:bCs/>
        </w:rPr>
        <w:t>Sign up for hsbNext 2026:</w:t>
      </w:r>
      <w:r>
        <w:t xml:space="preserve"> For those interested in exploring hsbcad’s wall-framing technology and developments further, hsbNext 2026 will feature two live online sessions focused on design and production, taking place on September 17 and September 21, respectively. Attendees can register for free online and learn more at the booth: </w:t>
      </w:r>
      <w:hyperlink r:id="rId7" w:history="1">
        <w:r>
          <w:rPr>
            <w:rStyle w:val="Hyperlink"/>
          </w:rPr>
          <w:t>https://bit.ly/hsbNext2026</w:t>
        </w:r>
      </w:hyperlink>
      <w:r w:rsidR="00217A59">
        <w:t>.</w:t>
      </w:r>
    </w:p>
    <w:p w14:paraId="571EBFD4" w14:textId="77777777" w:rsidR="008418EE" w:rsidRDefault="008418EE" w:rsidP="008418EE">
      <w:pPr>
        <w:pStyle w:val="ListParagraph"/>
        <w:numPr>
          <w:ilvl w:val="0"/>
          <w:numId w:val="2"/>
        </w:numPr>
        <w:jc w:val="both"/>
        <w:rPr>
          <w:szCs w:val="21"/>
        </w:rPr>
      </w:pPr>
      <w:r w:rsidRPr="1C506D64">
        <w:rPr>
          <w:b/>
          <w:bCs/>
          <w:szCs w:val="21"/>
        </w:rPr>
        <w:t>Meet the team:</w:t>
      </w:r>
      <w:r w:rsidRPr="1C506D64">
        <w:rPr>
          <w:szCs w:val="21"/>
        </w:rPr>
        <w:t xml:space="preserve"> Connect with Randy Laplante and Jared Flores from hsbcad’s North America team to discuss how hsbcad technology can support your design and production workflows.</w:t>
      </w:r>
    </w:p>
    <w:p w14:paraId="51B20527" w14:textId="77777777" w:rsidR="008418EE" w:rsidRDefault="008418EE" w:rsidP="008418EE">
      <w:pPr>
        <w:pStyle w:val="ListBullet"/>
        <w:numPr>
          <w:ilvl w:val="0"/>
          <w:numId w:val="0"/>
        </w:numPr>
        <w:spacing w:before="80" w:after="80" w:line="252" w:lineRule="auto"/>
        <w:jc w:val="both"/>
        <w:rPr>
          <w:rFonts w:ascii="Open Sans" w:hAnsi="Open Sans" w:cs="Open Sans"/>
          <w:b/>
          <w:bCs/>
          <w:color w:val="FF0000"/>
        </w:rPr>
      </w:pPr>
    </w:p>
    <w:p w14:paraId="085C3C58" w14:textId="77777777" w:rsidR="008418EE" w:rsidRPr="008418EE" w:rsidRDefault="008418EE" w:rsidP="008418EE">
      <w:pPr>
        <w:spacing w:after="160" w:line="252" w:lineRule="auto"/>
        <w:jc w:val="both"/>
        <w:rPr>
          <w:rFonts w:ascii="Open Sans" w:hAnsi="Open Sans" w:cs="Open Sans"/>
          <w:b/>
          <w:sz w:val="23"/>
        </w:rPr>
      </w:pPr>
      <w:r w:rsidRPr="008418EE">
        <w:rPr>
          <w:rFonts w:ascii="Open Sans" w:hAnsi="Open Sans" w:cs="Open Sans"/>
          <w:b/>
          <w:sz w:val="23"/>
        </w:rPr>
        <w:t>About Simpson Strong-Tie Company Inc.</w:t>
      </w:r>
    </w:p>
    <w:p w14:paraId="615F572F" w14:textId="77777777" w:rsidR="009038C1" w:rsidRDefault="00DD2431">
      <w:pPr>
        <w:spacing w:after="160" w:line="252" w:lineRule="auto"/>
        <w:jc w:val="both"/>
      </w:pPr>
      <w:r>
        <w:rPr>
          <w:rFonts w:ascii="Open Sans" w:hAnsi="Open Sans" w:cs="Open Sans"/>
          <w:sz w:val="23"/>
          <w:szCs w:val="23"/>
        </w:rPr>
        <w:t xml:space="preserve">Simpson Strong-Tie is the world leader in structural solutions — products and technology that help people design and build safer, stronger homes, buildings and communities. As a pioneer in the building industry, we have an unmatched passion for problem solving through </w:t>
      </w:r>
      <w:r w:rsidR="007B15C8">
        <w:rPr>
          <w:rFonts w:ascii="Open Sans" w:hAnsi="Open Sans" w:cs="Open Sans"/>
          <w:sz w:val="23"/>
          <w:szCs w:val="23"/>
        </w:rPr>
        <w:t>skilled</w:t>
      </w:r>
      <w:r>
        <w:rPr>
          <w:rFonts w:ascii="Open Sans" w:hAnsi="Open Sans" w:cs="Open Sans"/>
          <w:sz w:val="23"/>
          <w:szCs w:val="23"/>
        </w:rPr>
        <w:t xml:space="preserve"> engineering and thoughtful innovation. Our structural systems research and rigorous testing enable us to design code-listed, value-engineered solutions for a </w:t>
      </w:r>
      <w:r w:rsidR="007B15C8">
        <w:rPr>
          <w:rFonts w:ascii="Open Sans" w:hAnsi="Open Sans" w:cs="Open Sans"/>
          <w:sz w:val="23"/>
          <w:szCs w:val="23"/>
        </w:rPr>
        <w:t>variety</w:t>
      </w:r>
      <w:r>
        <w:rPr>
          <w:rFonts w:ascii="Open Sans" w:hAnsi="Open Sans" w:cs="Open Sans"/>
          <w:sz w:val="23"/>
          <w:szCs w:val="23"/>
        </w:rPr>
        <w:t xml:space="preserve"> of applications in wood, steel and concrete structures. Our dedication to pursuing ever-better construction products and technology and to surrounding our customers with exceptional service and support has been core to our mission since 1956. For more information, visit </w:t>
      </w:r>
      <w:hyperlink r:id="rId8" w:history="1">
        <w:r>
          <w:rPr>
            <w:rStyle w:val="Hyperlink"/>
            <w:rFonts w:ascii="Open Sans" w:hAnsi="Open Sans" w:cs="Open Sans"/>
            <w:sz w:val="23"/>
            <w:szCs w:val="23"/>
          </w:rPr>
          <w:t>strongtie.com</w:t>
        </w:r>
      </w:hyperlink>
      <w:r>
        <w:rPr>
          <w:rFonts w:ascii="Open Sans" w:hAnsi="Open Sans" w:cs="Open Sans"/>
          <w:sz w:val="23"/>
          <w:szCs w:val="23"/>
        </w:rPr>
        <w:t xml:space="preserve"> and follow us on </w:t>
      </w:r>
      <w:hyperlink r:id="rId9" w:history="1">
        <w:r>
          <w:rPr>
            <w:rStyle w:val="Hyperlink"/>
            <w:rFonts w:ascii="Open Sans" w:hAnsi="Open Sans" w:cs="Open Sans"/>
            <w:sz w:val="23"/>
            <w:szCs w:val="23"/>
          </w:rPr>
          <w:t>Facebook</w:t>
        </w:r>
      </w:hyperlink>
      <w:r>
        <w:rPr>
          <w:rFonts w:ascii="Open Sans" w:hAnsi="Open Sans" w:cs="Open Sans"/>
          <w:sz w:val="23"/>
          <w:szCs w:val="23"/>
        </w:rPr>
        <w:t xml:space="preserve">, </w:t>
      </w:r>
      <w:hyperlink r:id="rId10" w:history="1">
        <w:r w:rsidR="007B15C8">
          <w:rPr>
            <w:rStyle w:val="Hyperlink"/>
            <w:rFonts w:ascii="Open Sans" w:hAnsi="Open Sans" w:cs="Open Sans"/>
            <w:sz w:val="23"/>
            <w:szCs w:val="23"/>
          </w:rPr>
          <w:t>X</w:t>
        </w:r>
      </w:hyperlink>
      <w:r>
        <w:rPr>
          <w:rFonts w:ascii="Open Sans" w:hAnsi="Open Sans" w:cs="Open Sans"/>
          <w:sz w:val="23"/>
          <w:szCs w:val="23"/>
        </w:rPr>
        <w:t xml:space="preserve">, </w:t>
      </w:r>
      <w:hyperlink r:id="rId11" w:history="1">
        <w:r>
          <w:rPr>
            <w:rStyle w:val="Hyperlink"/>
            <w:rFonts w:ascii="Open Sans" w:hAnsi="Open Sans" w:cs="Open Sans"/>
            <w:sz w:val="23"/>
            <w:szCs w:val="23"/>
          </w:rPr>
          <w:t>YouTube</w:t>
        </w:r>
      </w:hyperlink>
      <w:r>
        <w:rPr>
          <w:rFonts w:ascii="Open Sans" w:hAnsi="Open Sans" w:cs="Open Sans"/>
          <w:sz w:val="23"/>
          <w:szCs w:val="23"/>
        </w:rPr>
        <w:t xml:space="preserve"> and </w:t>
      </w:r>
      <w:hyperlink r:id="rId12" w:history="1">
        <w:r>
          <w:rPr>
            <w:rStyle w:val="Hyperlink"/>
            <w:rFonts w:ascii="Open Sans" w:hAnsi="Open Sans" w:cs="Open Sans"/>
            <w:sz w:val="23"/>
            <w:szCs w:val="23"/>
          </w:rPr>
          <w:t>LinkedIn</w:t>
        </w:r>
      </w:hyperlink>
      <w:r>
        <w:rPr>
          <w:rFonts w:ascii="Open Sans" w:hAnsi="Open Sans" w:cs="Open Sans"/>
          <w:sz w:val="23"/>
          <w:szCs w:val="23"/>
        </w:rPr>
        <w:t>.</w:t>
      </w:r>
    </w:p>
    <w:p w14:paraId="5CB925CC" w14:textId="77777777" w:rsidR="008418EE" w:rsidRDefault="008418EE" w:rsidP="008418EE">
      <w:pPr>
        <w:spacing w:after="160" w:line="252" w:lineRule="auto"/>
        <w:jc w:val="both"/>
        <w:rPr>
          <w:rFonts w:ascii="Open Sans" w:hAnsi="Open Sans" w:cs="Open Sans"/>
        </w:rPr>
      </w:pPr>
    </w:p>
    <w:p w14:paraId="45EBF3BA" w14:textId="77777777" w:rsidR="008418EE" w:rsidRPr="005174EE" w:rsidRDefault="008418EE" w:rsidP="008418EE">
      <w:pPr>
        <w:spacing w:before="120" w:after="80" w:line="252" w:lineRule="auto"/>
        <w:jc w:val="both"/>
        <w:rPr>
          <w:rFonts w:ascii="Open Sans" w:hAnsi="Open Sans" w:cs="Open Sans"/>
        </w:rPr>
      </w:pPr>
      <w:r w:rsidRPr="005174EE">
        <w:rPr>
          <w:rFonts w:ascii="Open Sans" w:hAnsi="Open Sans" w:cs="Open Sans"/>
          <w:b/>
          <w:sz w:val="23"/>
        </w:rPr>
        <w:t>About hsbcad</w:t>
      </w:r>
    </w:p>
    <w:p w14:paraId="35935C45" w14:textId="77777777" w:rsidR="009038C1" w:rsidRDefault="00DD2431">
      <w:pPr>
        <w:spacing w:before="120" w:after="0" w:line="252" w:lineRule="auto"/>
        <w:jc w:val="both"/>
      </w:pPr>
      <w:r w:rsidRPr="5213D645">
        <w:rPr>
          <w:rFonts w:ascii="Open Sans" w:hAnsi="Open Sans" w:cs="Open Sans"/>
        </w:rPr>
        <w:t xml:space="preserve">With </w:t>
      </w:r>
      <w:r w:rsidR="00C16B08">
        <w:rPr>
          <w:rFonts w:ascii="Open Sans" w:hAnsi="Open Sans" w:cs="Open Sans"/>
        </w:rPr>
        <w:t xml:space="preserve">more than </w:t>
      </w:r>
      <w:r w:rsidRPr="5213D645">
        <w:rPr>
          <w:rFonts w:ascii="Open Sans" w:hAnsi="Open Sans" w:cs="Open Sans"/>
        </w:rPr>
        <w:t>35 years of experience, hsbcad develops software solutions that connect design, manufacturing and assembly for the offsite timber industry. Its solutions automate framing, generate production-ready data, drive CNC machinery and support manufacturing operations, helping manufacturers reduce manual work, improve accuracy and shorten project lead times.</w:t>
      </w:r>
    </w:p>
    <w:p w14:paraId="6A0F2D6D" w14:textId="77777777" w:rsidR="008418EE" w:rsidRDefault="008418EE" w:rsidP="008418EE">
      <w:pPr>
        <w:spacing w:before="120" w:after="0" w:line="252" w:lineRule="auto"/>
        <w:jc w:val="both"/>
      </w:pPr>
      <w:r w:rsidRPr="5213D645">
        <w:rPr>
          <w:rFonts w:ascii="Open Sans" w:hAnsi="Open Sans" w:cs="Open Sans"/>
        </w:rPr>
        <w:t>Driven by its purpose, “We reshape today’s construction industry into a sustainable and innovative tomorrow,” hsbcad develops technology that helps offsite manufacturers work more efficiently and make better use of materials and data.</w:t>
      </w:r>
    </w:p>
    <w:p w14:paraId="3C554713" w14:textId="77777777" w:rsidR="009038C1" w:rsidRDefault="00DD2431">
      <w:pPr>
        <w:spacing w:before="120" w:after="0" w:line="252" w:lineRule="auto"/>
        <w:jc w:val="both"/>
      </w:pPr>
      <w:r>
        <w:rPr>
          <w:rFonts w:ascii="Open Sans" w:hAnsi="Open Sans" w:cs="Open Sans"/>
        </w:rPr>
        <w:t xml:space="preserve">Headquartered in Ghent, Belgium, hsbcad has a global team of more than 80 people across subsidiaries in Germany, the Netherlands, the </w:t>
      </w:r>
      <w:r w:rsidR="00FA1862">
        <w:rPr>
          <w:rFonts w:ascii="Open Sans" w:hAnsi="Open Sans" w:cs="Open Sans"/>
        </w:rPr>
        <w:t>U.K.,</w:t>
      </w:r>
      <w:r>
        <w:rPr>
          <w:rFonts w:ascii="Open Sans" w:hAnsi="Open Sans" w:cs="Open Sans"/>
        </w:rPr>
        <w:t xml:space="preserve"> the </w:t>
      </w:r>
      <w:r w:rsidR="00FA1862">
        <w:rPr>
          <w:rFonts w:ascii="Open Sans" w:hAnsi="Open Sans" w:cs="Open Sans"/>
        </w:rPr>
        <w:t>U.S.,</w:t>
      </w:r>
      <w:r>
        <w:rPr>
          <w:rFonts w:ascii="Open Sans" w:hAnsi="Open Sans" w:cs="Open Sans"/>
        </w:rPr>
        <w:t xml:space="preserve"> Canada, Japan, Ecuador and Australia. For more information, visit </w:t>
      </w:r>
      <w:hyperlink r:id="rId13" w:history="1">
        <w:r>
          <w:rPr>
            <w:rStyle w:val="Hyperlink"/>
          </w:rPr>
          <w:t>www.hsbcad.com</w:t>
        </w:r>
      </w:hyperlink>
      <w:r>
        <w:rPr>
          <w:rFonts w:ascii="Open Sans" w:hAnsi="Open Sans" w:cs="Open Sans"/>
        </w:rPr>
        <w:t>.</w:t>
      </w:r>
    </w:p>
    <w:p w14:paraId="5AA93642" w14:textId="77777777" w:rsidR="008418EE" w:rsidRDefault="008418EE" w:rsidP="008418EE">
      <w:pPr>
        <w:spacing w:before="120" w:after="0" w:line="252" w:lineRule="auto"/>
        <w:rPr>
          <w:rFonts w:ascii="Open Sans" w:hAnsi="Open Sans" w:cs="Open Sans"/>
        </w:rPr>
      </w:pPr>
    </w:p>
    <w:p w14:paraId="28936987" w14:textId="77777777" w:rsidR="008418EE" w:rsidRDefault="008418EE" w:rsidP="008418EE">
      <w:pPr>
        <w:spacing w:before="120" w:after="0" w:line="252" w:lineRule="auto"/>
        <w:rPr>
          <w:rFonts w:ascii="Open Sans" w:hAnsi="Open Sans" w:cs="Open Sans"/>
        </w:rPr>
      </w:pPr>
    </w:p>
    <w:p w14:paraId="3A443AEF" w14:textId="77777777" w:rsidR="008418EE" w:rsidRDefault="008418EE" w:rsidP="008418EE">
      <w:pPr>
        <w:spacing w:before="120" w:after="0" w:line="252" w:lineRule="auto"/>
        <w:rPr>
          <w:rFonts w:ascii="Open Sans" w:hAnsi="Open Sans" w:cs="Open Sans"/>
        </w:rPr>
      </w:pPr>
    </w:p>
    <w:p w14:paraId="6695A2F6" w14:textId="77777777" w:rsidR="008418EE" w:rsidRDefault="008418EE" w:rsidP="008418EE">
      <w:pPr>
        <w:spacing w:before="120" w:after="0" w:line="252" w:lineRule="auto"/>
        <w:rPr>
          <w:rFonts w:ascii="Open Sans" w:hAnsi="Open Sans" w:cs="Open Sans"/>
        </w:rPr>
      </w:pPr>
    </w:p>
    <w:p w14:paraId="1599A3CB" w14:textId="77777777" w:rsidR="008418EE" w:rsidRPr="005174EE" w:rsidRDefault="008418EE" w:rsidP="008418EE">
      <w:pPr>
        <w:spacing w:before="120" w:after="0" w:line="252" w:lineRule="auto"/>
        <w:jc w:val="center"/>
        <w:rPr>
          <w:rFonts w:ascii="Open Sans" w:hAnsi="Open Sans" w:cs="Open Sans"/>
        </w:rPr>
      </w:pPr>
    </w:p>
    <w:p w14:paraId="1503D375" w14:textId="77777777" w:rsidR="009038C1" w:rsidRDefault="009038C1"/>
    <w:sectPr w:rsidR="009038C1" w:rsidSect="008418EE">
      <w:pgSz w:w="12240" w:h="15840"/>
      <w:pgMar w:top="936" w:right="1152" w:bottom="93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Open Sans">
    <w:altName w:val="Segoe UI"/>
    <w:charset w:val="00"/>
    <w:family w:val="swiss"/>
    <w:pitch w:val="variable"/>
    <w:sig w:usb0="E00002EF" w:usb1="4000205B" w:usb2="00000028" w:usb3="00000000" w:csb0="000001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5BCCA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B7C27"/>
    <w:multiLevelType w:val="multilevel"/>
    <w:tmpl w:val="931E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C3E24"/>
    <w:multiLevelType w:val="multilevel"/>
    <w:tmpl w:val="5084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43BAF"/>
    <w:multiLevelType w:val="multilevel"/>
    <w:tmpl w:val="E8B0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737607"/>
    <w:multiLevelType w:val="multilevel"/>
    <w:tmpl w:val="939A2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A27D0"/>
    <w:multiLevelType w:val="hybridMultilevel"/>
    <w:tmpl w:val="FFFFFFFF"/>
    <w:lvl w:ilvl="0" w:tplc="A73423B8">
      <w:start w:val="1"/>
      <w:numFmt w:val="bullet"/>
      <w:lvlText w:val=""/>
      <w:lvlJc w:val="left"/>
      <w:pPr>
        <w:ind w:left="720" w:hanging="360"/>
      </w:pPr>
      <w:rPr>
        <w:rFonts w:ascii="Symbol" w:hAnsi="Symbol" w:hint="default"/>
      </w:rPr>
    </w:lvl>
    <w:lvl w:ilvl="1" w:tplc="D164A7C8">
      <w:start w:val="1"/>
      <w:numFmt w:val="bullet"/>
      <w:lvlText w:val="o"/>
      <w:lvlJc w:val="left"/>
      <w:pPr>
        <w:ind w:left="1440" w:hanging="360"/>
      </w:pPr>
      <w:rPr>
        <w:rFonts w:ascii="Courier New" w:hAnsi="Courier New" w:hint="default"/>
      </w:rPr>
    </w:lvl>
    <w:lvl w:ilvl="2" w:tplc="29E0DD84">
      <w:start w:val="1"/>
      <w:numFmt w:val="bullet"/>
      <w:lvlText w:val=""/>
      <w:lvlJc w:val="left"/>
      <w:pPr>
        <w:ind w:left="2160" w:hanging="360"/>
      </w:pPr>
      <w:rPr>
        <w:rFonts w:ascii="Wingdings" w:hAnsi="Wingdings" w:hint="default"/>
      </w:rPr>
    </w:lvl>
    <w:lvl w:ilvl="3" w:tplc="A1663FE2">
      <w:start w:val="1"/>
      <w:numFmt w:val="bullet"/>
      <w:lvlText w:val=""/>
      <w:lvlJc w:val="left"/>
      <w:pPr>
        <w:ind w:left="2880" w:hanging="360"/>
      </w:pPr>
      <w:rPr>
        <w:rFonts w:ascii="Symbol" w:hAnsi="Symbol" w:hint="default"/>
      </w:rPr>
    </w:lvl>
    <w:lvl w:ilvl="4" w:tplc="51B4E356">
      <w:start w:val="1"/>
      <w:numFmt w:val="bullet"/>
      <w:lvlText w:val="o"/>
      <w:lvlJc w:val="left"/>
      <w:pPr>
        <w:ind w:left="3600" w:hanging="360"/>
      </w:pPr>
      <w:rPr>
        <w:rFonts w:ascii="Courier New" w:hAnsi="Courier New" w:hint="default"/>
      </w:rPr>
    </w:lvl>
    <w:lvl w:ilvl="5" w:tplc="13DE67C8">
      <w:start w:val="1"/>
      <w:numFmt w:val="bullet"/>
      <w:lvlText w:val=""/>
      <w:lvlJc w:val="left"/>
      <w:pPr>
        <w:ind w:left="4320" w:hanging="360"/>
      </w:pPr>
      <w:rPr>
        <w:rFonts w:ascii="Wingdings" w:hAnsi="Wingdings" w:hint="default"/>
      </w:rPr>
    </w:lvl>
    <w:lvl w:ilvl="6" w:tplc="D110F456">
      <w:start w:val="1"/>
      <w:numFmt w:val="bullet"/>
      <w:lvlText w:val=""/>
      <w:lvlJc w:val="left"/>
      <w:pPr>
        <w:ind w:left="5040" w:hanging="360"/>
      </w:pPr>
      <w:rPr>
        <w:rFonts w:ascii="Symbol" w:hAnsi="Symbol" w:hint="default"/>
      </w:rPr>
    </w:lvl>
    <w:lvl w:ilvl="7" w:tplc="0A18A692">
      <w:start w:val="1"/>
      <w:numFmt w:val="bullet"/>
      <w:lvlText w:val="o"/>
      <w:lvlJc w:val="left"/>
      <w:pPr>
        <w:ind w:left="5760" w:hanging="360"/>
      </w:pPr>
      <w:rPr>
        <w:rFonts w:ascii="Courier New" w:hAnsi="Courier New" w:hint="default"/>
      </w:rPr>
    </w:lvl>
    <w:lvl w:ilvl="8" w:tplc="B994DB44">
      <w:start w:val="1"/>
      <w:numFmt w:val="bullet"/>
      <w:lvlText w:val=""/>
      <w:lvlJc w:val="left"/>
      <w:pPr>
        <w:ind w:left="6480" w:hanging="360"/>
      </w:pPr>
      <w:rPr>
        <w:rFonts w:ascii="Wingdings" w:hAnsi="Wingdings" w:hint="default"/>
      </w:rPr>
    </w:lvl>
  </w:abstractNum>
  <w:abstractNum w:abstractNumId="6" w15:restartNumberingAfterBreak="0">
    <w:nsid w:val="22D9B1CC"/>
    <w:multiLevelType w:val="hybridMultilevel"/>
    <w:tmpl w:val="FFFFFFFF"/>
    <w:lvl w:ilvl="0" w:tplc="144271B2">
      <w:start w:val="1"/>
      <w:numFmt w:val="bullet"/>
      <w:lvlText w:val=""/>
      <w:lvlJc w:val="left"/>
      <w:pPr>
        <w:ind w:left="720" w:hanging="360"/>
      </w:pPr>
      <w:rPr>
        <w:rFonts w:ascii="Symbol" w:hAnsi="Symbol" w:hint="default"/>
      </w:rPr>
    </w:lvl>
    <w:lvl w:ilvl="1" w:tplc="37CE5472">
      <w:start w:val="1"/>
      <w:numFmt w:val="bullet"/>
      <w:lvlText w:val="o"/>
      <w:lvlJc w:val="left"/>
      <w:pPr>
        <w:ind w:left="1440" w:hanging="360"/>
      </w:pPr>
      <w:rPr>
        <w:rFonts w:ascii="Courier New" w:hAnsi="Courier New" w:hint="default"/>
      </w:rPr>
    </w:lvl>
    <w:lvl w:ilvl="2" w:tplc="02D4F4D4">
      <w:start w:val="1"/>
      <w:numFmt w:val="bullet"/>
      <w:lvlText w:val=""/>
      <w:lvlJc w:val="left"/>
      <w:pPr>
        <w:ind w:left="2160" w:hanging="360"/>
      </w:pPr>
      <w:rPr>
        <w:rFonts w:ascii="Wingdings" w:hAnsi="Wingdings" w:hint="default"/>
      </w:rPr>
    </w:lvl>
    <w:lvl w:ilvl="3" w:tplc="194601EC">
      <w:start w:val="1"/>
      <w:numFmt w:val="bullet"/>
      <w:lvlText w:val=""/>
      <w:lvlJc w:val="left"/>
      <w:pPr>
        <w:ind w:left="2880" w:hanging="360"/>
      </w:pPr>
      <w:rPr>
        <w:rFonts w:ascii="Symbol" w:hAnsi="Symbol" w:hint="default"/>
      </w:rPr>
    </w:lvl>
    <w:lvl w:ilvl="4" w:tplc="00843F26">
      <w:start w:val="1"/>
      <w:numFmt w:val="bullet"/>
      <w:lvlText w:val="o"/>
      <w:lvlJc w:val="left"/>
      <w:pPr>
        <w:ind w:left="3600" w:hanging="360"/>
      </w:pPr>
      <w:rPr>
        <w:rFonts w:ascii="Courier New" w:hAnsi="Courier New" w:hint="default"/>
      </w:rPr>
    </w:lvl>
    <w:lvl w:ilvl="5" w:tplc="ED7E9B40">
      <w:start w:val="1"/>
      <w:numFmt w:val="bullet"/>
      <w:lvlText w:val=""/>
      <w:lvlJc w:val="left"/>
      <w:pPr>
        <w:ind w:left="4320" w:hanging="360"/>
      </w:pPr>
      <w:rPr>
        <w:rFonts w:ascii="Wingdings" w:hAnsi="Wingdings" w:hint="default"/>
      </w:rPr>
    </w:lvl>
    <w:lvl w:ilvl="6" w:tplc="96E67E6A">
      <w:start w:val="1"/>
      <w:numFmt w:val="bullet"/>
      <w:lvlText w:val=""/>
      <w:lvlJc w:val="left"/>
      <w:pPr>
        <w:ind w:left="5040" w:hanging="360"/>
      </w:pPr>
      <w:rPr>
        <w:rFonts w:ascii="Symbol" w:hAnsi="Symbol" w:hint="default"/>
      </w:rPr>
    </w:lvl>
    <w:lvl w:ilvl="7" w:tplc="4176D230">
      <w:start w:val="1"/>
      <w:numFmt w:val="bullet"/>
      <w:lvlText w:val="o"/>
      <w:lvlJc w:val="left"/>
      <w:pPr>
        <w:ind w:left="5760" w:hanging="360"/>
      </w:pPr>
      <w:rPr>
        <w:rFonts w:ascii="Courier New" w:hAnsi="Courier New" w:hint="default"/>
      </w:rPr>
    </w:lvl>
    <w:lvl w:ilvl="8" w:tplc="014AB752">
      <w:start w:val="1"/>
      <w:numFmt w:val="bullet"/>
      <w:lvlText w:val=""/>
      <w:lvlJc w:val="left"/>
      <w:pPr>
        <w:ind w:left="6480" w:hanging="360"/>
      </w:pPr>
      <w:rPr>
        <w:rFonts w:ascii="Wingdings" w:hAnsi="Wingdings" w:hint="default"/>
      </w:rPr>
    </w:lvl>
  </w:abstractNum>
  <w:abstractNum w:abstractNumId="7" w15:restartNumberingAfterBreak="0">
    <w:nsid w:val="27FF19A2"/>
    <w:multiLevelType w:val="multilevel"/>
    <w:tmpl w:val="0F20C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C84821"/>
    <w:multiLevelType w:val="multilevel"/>
    <w:tmpl w:val="A17E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B33032"/>
    <w:multiLevelType w:val="multilevel"/>
    <w:tmpl w:val="50AC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771F04"/>
    <w:multiLevelType w:val="multilevel"/>
    <w:tmpl w:val="48845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9D0B98"/>
    <w:multiLevelType w:val="multilevel"/>
    <w:tmpl w:val="0938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8292514">
    <w:abstractNumId w:val="3"/>
  </w:num>
  <w:num w:numId="2" w16cid:durableId="1049762861">
    <w:abstractNumId w:val="6"/>
  </w:num>
  <w:num w:numId="3" w16cid:durableId="1433743944">
    <w:abstractNumId w:val="10"/>
  </w:num>
  <w:num w:numId="4" w16cid:durableId="1502744976">
    <w:abstractNumId w:val="0"/>
  </w:num>
  <w:num w:numId="5" w16cid:durableId="159738338">
    <w:abstractNumId w:val="5"/>
  </w:num>
  <w:num w:numId="6" w16cid:durableId="1869292217">
    <w:abstractNumId w:val="8"/>
  </w:num>
  <w:num w:numId="7" w16cid:durableId="1903982800">
    <w:abstractNumId w:val="2"/>
  </w:num>
  <w:num w:numId="8" w16cid:durableId="1993950128">
    <w:abstractNumId w:val="4"/>
  </w:num>
  <w:num w:numId="9" w16cid:durableId="2001275108">
    <w:abstractNumId w:val="11"/>
  </w:num>
  <w:num w:numId="10" w16cid:durableId="34280510">
    <w:abstractNumId w:val="7"/>
  </w:num>
  <w:num w:numId="11" w16cid:durableId="67115499">
    <w:abstractNumId w:val="1"/>
  </w:num>
  <w:num w:numId="12" w16cid:durableId="7530141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8EE"/>
    <w:rsid w:val="000B074A"/>
    <w:rsid w:val="000C2E37"/>
    <w:rsid w:val="00106C18"/>
    <w:rsid w:val="0016610F"/>
    <w:rsid w:val="001E7BF5"/>
    <w:rsid w:val="00217A59"/>
    <w:rsid w:val="00257F63"/>
    <w:rsid w:val="0035727F"/>
    <w:rsid w:val="00380210"/>
    <w:rsid w:val="00436BAC"/>
    <w:rsid w:val="00484482"/>
    <w:rsid w:val="004D14D2"/>
    <w:rsid w:val="00513220"/>
    <w:rsid w:val="005964FC"/>
    <w:rsid w:val="00604F69"/>
    <w:rsid w:val="007246E3"/>
    <w:rsid w:val="0078754D"/>
    <w:rsid w:val="00790E3F"/>
    <w:rsid w:val="007A2387"/>
    <w:rsid w:val="007B15C8"/>
    <w:rsid w:val="008418EE"/>
    <w:rsid w:val="008B6120"/>
    <w:rsid w:val="008B79A3"/>
    <w:rsid w:val="009038C1"/>
    <w:rsid w:val="009E08FF"/>
    <w:rsid w:val="00A32BD6"/>
    <w:rsid w:val="00A65E37"/>
    <w:rsid w:val="00A87156"/>
    <w:rsid w:val="00AA13CE"/>
    <w:rsid w:val="00BB2B64"/>
    <w:rsid w:val="00BF0C1E"/>
    <w:rsid w:val="00C16B08"/>
    <w:rsid w:val="00CC2467"/>
    <w:rsid w:val="00CC7D23"/>
    <w:rsid w:val="00D03F0B"/>
    <w:rsid w:val="00D72D65"/>
    <w:rsid w:val="00D971FA"/>
    <w:rsid w:val="00D97300"/>
    <w:rsid w:val="00DD1B03"/>
    <w:rsid w:val="00DD2431"/>
    <w:rsid w:val="00E6334E"/>
    <w:rsid w:val="00FA1862"/>
    <w:rsid w:val="00FD38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5A521D7"/>
  <w15:chartTrackingRefBased/>
  <w15:docId w15:val="{37E198D1-3010-4B4B-A314-15D701A1D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8EE"/>
    <w:pPr>
      <w:spacing w:after="200" w:line="276" w:lineRule="auto"/>
    </w:pPr>
    <w:rPr>
      <w:rFonts w:ascii="Arial" w:eastAsia="Arial" w:hAnsi="Arial"/>
      <w:kern w:val="0"/>
      <w:sz w:val="21"/>
      <w:szCs w:val="22"/>
      <w14:ligatures w14:val="none"/>
    </w:rPr>
  </w:style>
  <w:style w:type="paragraph" w:styleId="Heading1">
    <w:name w:val="heading 1"/>
    <w:basedOn w:val="Normal"/>
    <w:next w:val="Normal"/>
    <w:link w:val="Heading1Char"/>
    <w:uiPriority w:val="9"/>
    <w:qFormat/>
    <w:rsid w:val="008418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18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18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18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18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18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18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18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18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18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18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18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18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18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18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18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18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18EE"/>
    <w:rPr>
      <w:rFonts w:eastAsiaTheme="majorEastAsia" w:cstheme="majorBidi"/>
      <w:color w:val="272727" w:themeColor="text1" w:themeTint="D8"/>
    </w:rPr>
  </w:style>
  <w:style w:type="paragraph" w:styleId="Title">
    <w:name w:val="Title"/>
    <w:basedOn w:val="Normal"/>
    <w:next w:val="Normal"/>
    <w:link w:val="TitleChar"/>
    <w:uiPriority w:val="10"/>
    <w:qFormat/>
    <w:rsid w:val="008418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18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18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18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18EE"/>
    <w:pPr>
      <w:spacing w:before="160"/>
      <w:jc w:val="center"/>
    </w:pPr>
    <w:rPr>
      <w:i/>
      <w:iCs/>
      <w:color w:val="404040" w:themeColor="text1" w:themeTint="BF"/>
    </w:rPr>
  </w:style>
  <w:style w:type="character" w:customStyle="1" w:styleId="QuoteChar">
    <w:name w:val="Quote Char"/>
    <w:basedOn w:val="DefaultParagraphFont"/>
    <w:link w:val="Quote"/>
    <w:uiPriority w:val="29"/>
    <w:rsid w:val="008418EE"/>
    <w:rPr>
      <w:i/>
      <w:iCs/>
      <w:color w:val="404040" w:themeColor="text1" w:themeTint="BF"/>
    </w:rPr>
  </w:style>
  <w:style w:type="paragraph" w:styleId="ListParagraph">
    <w:name w:val="List Paragraph"/>
    <w:basedOn w:val="Normal"/>
    <w:uiPriority w:val="34"/>
    <w:qFormat/>
    <w:rsid w:val="008418EE"/>
    <w:pPr>
      <w:ind w:left="720"/>
      <w:contextualSpacing/>
    </w:pPr>
  </w:style>
  <w:style w:type="character" w:styleId="IntenseEmphasis">
    <w:name w:val="Intense Emphasis"/>
    <w:basedOn w:val="DefaultParagraphFont"/>
    <w:uiPriority w:val="21"/>
    <w:qFormat/>
    <w:rsid w:val="008418EE"/>
    <w:rPr>
      <w:i/>
      <w:iCs/>
      <w:color w:val="0F4761" w:themeColor="accent1" w:themeShade="BF"/>
    </w:rPr>
  </w:style>
  <w:style w:type="paragraph" w:styleId="IntenseQuote">
    <w:name w:val="Intense Quote"/>
    <w:basedOn w:val="Normal"/>
    <w:next w:val="Normal"/>
    <w:link w:val="IntenseQuoteChar"/>
    <w:uiPriority w:val="30"/>
    <w:qFormat/>
    <w:rsid w:val="008418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18EE"/>
    <w:rPr>
      <w:i/>
      <w:iCs/>
      <w:color w:val="0F4761" w:themeColor="accent1" w:themeShade="BF"/>
    </w:rPr>
  </w:style>
  <w:style w:type="character" w:styleId="IntenseReference">
    <w:name w:val="Intense Reference"/>
    <w:basedOn w:val="DefaultParagraphFont"/>
    <w:uiPriority w:val="32"/>
    <w:qFormat/>
    <w:rsid w:val="008418EE"/>
    <w:rPr>
      <w:b/>
      <w:bCs/>
      <w:smallCaps/>
      <w:color w:val="0F4761" w:themeColor="accent1" w:themeShade="BF"/>
      <w:spacing w:val="5"/>
    </w:rPr>
  </w:style>
  <w:style w:type="paragraph" w:styleId="ListBullet">
    <w:name w:val="List Bullet"/>
    <w:basedOn w:val="Normal"/>
    <w:uiPriority w:val="99"/>
    <w:unhideWhenUsed/>
    <w:rsid w:val="008418EE"/>
    <w:pPr>
      <w:numPr>
        <w:numId w:val="4"/>
      </w:numPr>
      <w:tabs>
        <w:tab w:val="clear" w:pos="360"/>
      </w:tabs>
      <w:ind w:left="0" w:firstLine="0"/>
      <w:contextualSpacing/>
    </w:pPr>
  </w:style>
  <w:style w:type="character" w:styleId="Hyperlink">
    <w:name w:val="Hyperlink"/>
    <w:basedOn w:val="DefaultParagraphFont"/>
    <w:uiPriority w:val="99"/>
    <w:unhideWhenUsed/>
    <w:rsid w:val="008418EE"/>
    <w:rPr>
      <w:color w:val="467886" w:themeColor="hyperlink"/>
      <w:u w:val="single"/>
    </w:rPr>
  </w:style>
  <w:style w:type="character" w:styleId="UnresolvedMention">
    <w:name w:val="Unresolved Mention"/>
    <w:basedOn w:val="DefaultParagraphFont"/>
    <w:uiPriority w:val="99"/>
    <w:semiHidden/>
    <w:unhideWhenUsed/>
    <w:rsid w:val="008418EE"/>
    <w:rPr>
      <w:color w:val="605E5C"/>
      <w:shd w:val="clear" w:color="auto" w:fill="E1DFDD"/>
    </w:rPr>
  </w:style>
  <w:style w:type="character" w:styleId="BookTitle">
    <w:name w:val="Book Title"/>
    <w:basedOn w:val="DefaultParagraphFont"/>
    <w:uiPriority w:val="33"/>
    <w:qFormat/>
    <w:rsid w:val="008418EE"/>
    <w:rPr>
      <w:b/>
      <w:bCs/>
      <w:i/>
      <w:iCs/>
      <w:spacing w:val="5"/>
    </w:rPr>
  </w:style>
  <w:style w:type="paragraph" w:styleId="Caption">
    <w:name w:val="caption"/>
    <w:basedOn w:val="Normal"/>
    <w:next w:val="Normal"/>
    <w:uiPriority w:val="35"/>
    <w:semiHidden/>
    <w:unhideWhenUsed/>
    <w:qFormat/>
    <w:rsid w:val="008418EE"/>
    <w:pPr>
      <w:spacing w:line="240" w:lineRule="auto"/>
    </w:pPr>
    <w:rPr>
      <w:i/>
      <w:iCs/>
      <w:color w:val="0E2841" w:themeColor="text2"/>
      <w:sz w:val="18"/>
      <w:szCs w:val="18"/>
    </w:rPr>
  </w:style>
  <w:style w:type="character" w:styleId="Emphasis">
    <w:name w:val="Emphasis"/>
    <w:basedOn w:val="DefaultParagraphFont"/>
    <w:uiPriority w:val="20"/>
    <w:qFormat/>
    <w:rsid w:val="008418EE"/>
    <w:rPr>
      <w:i/>
      <w:iCs/>
    </w:rPr>
  </w:style>
  <w:style w:type="paragraph" w:styleId="NoSpacing">
    <w:name w:val="No Spacing"/>
    <w:uiPriority w:val="1"/>
    <w:qFormat/>
    <w:rsid w:val="008418EE"/>
    <w:pPr>
      <w:spacing w:after="0" w:line="240" w:lineRule="auto"/>
    </w:pPr>
    <w:rPr>
      <w:rFonts w:ascii="Arial" w:eastAsia="Arial" w:hAnsi="Arial"/>
      <w:kern w:val="0"/>
      <w:sz w:val="21"/>
      <w:szCs w:val="22"/>
      <w14:ligatures w14:val="none"/>
    </w:rPr>
  </w:style>
  <w:style w:type="character" w:styleId="Strong">
    <w:name w:val="Strong"/>
    <w:basedOn w:val="DefaultParagraphFont"/>
    <w:uiPriority w:val="22"/>
    <w:qFormat/>
    <w:rsid w:val="008418EE"/>
    <w:rPr>
      <w:b/>
      <w:bCs/>
    </w:rPr>
  </w:style>
  <w:style w:type="character" w:styleId="SubtleEmphasis">
    <w:name w:val="Subtle Emphasis"/>
    <w:basedOn w:val="DefaultParagraphFont"/>
    <w:uiPriority w:val="19"/>
    <w:qFormat/>
    <w:rsid w:val="008418EE"/>
    <w:rPr>
      <w:i/>
      <w:iCs/>
      <w:color w:val="404040" w:themeColor="text1" w:themeTint="BF"/>
    </w:rPr>
  </w:style>
  <w:style w:type="character" w:styleId="SubtleReference">
    <w:name w:val="Subtle Reference"/>
    <w:basedOn w:val="DefaultParagraphFont"/>
    <w:uiPriority w:val="31"/>
    <w:qFormat/>
    <w:rsid w:val="008418EE"/>
    <w:rPr>
      <w:smallCaps/>
      <w:color w:val="5A5A5A" w:themeColor="text1" w:themeTint="A5"/>
    </w:rPr>
  </w:style>
  <w:style w:type="paragraph" w:styleId="TOCHeading">
    <w:name w:val="TOC Heading"/>
    <w:basedOn w:val="Heading1"/>
    <w:next w:val="Normal"/>
    <w:uiPriority w:val="39"/>
    <w:semiHidden/>
    <w:unhideWhenUsed/>
    <w:qFormat/>
    <w:rsid w:val="008418EE"/>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ongtie.com" TargetMode="External"/><Relationship Id="rId13" Type="http://schemas.openxmlformats.org/officeDocument/2006/relationships/hyperlink" Target="https://www.hsbcad.com" TargetMode="External"/><Relationship Id="rId3" Type="http://schemas.openxmlformats.org/officeDocument/2006/relationships/settings" Target="settings.xml"/><Relationship Id="rId7" Type="http://schemas.openxmlformats.org/officeDocument/2006/relationships/hyperlink" Target="https://bit.ly/hsbNext2026" TargetMode="External"/><Relationship Id="rId12" Type="http://schemas.openxmlformats.org/officeDocument/2006/relationships/hyperlink" Target="http://www.linkedin.com/company/simpson-strong-t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youtube.com/strongtie"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twitter.com/strongtie" TargetMode="External"/><Relationship Id="rId4" Type="http://schemas.openxmlformats.org/officeDocument/2006/relationships/webSettings" Target="webSettings.xml"/><Relationship Id="rId9" Type="http://schemas.openxmlformats.org/officeDocument/2006/relationships/hyperlink" Target="http://www.facebook.com/strongt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Inouye-Harrison</dc:creator>
  <cp:keywords/>
  <dc:description/>
  <cp:lastModifiedBy>Maureen Inouye-Harrison</cp:lastModifiedBy>
  <cp:revision>1</cp:revision>
  <dcterms:created xsi:type="dcterms:W3CDTF">2026-09-15T16:22:00Z</dcterms:created>
  <dcterms:modified xsi:type="dcterms:W3CDTF">2026-09-15T16:46:00Z</dcterms:modified>
</cp:coreProperties>
</file>